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433" w:rsidP="00D05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CPCCCO3044 Apply decorative finishes to concrete</w:t>
      </w:r>
      <w:r>
        <w:fldChar w:fldCharType="end"/>
      </w:r>
    </w:p>
    <w:p w:rsidR="00D05433" w:rsidP="00D05433">
      <w:pPr>
        <w:pStyle w:val="Version"/>
        <w:sectPr w:rsidSect="002D1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0C3" w:rsidP="002D10C3">
      <w:pPr>
        <w:pStyle w:val="SuperHeading"/>
      </w:pPr>
      <w:r w:rsidRPr="002D10C3">
        <w:t>Assessment Requirements for CPCCCO3044 Apply decorative finishes to concrete</w:t>
      </w:r>
    </w:p>
    <w:p w:rsidR="00000000" w:rsidRPr="002D10C3" w:rsidP="002D10C3">
      <w:pPr>
        <w:pStyle w:val="Heading1"/>
      </w:pPr>
      <w:bookmarkStart w:id="1" w:name="O_1013885"/>
      <w:bookmarkEnd w:id="1"/>
      <w:r w:rsidRPr="002D10C3">
        <w:t>Modification History</w:t>
      </w:r>
    </w:p>
    <w:p w:rsidR="00000000" w:rsidRPr="002D10C3" w:rsidP="00D05433">
      <w:pPr>
        <w:pStyle w:val="BodyText"/>
      </w:pPr>
      <w:r w:rsidRPr="002D10C3">
        <w:t>Release 1.</w:t>
      </w:r>
    </w:p>
    <w:p w:rsidR="00000000" w:rsidRPr="002D10C3" w:rsidP="00D05433">
      <w:pPr>
        <w:pStyle w:val="BodyText"/>
      </w:pPr>
      <w:r w:rsidRPr="002D10C3">
        <w:t>Supersedes and equivalent to CPCCCO3044A Carry out decorative finishes to concrete.  Minor change to title.</w:t>
      </w:r>
    </w:p>
    <w:p w:rsidR="00000000" w:rsidRPr="002D10C3" w:rsidP="00D05433">
      <w:pPr>
        <w:pStyle w:val="BodyText"/>
      </w:pPr>
      <w:r w:rsidRPr="002D10C3">
        <w:t>The unit of competency was updated to the Standards for Training Packages 2012.</w:t>
      </w:r>
    </w:p>
    <w:p w:rsidR="00000000" w:rsidRPr="002D10C3" w:rsidP="00D05433">
      <w:pPr>
        <w:pStyle w:val="BodyText"/>
      </w:pPr>
      <w:r w:rsidRPr="002D10C3">
        <w:t>This version first released with CPC Construction, Plumbing and Services Training Package Version 4.0.</w:t>
      </w:r>
    </w:p>
    <w:p w:rsidR="00000000" w:rsidRPr="002D10C3" w:rsidP="002D10C3">
      <w:pPr>
        <w:pStyle w:val="Heading1"/>
      </w:pPr>
      <w:bookmarkStart w:id="2" w:name="O_1013888"/>
      <w:bookmarkEnd w:id="2"/>
      <w:r w:rsidRPr="002D10C3">
        <w:t>Performance Evidence</w:t>
      </w:r>
    </w:p>
    <w:p w:rsidR="00000000" w:rsidRPr="002D10C3" w:rsidP="00D05433">
      <w:pPr>
        <w:pStyle w:val="BodyText"/>
      </w:pPr>
      <w:r w:rsidRPr="002D10C3">
        <w:t>To demonstrate competency in this</w:t>
      </w:r>
      <w:r w:rsidRPr="002D10C3">
        <w:t xml:space="preserve"> unit, a person must apply decorative finishes to a minimum of twenty square metres of concrete, including:</w:t>
      </w:r>
    </w:p>
    <w:p w:rsidR="00000000" w:rsidRPr="002D10C3" w:rsidP="002D10C3">
      <w:pPr>
        <w:pStyle w:val="ListBullet"/>
      </w:pPr>
      <w:r w:rsidRPr="002D10C3">
        <w:t>stencil finish with dry topping mix on wet concrete</w:t>
      </w:r>
    </w:p>
    <w:p w:rsidR="00000000" w:rsidRPr="002D10C3" w:rsidP="002D10C3">
      <w:pPr>
        <w:pStyle w:val="ListBullet"/>
      </w:pPr>
      <w:r w:rsidRPr="002D10C3">
        <w:t>stencil finish with wet topping mix on dry concrete</w:t>
      </w:r>
    </w:p>
    <w:p w:rsidR="00000000" w:rsidRPr="002D10C3" w:rsidP="002D10C3">
      <w:pPr>
        <w:pStyle w:val="ListBullet"/>
      </w:pPr>
      <w:r w:rsidRPr="002D10C3">
        <w:t>stamp finish</w:t>
      </w:r>
    </w:p>
    <w:p w:rsidR="00000000" w:rsidRPr="002D10C3" w:rsidP="002D10C3">
      <w:pPr>
        <w:pStyle w:val="ListBullet"/>
      </w:pPr>
      <w:r w:rsidRPr="002D10C3">
        <w:t>exposed aggregate finish</w:t>
      </w:r>
    </w:p>
    <w:p w:rsidR="00000000" w:rsidRPr="002D10C3" w:rsidP="002D10C3">
      <w:pPr>
        <w:pStyle w:val="ListBullet"/>
      </w:pPr>
      <w:r w:rsidRPr="002D10C3">
        <w:t>textu</w:t>
      </w:r>
      <w:r w:rsidRPr="002D10C3">
        <w:t>red finish.</w:t>
      </w:r>
    </w:p>
    <w:p w:rsidR="00000000" w:rsidRPr="002D10C3" w:rsidP="00D05433">
      <w:pPr>
        <w:pStyle w:val="BodyText"/>
      </w:pPr>
      <w:r w:rsidRPr="002D10C3">
        <w:t>In doing this, the person must meet the performance criteria for this unit.</w:t>
      </w:r>
    </w:p>
    <w:p w:rsidR="00000000" w:rsidRPr="002D10C3" w:rsidP="002D10C3">
      <w:pPr>
        <w:pStyle w:val="Heading1"/>
      </w:pPr>
      <w:bookmarkStart w:id="3" w:name="O_1013887"/>
      <w:bookmarkEnd w:id="3"/>
      <w:r w:rsidRPr="002D10C3">
        <w:t>Knowledge Evidence</w:t>
      </w:r>
    </w:p>
    <w:p w:rsidR="00000000" w:rsidRPr="002D10C3" w:rsidP="00D05433">
      <w:pPr>
        <w:pStyle w:val="BodyText"/>
      </w:pPr>
      <w:r w:rsidRPr="002D10C3">
        <w:t xml:space="preserve">To be competent in this unit, a person must demonstrate knowledge of: </w:t>
      </w:r>
    </w:p>
    <w:p w:rsidR="00000000" w:rsidRPr="002D10C3" w:rsidP="002D10C3">
      <w:pPr>
        <w:pStyle w:val="ListBullet"/>
      </w:pPr>
      <w:r w:rsidRPr="002D10C3">
        <w:t>jurisdictional work health and safety (WHS) and environmen</w:t>
      </w:r>
      <w:r w:rsidRPr="002D10C3">
        <w:t>tal legislation and regulations relating to applying decorative finishes to concrete, including:</w:t>
      </w:r>
    </w:p>
    <w:p w:rsidR="00000000" w:rsidRPr="002D10C3" w:rsidP="002D10C3">
      <w:pPr>
        <w:pStyle w:val="ListBullet2"/>
      </w:pPr>
      <w:r w:rsidRPr="002D10C3">
        <w:t xml:space="preserve">job safety analyses (JSAs) </w:t>
      </w:r>
    </w:p>
    <w:p w:rsidR="00000000" w:rsidRPr="002D10C3" w:rsidP="002D10C3">
      <w:pPr>
        <w:pStyle w:val="ListBullet2"/>
      </w:pPr>
      <w:r w:rsidRPr="002D10C3">
        <w:t>safe work method statements (SWMSs)</w:t>
      </w:r>
    </w:p>
    <w:p w:rsidR="00000000" w:rsidRPr="002D10C3" w:rsidP="002D10C3">
      <w:pPr>
        <w:pStyle w:val="ListBullet2"/>
      </w:pPr>
      <w:r w:rsidRPr="002D10C3">
        <w:t>safety data sheets (SDSs)</w:t>
      </w:r>
    </w:p>
    <w:p w:rsidR="00000000" w:rsidRPr="002D10C3" w:rsidP="002D10C3">
      <w:pPr>
        <w:pStyle w:val="ListBullet2"/>
      </w:pPr>
      <w:r w:rsidRPr="002D10C3">
        <w:t>safety manuals and instructions for plant, tools and equipment</w:t>
      </w:r>
    </w:p>
    <w:p w:rsidR="00000000" w:rsidRPr="002D10C3" w:rsidP="002D10C3">
      <w:pPr>
        <w:pStyle w:val="ListBullet2"/>
      </w:pPr>
      <w:r w:rsidRPr="002D10C3">
        <w:t>signage and barricades</w:t>
      </w:r>
    </w:p>
    <w:p w:rsidR="00000000" w:rsidRPr="002D10C3" w:rsidP="002D10C3">
      <w:pPr>
        <w:pStyle w:val="ListBullet2"/>
      </w:pPr>
      <w:r w:rsidRPr="002D10C3">
        <w:t>personal protective equipment (PPE)</w:t>
      </w:r>
    </w:p>
    <w:p w:rsidR="00000000" w:rsidRPr="002D10C3" w:rsidP="002D10C3">
      <w:pPr>
        <w:pStyle w:val="ListBullet2"/>
      </w:pPr>
      <w:r w:rsidRPr="002D10C3">
        <w:t>environmental and work site safety plans</w:t>
      </w:r>
    </w:p>
    <w:p w:rsidR="00000000" w:rsidRPr="002D10C3" w:rsidP="002D10C3">
      <w:pPr>
        <w:pStyle w:val="ListBullet"/>
      </w:pPr>
      <w:r w:rsidRPr="002D10C3">
        <w:t>requirements of Australian Standards and the National Construction Code (NCC) relating to applying decorative finishes to concrete</w:t>
      </w:r>
    </w:p>
    <w:p w:rsidR="00000000" w:rsidRPr="002D10C3" w:rsidP="002D10C3">
      <w:pPr>
        <w:pStyle w:val="ListBullet"/>
      </w:pPr>
      <w:r w:rsidRPr="002D10C3">
        <w:t>workplace requirements f</w:t>
      </w:r>
      <w:r w:rsidRPr="002D10C3">
        <w:t>or undertaking all aspects of applying decorative finishes to concrete,</w:t>
      </w:r>
      <w:r w:rsidRPr="002D10C3">
        <w:rPr>
          <w:rStyle w:val="Emphasis"/>
        </w:rPr>
        <w:t xml:space="preserve"> </w:t>
      </w:r>
      <w:r w:rsidRPr="002D10C3">
        <w:t>including interpreting work orders and reporting problems using general construction terminology applicable to work tasks</w:t>
      </w:r>
    </w:p>
    <w:p w:rsidR="00000000" w:rsidRPr="002D10C3" w:rsidP="002D10C3">
      <w:pPr>
        <w:pStyle w:val="ListBullet"/>
      </w:pPr>
      <w:r w:rsidRPr="002D10C3">
        <w:t>processes for interpreting manufacturers’ specifications relat</w:t>
      </w:r>
      <w:r w:rsidRPr="002D10C3">
        <w:t>ing to applying decorative finishes to concrete</w:t>
      </w:r>
    </w:p>
    <w:p w:rsidR="00000000" w:rsidRPr="002D10C3" w:rsidP="002D10C3">
      <w:pPr>
        <w:pStyle w:val="ListBullet"/>
      </w:pPr>
      <w:r w:rsidRPr="002D10C3">
        <w:t>interpreting task plans and specifications for applying decorative finishes to concrete, including use of signage and barricades and calculation of material quantity and quality requirements</w:t>
      </w:r>
    </w:p>
    <w:p w:rsidR="00000000" w:rsidRPr="002D10C3" w:rsidP="002D10C3">
      <w:pPr>
        <w:pStyle w:val="ListBullet"/>
      </w:pPr>
      <w:r w:rsidRPr="002D10C3">
        <w:t>types, characteri</w:t>
      </w:r>
      <w:r w:rsidRPr="002D10C3">
        <w:t>stics, uses and limitations of plant, tools and equipment used for applying decorative finishes to concrete</w:t>
      </w:r>
    </w:p>
    <w:p w:rsidR="00000000" w:rsidRPr="002D10C3" w:rsidP="002D10C3">
      <w:pPr>
        <w:pStyle w:val="ListBullet"/>
      </w:pPr>
      <w:r w:rsidRPr="002D10C3">
        <w:t xml:space="preserve">processes, equipment, tools and materials for: </w:t>
      </w:r>
    </w:p>
    <w:p w:rsidR="00000000" w:rsidRPr="002D10C3" w:rsidP="002D10C3">
      <w:pPr>
        <w:pStyle w:val="ListBullet2"/>
      </w:pPr>
      <w:r w:rsidRPr="002D10C3">
        <w:t>planning and preparing to apply decorative finishes to concrete</w:t>
      </w:r>
    </w:p>
    <w:p w:rsidR="00000000" w:rsidRPr="002D10C3" w:rsidP="002D10C3">
      <w:pPr>
        <w:pStyle w:val="ListBullet2"/>
      </w:pPr>
      <w:r w:rsidRPr="002D10C3">
        <w:t xml:space="preserve">applying stencil finishes with dry </w:t>
      </w:r>
      <w:r w:rsidRPr="002D10C3">
        <w:t>topping mix on wet concrete</w:t>
      </w:r>
    </w:p>
    <w:p w:rsidR="00000000" w:rsidRPr="002D10C3" w:rsidP="002D10C3">
      <w:pPr>
        <w:pStyle w:val="ListBullet2"/>
      </w:pPr>
      <w:r w:rsidRPr="002D10C3">
        <w:t>applying stencil finishes with wet topping mix on dry concrete</w:t>
      </w:r>
    </w:p>
    <w:p w:rsidR="00000000" w:rsidRPr="002D10C3" w:rsidP="002D10C3">
      <w:pPr>
        <w:pStyle w:val="ListBullet2"/>
      </w:pPr>
      <w:r w:rsidRPr="002D10C3">
        <w:t>applying stamp finishes</w:t>
      </w:r>
    </w:p>
    <w:p w:rsidR="00000000" w:rsidRPr="002D10C3" w:rsidP="002D10C3">
      <w:pPr>
        <w:pStyle w:val="ListBullet2"/>
      </w:pPr>
      <w:r w:rsidRPr="002D10C3">
        <w:t>applying exposed aggregate finishes</w:t>
      </w:r>
    </w:p>
    <w:p w:rsidR="00000000" w:rsidRPr="002D10C3" w:rsidP="002D10C3">
      <w:pPr>
        <w:pStyle w:val="ListBullet2"/>
      </w:pPr>
      <w:r w:rsidRPr="002D10C3">
        <w:t>applying textured finishes</w:t>
      </w:r>
    </w:p>
    <w:p w:rsidR="00000000" w:rsidRPr="002D10C3" w:rsidP="002D10C3">
      <w:pPr>
        <w:pStyle w:val="ListBullet2"/>
      </w:pPr>
      <w:r w:rsidRPr="002D10C3">
        <w:t>cleaning up after applying decorative finishes to concrete</w:t>
      </w:r>
    </w:p>
    <w:p w:rsidR="00000000" w:rsidRPr="002D10C3" w:rsidP="002D10C3">
      <w:pPr>
        <w:pStyle w:val="ListBullet"/>
      </w:pPr>
      <w:r w:rsidRPr="002D10C3">
        <w:t>materials and equipment storage and maintenance, and environmentally friendly waste management.</w:t>
      </w:r>
    </w:p>
    <w:p w:rsidR="00000000" w:rsidRPr="002D10C3" w:rsidP="002D10C3">
      <w:pPr>
        <w:pStyle w:val="AllowPageBreak"/>
      </w:pPr>
    </w:p>
    <w:p w:rsidR="00000000" w:rsidRPr="002D10C3" w:rsidP="002D10C3">
      <w:pPr>
        <w:pStyle w:val="Heading1"/>
      </w:pPr>
      <w:bookmarkStart w:id="4" w:name="O_1013886"/>
      <w:bookmarkEnd w:id="4"/>
      <w:r w:rsidRPr="002D10C3">
        <w:t>Assessment Conditions</w:t>
      </w:r>
    </w:p>
    <w:p w:rsidR="00000000" w:rsidRPr="002D10C3" w:rsidP="00D05433">
      <w:pPr>
        <w:pStyle w:val="BodyText"/>
      </w:pPr>
      <w:r w:rsidRPr="002D10C3">
        <w:t>Assessors must satisfy the requirements for assessors contained in the Standards for Registered Training Organisations.</w:t>
      </w:r>
      <w:r w:rsidRPr="002D10C3">
        <w:t xml:space="preserve"> </w:t>
      </w:r>
    </w:p>
    <w:p w:rsidR="00000000" w:rsidRPr="002D10C3" w:rsidP="00D05433">
      <w:pPr>
        <w:pStyle w:val="BodyText"/>
      </w:pPr>
      <w:r w:rsidRPr="002D10C3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2D10C3" w:rsidP="00D05433">
      <w:pPr>
        <w:pStyle w:val="BodyText"/>
      </w:pPr>
      <w:r w:rsidRPr="002D10C3">
        <w:t xml:space="preserve">Assessors are responsible for ensuring that </w:t>
      </w:r>
      <w:r w:rsidRPr="002D10C3">
        <w:t>the person demonstrating competency has access to:</w:t>
      </w:r>
    </w:p>
    <w:p w:rsidR="00000000" w:rsidRPr="002D10C3" w:rsidP="002D10C3">
      <w:pPr>
        <w:pStyle w:val="ListBullet"/>
      </w:pPr>
      <w:r w:rsidRPr="002D10C3">
        <w:t>work sites and specifications to apply decorative finishes to concrete</w:t>
      </w:r>
    </w:p>
    <w:p w:rsidR="00000000" w:rsidRPr="002D10C3" w:rsidP="002D10C3">
      <w:pPr>
        <w:pStyle w:val="ListBullet"/>
      </w:pPr>
      <w:r w:rsidRPr="002D10C3">
        <w:t>appropriate documents, materials, tools, equipment and PPE currently used in industry</w:t>
      </w:r>
    </w:p>
    <w:p w:rsidR="00000000" w:rsidRPr="002D10C3" w:rsidP="002D10C3">
      <w:pPr>
        <w:pStyle w:val="ListBullet"/>
      </w:pPr>
      <w:r w:rsidRPr="002D10C3">
        <w:t>requirements of appropriate sections of legisla</w:t>
      </w:r>
      <w:r w:rsidRPr="002D10C3">
        <w:t>tion and regulations</w:t>
      </w:r>
    </w:p>
    <w:p w:rsidR="00000000" w:rsidRPr="002D10C3" w:rsidP="002D10C3">
      <w:pPr>
        <w:pStyle w:val="ListBullet"/>
      </w:pPr>
      <w:r w:rsidRPr="002D10C3">
        <w:t>relevant workplace policies and procedures.</w:t>
      </w:r>
    </w:p>
    <w:p w:rsidR="00000000" w:rsidRPr="002D10C3" w:rsidP="002D10C3">
      <w:pPr>
        <w:pStyle w:val="AllowPageBreak"/>
      </w:pPr>
    </w:p>
    <w:p w:rsidR="00000000" w:rsidRPr="002D10C3" w:rsidP="002D10C3">
      <w:pPr>
        <w:pStyle w:val="Heading1"/>
      </w:pPr>
      <w:bookmarkStart w:id="5" w:name="O_1013884"/>
      <w:bookmarkEnd w:id="5"/>
      <w:r w:rsidRPr="002D10C3">
        <w:t>Links</w:t>
      </w:r>
    </w:p>
    <w:p w:rsidR="00000000" w:rsidRPr="002D10C3" w:rsidP="00D05433">
      <w:pPr>
        <w:pStyle w:val="BodyText"/>
      </w:pPr>
      <w:r w:rsidRPr="002D10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F245E7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2D10C3" w:rsidP="002D10C3"/>
    <w:sectPr w:rsidSect="002D10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C3" w:rsidRPr="00D05433" w:rsidP="00D05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33" w:rsidP="002D1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433" w:rsidP="002D1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05433" w:rsidP="002D1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0C3" w:rsidRPr="00D05433" w:rsidP="00D05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33" w:rsidRPr="002D2AF8" w:rsidP="002D1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CPCCCO3044 Apply decorative finishes to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05433" w:rsidP="002D1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2C7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4C0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87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0C3"/>
  </w:style>
  <w:style w:type="character" w:customStyle="1" w:styleId="Heading1Char">
    <w:name w:val="Heading 1 Char"/>
    <w:basedOn w:val="DefaultParagraphFont"/>
    <w:link w:val="Heading1"/>
    <w:rsid w:val="002D1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0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0C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0C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10C3"/>
    <w:rPr>
      <w:i/>
    </w:rPr>
  </w:style>
  <w:style w:type="paragraph" w:customStyle="1" w:styleId="SuperHeading">
    <w:name w:val="SuperHeading"/>
    <w:basedOn w:val="Normal"/>
    <w:rsid w:val="002D1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0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0C3"/>
    <w:rPr>
      <w:b/>
      <w:spacing w:val="0"/>
    </w:rPr>
  </w:style>
  <w:style w:type="paragraph" w:customStyle="1" w:styleId="SuperTitle">
    <w:name w:val="SuperTitle"/>
    <w:basedOn w:val="Title"/>
    <w:rsid w:val="002D1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0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0C3"/>
  </w:style>
  <w:style w:type="paragraph" w:styleId="TableofFigures">
    <w:name w:val="table of figures"/>
    <w:basedOn w:val="Normal"/>
    <w:next w:val="Normal"/>
    <w:semiHidden/>
    <w:rsid w:val="002D1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0C3"/>
    <w:pPr>
      <w:numPr>
        <w:numId w:val="11"/>
      </w:numPr>
    </w:pPr>
  </w:style>
  <w:style w:type="character" w:customStyle="1" w:styleId="WingdingSymbols">
    <w:name w:val="Wingding Symbols"/>
    <w:rsid w:val="002D10C3"/>
    <w:rPr>
      <w:rFonts w:ascii="Wingdings" w:hAnsi="Wingdings"/>
    </w:rPr>
  </w:style>
  <w:style w:type="paragraph" w:customStyle="1" w:styleId="TableHeading">
    <w:name w:val="Table Heading"/>
    <w:basedOn w:val="HeadingBase"/>
    <w:rsid w:val="002D1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0C3"/>
    <w:rPr>
      <w:color w:val="0033CC"/>
      <w:u w:val="none"/>
    </w:rPr>
  </w:style>
  <w:style w:type="paragraph" w:customStyle="1" w:styleId="BodyTextRight">
    <w:name w:val="Body Text Right"/>
    <w:basedOn w:val="BodyText"/>
    <w:rsid w:val="002D1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0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0C3"/>
    <w:rPr>
      <w:sz w:val="32"/>
    </w:rPr>
  </w:style>
  <w:style w:type="paragraph" w:customStyle="1" w:styleId="HeadingProcedure">
    <w:name w:val="Heading Procedure"/>
    <w:basedOn w:val="HeadingBase"/>
    <w:next w:val="Normal"/>
    <w:rsid w:val="002D1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0C3"/>
    <w:pPr>
      <w:spacing w:before="60" w:after="60"/>
    </w:pPr>
  </w:style>
  <w:style w:type="paragraph" w:styleId="ListContinue">
    <w:name w:val="List Continue"/>
    <w:basedOn w:val="List"/>
    <w:rsid w:val="002D10C3"/>
    <w:pPr>
      <w:ind w:firstLine="0"/>
    </w:pPr>
  </w:style>
  <w:style w:type="paragraph" w:customStyle="1" w:styleId="ListNote">
    <w:name w:val="List Note"/>
    <w:basedOn w:val="List"/>
    <w:rsid w:val="002D1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0C3"/>
    <w:rPr>
      <w:rFonts w:ascii="Courier New" w:hAnsi="Courier New"/>
    </w:rPr>
  </w:style>
  <w:style w:type="paragraph" w:customStyle="1" w:styleId="NoteBullet">
    <w:name w:val="Note Bullet"/>
    <w:basedOn w:val="Note"/>
    <w:rsid w:val="002D1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0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1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0C3"/>
    <w:rPr>
      <w:b/>
      <w:smallCaps/>
    </w:rPr>
  </w:style>
  <w:style w:type="paragraph" w:customStyle="1" w:styleId="TableListNumber">
    <w:name w:val="Table List Number"/>
    <w:basedOn w:val="ListNumber"/>
    <w:rsid w:val="002D1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0C3"/>
    <w:pPr>
      <w:numPr>
        <w:numId w:val="9"/>
      </w:numPr>
    </w:pPr>
  </w:style>
  <w:style w:type="paragraph" w:customStyle="1" w:styleId="ListAlpha2">
    <w:name w:val="List Alpha 2"/>
    <w:basedOn w:val="List2"/>
    <w:rsid w:val="002D10C3"/>
    <w:pPr>
      <w:numPr>
        <w:numId w:val="8"/>
      </w:numPr>
    </w:pPr>
  </w:style>
  <w:style w:type="paragraph" w:styleId="List2">
    <w:name w:val="List 2"/>
    <w:basedOn w:val="BodyText"/>
    <w:rsid w:val="002D1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0C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0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0C3"/>
    <w:pPr>
      <w:numPr>
        <w:numId w:val="4"/>
      </w:numPr>
    </w:pPr>
  </w:style>
  <w:style w:type="paragraph" w:styleId="ListContinue2">
    <w:name w:val="List Continue 2"/>
    <w:basedOn w:val="List2"/>
    <w:rsid w:val="002D10C3"/>
    <w:pPr>
      <w:ind w:firstLine="0"/>
    </w:pPr>
  </w:style>
  <w:style w:type="paragraph" w:styleId="ListContinue3">
    <w:name w:val="List Continue 3"/>
    <w:basedOn w:val="List3"/>
    <w:rsid w:val="002D10C3"/>
    <w:pPr>
      <w:ind w:left="1021" w:firstLine="0"/>
    </w:pPr>
  </w:style>
  <w:style w:type="paragraph" w:styleId="ListContinue4">
    <w:name w:val="List Continue 4"/>
    <w:basedOn w:val="List4"/>
    <w:rsid w:val="002D10C3"/>
    <w:pPr>
      <w:ind w:firstLine="0"/>
    </w:pPr>
  </w:style>
  <w:style w:type="paragraph" w:styleId="ListContinue5">
    <w:name w:val="List Continue 5"/>
    <w:basedOn w:val="List5"/>
    <w:rsid w:val="002D10C3"/>
    <w:pPr>
      <w:ind w:firstLine="0"/>
    </w:pPr>
  </w:style>
  <w:style w:type="paragraph" w:styleId="ListNumber3">
    <w:name w:val="List Number 3"/>
    <w:basedOn w:val="List3"/>
    <w:rsid w:val="002D10C3"/>
    <w:pPr>
      <w:numPr>
        <w:numId w:val="5"/>
      </w:numPr>
    </w:pPr>
  </w:style>
  <w:style w:type="paragraph" w:styleId="ListNumber4">
    <w:name w:val="List Number 4"/>
    <w:basedOn w:val="List4"/>
    <w:rsid w:val="002D10C3"/>
    <w:pPr>
      <w:numPr>
        <w:numId w:val="6"/>
      </w:numPr>
    </w:pPr>
  </w:style>
  <w:style w:type="paragraph" w:styleId="ListNumber5">
    <w:name w:val="List Number 5"/>
    <w:basedOn w:val="List5"/>
    <w:rsid w:val="002D10C3"/>
    <w:pPr>
      <w:numPr>
        <w:numId w:val="7"/>
      </w:numPr>
    </w:pPr>
  </w:style>
  <w:style w:type="paragraph" w:styleId="BlockText">
    <w:name w:val="Block Text"/>
    <w:basedOn w:val="Normal"/>
    <w:rsid w:val="002D1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0C3"/>
    <w:rPr>
      <w:sz w:val="16"/>
      <w:vertAlign w:val="superscript"/>
    </w:rPr>
  </w:style>
  <w:style w:type="character" w:customStyle="1" w:styleId="Symbols">
    <w:name w:val="Symbols"/>
    <w:basedOn w:val="DefaultParagraphFont"/>
    <w:rsid w:val="002D10C3"/>
    <w:rPr>
      <w:rFonts w:ascii="Symbol" w:hAnsi="Symbol"/>
    </w:rPr>
  </w:style>
  <w:style w:type="character" w:customStyle="1" w:styleId="MenuOptions">
    <w:name w:val="Menu Options"/>
    <w:basedOn w:val="DefaultParagraphFont"/>
    <w:rsid w:val="002D1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0C3"/>
    <w:rPr>
      <w:b/>
    </w:rPr>
  </w:style>
  <w:style w:type="character" w:customStyle="1" w:styleId="Underlined">
    <w:name w:val="Underlined"/>
    <w:basedOn w:val="DefaultParagraphFont"/>
    <w:rsid w:val="002D10C3"/>
    <w:rPr>
      <w:u w:val="single"/>
    </w:rPr>
  </w:style>
  <w:style w:type="paragraph" w:customStyle="1" w:styleId="TableBodyTextRight">
    <w:name w:val="Table Body Text Right"/>
    <w:basedOn w:val="TableBodyText"/>
    <w:rsid w:val="002D1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0C3"/>
    <w:rPr>
      <w:sz w:val="18"/>
    </w:rPr>
  </w:style>
  <w:style w:type="paragraph" w:customStyle="1" w:styleId="BodySmallRight">
    <w:name w:val="Body Small Right"/>
    <w:basedOn w:val="BodyTextRight"/>
    <w:rsid w:val="002D10C3"/>
    <w:rPr>
      <w:sz w:val="18"/>
      <w:szCs w:val="18"/>
    </w:rPr>
  </w:style>
  <w:style w:type="paragraph" w:customStyle="1" w:styleId="MarginEdition">
    <w:name w:val="Margin Edition"/>
    <w:basedOn w:val="MarginNote"/>
    <w:rsid w:val="002D1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0C3"/>
    <w:rPr>
      <w:sz w:val="2"/>
      <w:szCs w:val="2"/>
    </w:rPr>
  </w:style>
  <w:style w:type="character" w:customStyle="1" w:styleId="Small">
    <w:name w:val="Small"/>
    <w:basedOn w:val="DefaultParagraphFont"/>
    <w:rsid w:val="002D10C3"/>
    <w:rPr>
      <w:sz w:val="16"/>
    </w:rPr>
  </w:style>
  <w:style w:type="paragraph" w:customStyle="1" w:styleId="WideTable">
    <w:name w:val="Wide Table"/>
    <w:basedOn w:val="Normal"/>
    <w:rsid w:val="002D1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0C3"/>
  </w:style>
  <w:style w:type="paragraph" w:styleId="Quote">
    <w:name w:val="Quote"/>
    <w:basedOn w:val="Heading1"/>
    <w:link w:val="QuoteChar"/>
    <w:qFormat/>
    <w:rsid w:val="002D1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0C3"/>
    <w:pPr>
      <w:pageBreakBefore/>
    </w:pPr>
  </w:style>
  <w:style w:type="paragraph" w:customStyle="1" w:styleId="Border">
    <w:name w:val="Border"/>
    <w:basedOn w:val="Normal"/>
    <w:qFormat/>
    <w:rsid w:val="002D1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0C3"/>
    <w:rPr>
      <w:u w:val="single"/>
    </w:rPr>
  </w:style>
  <w:style w:type="character" w:customStyle="1" w:styleId="BoldandItalics">
    <w:name w:val="Bold and Italics"/>
    <w:qFormat/>
    <w:rsid w:val="002D10C3"/>
    <w:rPr>
      <w:b/>
      <w:i/>
      <w:u w:val="none"/>
    </w:rPr>
  </w:style>
  <w:style w:type="paragraph" w:styleId="BalloonText">
    <w:name w:val="Balloon Text"/>
    <w:basedOn w:val="Normal"/>
    <w:link w:val="BalloonTextChar"/>
    <w:rsid w:val="002D1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0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5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3228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CPCCCO3044 Apply decorative finishes to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2019-01-17T03:16:00Z</dcterms:created>
  <dcterms:modified xsi:type="dcterms:W3CDTF">2019-01-17T03:16:00Z</dcterms:modified>
</cp:coreProperties>
</file>