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EE5" w:rsidP="00991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CPCCCO3042 Finish concrete</w:t>
      </w:r>
      <w:r>
        <w:fldChar w:fldCharType="end"/>
      </w:r>
    </w:p>
    <w:p w:rsidR="00991EE5" w:rsidP="00991EE5">
      <w:pPr>
        <w:pStyle w:val="Version"/>
        <w:sectPr w:rsidSect="00033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EEF" w:rsidP="00033EEF">
      <w:pPr>
        <w:pStyle w:val="SuperHeading"/>
      </w:pPr>
      <w:r w:rsidRPr="00033EEF">
        <w:t>CPCCCO3042 Finish concrete</w:t>
      </w:r>
    </w:p>
    <w:p w:rsidR="00000000" w:rsidRPr="00033EEF" w:rsidP="00033EEF">
      <w:pPr>
        <w:pStyle w:val="Heading1"/>
      </w:pPr>
      <w:bookmarkStart w:id="1" w:name="O_1013855"/>
      <w:bookmarkEnd w:id="1"/>
      <w:r w:rsidRPr="00033EEF">
        <w:t>Modification History</w:t>
      </w:r>
    </w:p>
    <w:p w:rsidR="00000000" w:rsidRPr="00033EEF" w:rsidP="00991EE5">
      <w:r w:rsidRPr="00033EEF">
        <w:t>Release 1.</w:t>
      </w:r>
    </w:p>
    <w:p w:rsidR="00000000" w:rsidRPr="00033EEF" w:rsidP="00991EE5">
      <w:r w:rsidRPr="00033EEF">
        <w:t>Supersedes and equivalent to CPCCCO3042A Finish concrete.</w:t>
      </w:r>
    </w:p>
    <w:p w:rsidR="00000000" w:rsidRPr="00033EEF" w:rsidP="00991EE5">
      <w:r w:rsidRPr="00033EEF">
        <w:t>The unit of competency was updated to the Standards for Training Packages 2012.</w:t>
      </w:r>
    </w:p>
    <w:p w:rsidR="00000000" w:rsidRPr="00033EEF" w:rsidP="00991EE5">
      <w:pPr>
        <w:pStyle w:val="BodyText"/>
      </w:pPr>
      <w:r w:rsidRPr="00033EEF">
        <w:t>This version first released with CPC Construction, Plumbing and Services Training Pack</w:t>
      </w:r>
      <w:r w:rsidRPr="00033EEF">
        <w:t>age Version 4.0.</w:t>
      </w:r>
    </w:p>
    <w:p w:rsidR="00000000" w:rsidRPr="00033EEF" w:rsidP="00033EEF">
      <w:pPr>
        <w:pStyle w:val="Heading1"/>
      </w:pPr>
      <w:bookmarkStart w:id="2" w:name="O_1013861"/>
      <w:bookmarkEnd w:id="2"/>
      <w:r w:rsidRPr="00033EEF">
        <w:t>Application</w:t>
      </w:r>
    </w:p>
    <w:p w:rsidR="00000000" w:rsidRPr="00033EEF" w:rsidP="00991EE5">
      <w:pPr>
        <w:pStyle w:val="BodyText"/>
      </w:pPr>
      <w:r w:rsidRPr="00033EEF">
        <w:t>This unit of competency specifies the skills and knowledge required to finish placed and screeded concrete surfaces to specified finish requirements, including edge finishing.</w:t>
      </w:r>
    </w:p>
    <w:p w:rsidR="00000000" w:rsidRPr="00033EEF" w:rsidP="00991EE5">
      <w:pPr>
        <w:pStyle w:val="BodyText"/>
      </w:pPr>
      <w:r w:rsidRPr="00033EEF">
        <w:t>It includes manual and mechanica</w:t>
      </w:r>
      <w:r w:rsidRPr="00033EEF">
        <w:t>l finishing techniques applied to concrete on commercial, residential and civil construction sites.</w:t>
      </w:r>
    </w:p>
    <w:p w:rsidR="00000000" w:rsidRPr="00033EEF" w:rsidP="00991EE5">
      <w:pPr>
        <w:pStyle w:val="BodyText"/>
      </w:pPr>
      <w:r w:rsidRPr="00033EEF">
        <w:t>It applies to concreters working as members of a team with at least a moderate degree of autonomy. They would be expected to complete routine activities wit</w:t>
      </w:r>
      <w:r w:rsidRPr="00033EEF">
        <w:t>hout close supervision.</w:t>
      </w:r>
    </w:p>
    <w:p w:rsidR="00000000" w:rsidRPr="00033EEF" w:rsidP="00991EE5">
      <w:pPr>
        <w:pStyle w:val="BodyText"/>
      </w:pPr>
      <w:r w:rsidRPr="00033EEF">
        <w:t>Licensing, legislative, regulatory or certification requirements apply to this unit of competency in all states and territories except Tasmania. Relevant state and territory regulatory authorities should be consulted to confirm thes</w:t>
      </w:r>
      <w:r w:rsidRPr="00033EEF">
        <w:t>e requirements.</w:t>
      </w:r>
    </w:p>
    <w:p w:rsidR="00000000" w:rsidRPr="00033EEF" w:rsidP="00033EEF">
      <w:pPr>
        <w:pStyle w:val="Heading1"/>
      </w:pPr>
      <w:bookmarkStart w:id="3" w:name="O_1013860"/>
      <w:bookmarkEnd w:id="3"/>
      <w:r w:rsidRPr="00033EEF">
        <w:t>Pre-requisite Unit</w:t>
      </w:r>
    </w:p>
    <w:p w:rsidR="00000000" w:rsidRPr="00033EEF" w:rsidP="00991EE5">
      <w:pPr>
        <w:pStyle w:val="BodyText"/>
      </w:pPr>
      <w:r w:rsidRPr="00033EEF">
        <w:t>CPCCWHS2001 Apply WHS requirements, policies and procedures in the construction industry</w:t>
      </w:r>
    </w:p>
    <w:p w:rsidR="00000000" w:rsidRPr="00033EEF" w:rsidP="00033EEF">
      <w:pPr>
        <w:pStyle w:val="Heading1"/>
      </w:pPr>
      <w:bookmarkStart w:id="4" w:name="O_1013859"/>
      <w:bookmarkEnd w:id="4"/>
      <w:r w:rsidRPr="00033EEF">
        <w:t>Unit Sector</w:t>
      </w:r>
    </w:p>
    <w:p w:rsidR="00000000" w:rsidRPr="00033EEF" w:rsidP="00991EE5">
      <w:pPr>
        <w:pStyle w:val="BodyText"/>
      </w:pPr>
      <w:r w:rsidRPr="00033EEF">
        <w:t>Construction</w:t>
      </w:r>
    </w:p>
    <w:p w:rsidR="00000000" w:rsidRPr="00033EEF" w:rsidP="00033EEF">
      <w:pPr>
        <w:pStyle w:val="Heading1"/>
      </w:pPr>
      <w:bookmarkStart w:id="5" w:name="O_1013858"/>
      <w:bookmarkEnd w:id="5"/>
      <w:r w:rsidRPr="00033EEF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033EEF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EEF">
            <w:pPr>
              <w:pStyle w:val="BodyText"/>
              <w:rPr>
                <w:lang w:val="en-NZ"/>
              </w:rPr>
            </w:pPr>
            <w:r w:rsidRPr="00033EEF">
              <w:t>Elements descri</w:t>
            </w:r>
            <w:r w:rsidRPr="00033EEF">
              <w:t>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EEF">
            <w:pPr>
              <w:pStyle w:val="BodyText"/>
              <w:rPr>
                <w:lang w:val="en-NZ"/>
              </w:rPr>
            </w:pPr>
            <w:r w:rsidRPr="00033EEF">
              <w:t>Performance criteria describe what needs to be done to demonstrate achievement of the element.</w:t>
            </w:r>
          </w:p>
        </w:tc>
      </w:tr>
      <w:tr w:rsidTr="00033EEF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EEF">
            <w:pPr>
              <w:pStyle w:val="BodyText"/>
              <w:rPr>
                <w:lang w:val="en-NZ"/>
              </w:rPr>
            </w:pPr>
            <w:r w:rsidRPr="00033EEF">
              <w:t>1.</w:t>
            </w:r>
            <w:r w:rsidRPr="00033EEF">
              <w:tab/>
              <w:t>Plan and prepare to finish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EEF" w:rsidP="00033EEF">
            <w:pPr>
              <w:pStyle w:val="BodyText"/>
            </w:pPr>
            <w:r w:rsidRPr="00033EEF">
              <w:t>1.1</w:t>
            </w:r>
            <w:r w:rsidRPr="00033EEF">
              <w:tab/>
              <w:t>Review and clarify task to finish concrete.</w:t>
            </w:r>
          </w:p>
          <w:p w:rsidR="00000000" w:rsidRPr="00033EEF" w:rsidP="00033EEF">
            <w:pPr>
              <w:pStyle w:val="BodyText"/>
            </w:pPr>
            <w:r w:rsidRPr="00033EEF">
              <w:t>1.2</w:t>
            </w:r>
            <w:r w:rsidRPr="00033EEF">
              <w:tab/>
            </w:r>
            <w:r w:rsidRPr="00033EEF">
              <w:t>Review task specifications and check to make sure they are in accordance with legislation, regulations and codes of practice.</w:t>
            </w:r>
          </w:p>
          <w:p w:rsidR="00000000" w:rsidRPr="00033EEF" w:rsidP="00033EEF">
            <w:pPr>
              <w:pStyle w:val="BodyText"/>
            </w:pPr>
            <w:r w:rsidRPr="00033EEF">
              <w:t>1.3</w:t>
            </w:r>
            <w:r w:rsidRPr="00033EEF">
              <w:tab/>
              <w:t>Review work health and safety (WHS) requirements for the task in accordance with safety plans and policies.</w:t>
            </w:r>
          </w:p>
          <w:p w:rsidR="00000000" w:rsidRPr="00033EEF" w:rsidP="00033EEF">
            <w:pPr>
              <w:pStyle w:val="BodyText"/>
            </w:pPr>
            <w:r w:rsidRPr="00033EEF">
              <w:t>1.4</w:t>
            </w:r>
            <w:r w:rsidRPr="00033EEF">
              <w:tab/>
              <w:t>Identify safet</w:t>
            </w:r>
            <w:r w:rsidRPr="00033EEF">
              <w:t>y signage and barricade requirements.</w:t>
            </w:r>
          </w:p>
          <w:p w:rsidR="00000000" w:rsidRPr="00033EEF" w:rsidP="00033EEF">
            <w:pPr>
              <w:pStyle w:val="BodyText"/>
            </w:pPr>
            <w:r w:rsidRPr="00033EEF">
              <w:t>1.5</w:t>
            </w:r>
            <w:r w:rsidRPr="00033EEF">
              <w:tab/>
              <w:t xml:space="preserve">Review environmental requirements for the task in accordance with environmental plans and legislative requirements. </w:t>
            </w:r>
          </w:p>
          <w:p w:rsidR="00000000" w:rsidP="00033EEF">
            <w:pPr>
              <w:pStyle w:val="BodyText"/>
              <w:rPr>
                <w:lang w:val="en-NZ"/>
              </w:rPr>
            </w:pPr>
            <w:r w:rsidRPr="00033EEF">
              <w:t>1.6</w:t>
            </w:r>
            <w:r w:rsidRPr="00033EEF">
              <w:tab/>
              <w:t>Select plant, tools and equipment, check for serviceability and rectify or report any faults.</w:t>
            </w:r>
          </w:p>
        </w:tc>
      </w:tr>
      <w:tr w:rsidTr="00033EEF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EEF">
            <w:pPr>
              <w:pStyle w:val="BodyText"/>
              <w:rPr>
                <w:lang w:val="en-NZ"/>
              </w:rPr>
            </w:pPr>
            <w:r w:rsidRPr="00033EEF">
              <w:t>2.</w:t>
            </w:r>
            <w:r w:rsidRPr="00033EEF">
              <w:tab/>
              <w:t>Apply concrete finishing techniques.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EEF" w:rsidP="00033EEF">
            <w:pPr>
              <w:pStyle w:val="BodyText"/>
            </w:pPr>
            <w:r w:rsidRPr="00033EEF">
              <w:t>2.1</w:t>
            </w:r>
            <w:r w:rsidRPr="00033EEF">
              <w:tab/>
              <w:t>Erect identified safety signage and barricades, and fit personal protective equipment (PPE).</w:t>
            </w:r>
          </w:p>
          <w:p w:rsidR="00000000" w:rsidRPr="00033EEF" w:rsidP="00033EEF">
            <w:pPr>
              <w:pStyle w:val="BodyText"/>
            </w:pPr>
            <w:r w:rsidRPr="00033EEF">
              <w:t>2.2</w:t>
            </w:r>
            <w:r w:rsidRPr="00033EEF">
              <w:tab/>
              <w:t>Leave concrete untouched until bleed water has come to the surface and evaporated.</w:t>
            </w:r>
          </w:p>
          <w:p w:rsidR="00000000" w:rsidRPr="00033EEF" w:rsidP="00033EEF">
            <w:pPr>
              <w:pStyle w:val="BodyText"/>
            </w:pPr>
            <w:r w:rsidRPr="00033EEF">
              <w:t>2.3</w:t>
            </w:r>
            <w:r w:rsidRPr="00033EEF">
              <w:tab/>
              <w:t>Assess surface of concrete</w:t>
            </w:r>
            <w:r w:rsidRPr="00033EEF">
              <w:t xml:space="preserve"> during curing process and maintain level surface to allow manual and mechanical trowelling to be applied.</w:t>
            </w:r>
          </w:p>
          <w:p w:rsidR="00000000" w:rsidRPr="00033EEF" w:rsidP="00033EEF">
            <w:pPr>
              <w:pStyle w:val="BodyText"/>
            </w:pPr>
            <w:r w:rsidRPr="00033EEF">
              <w:t>2.4</w:t>
            </w:r>
            <w:r w:rsidRPr="00033EEF">
              <w:tab/>
              <w:t>Assess strength of setting concrete using a basic thumb test to ensure weight of mechanical trowel and operator can be accommodated.</w:t>
            </w:r>
          </w:p>
          <w:p w:rsidR="00000000" w:rsidRPr="00033EEF" w:rsidP="00033EEF">
            <w:pPr>
              <w:pStyle w:val="BodyText"/>
            </w:pPr>
            <w:r w:rsidRPr="00033EEF">
              <w:t>2.5</w:t>
            </w:r>
            <w:r w:rsidRPr="00033EEF">
              <w:tab/>
              <w:t>Apply me</w:t>
            </w:r>
            <w:r w:rsidRPr="00033EEF">
              <w:t>chanical trowelling in multiple overlapping lines to consolidate and densify the setting concrete surface.</w:t>
            </w:r>
          </w:p>
          <w:p w:rsidR="00000000" w:rsidRPr="00033EEF" w:rsidP="00033EEF">
            <w:pPr>
              <w:pStyle w:val="BodyText"/>
            </w:pPr>
            <w:r w:rsidRPr="00033EEF">
              <w:t>2.6</w:t>
            </w:r>
            <w:r w:rsidRPr="00033EEF">
              <w:tab/>
              <w:t>Install control joints, finish edges, and trowel concrete to specifications.</w:t>
            </w:r>
          </w:p>
          <w:p w:rsidR="00000000" w:rsidP="00033EEF">
            <w:pPr>
              <w:pStyle w:val="BodyText"/>
              <w:rPr>
                <w:lang w:val="en-NZ"/>
              </w:rPr>
            </w:pPr>
            <w:r w:rsidRPr="00033EEF">
              <w:t>2.7</w:t>
            </w:r>
            <w:r w:rsidRPr="00033EEF">
              <w:tab/>
              <w:t>Finish concrete in accordance with job specifications.</w:t>
            </w:r>
          </w:p>
        </w:tc>
      </w:tr>
      <w:tr w:rsidTr="00033EEF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EEF">
            <w:pPr>
              <w:pStyle w:val="BodyText"/>
              <w:rPr>
                <w:lang w:val="en-NZ"/>
              </w:rPr>
            </w:pPr>
            <w:r w:rsidRPr="00033EEF">
              <w:t>3.</w:t>
            </w:r>
            <w:r w:rsidRPr="00033EEF">
              <w:tab/>
              <w:t>Clean</w:t>
            </w:r>
            <w:r w:rsidRPr="00033EEF">
              <w:t xml:space="preserve"> up after finishing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EEF" w:rsidP="00033EEF">
            <w:pPr>
              <w:pStyle w:val="BodyText"/>
            </w:pPr>
            <w:r w:rsidRPr="00033EEF">
              <w:t>3.1</w:t>
            </w:r>
            <w:r w:rsidRPr="00033EEF">
              <w:tab/>
              <w:t>Clear work area and dispose of, re</w:t>
            </w:r>
            <w:r w:rsidRPr="00033EEF">
              <w:noBreakHyphen/>
              <w:t>use or recycle materials in accordance with legislation, regulations, codes of practice and task requirements.</w:t>
            </w:r>
          </w:p>
          <w:p w:rsidR="00000000" w:rsidRPr="00033EEF" w:rsidP="00033EEF">
            <w:pPr>
              <w:pStyle w:val="BodyText"/>
            </w:pPr>
            <w:r w:rsidRPr="00033EEF">
              <w:t>3.2</w:t>
            </w:r>
            <w:r w:rsidRPr="00033EEF">
              <w:tab/>
              <w:t xml:space="preserve">Clean, check, maintain and store tools and equipment in accordance with </w:t>
            </w:r>
            <w:r w:rsidRPr="00033EEF">
              <w:t>manufacturers’ specifications and workplace requirements.</w:t>
            </w:r>
          </w:p>
        </w:tc>
      </w:tr>
    </w:tbl>
    <w:p w:rsidR="00000000" w:rsidRPr="00033EEF" w:rsidP="00033EEF">
      <w:pPr>
        <w:pStyle w:val="BodyText"/>
      </w:pPr>
    </w:p>
    <w:p w:rsidR="00000000" w:rsidRPr="00033EEF" w:rsidP="00033EEF">
      <w:pPr>
        <w:pStyle w:val="AllowPageBreak"/>
      </w:pPr>
    </w:p>
    <w:p w:rsidR="00000000" w:rsidRPr="00033EEF" w:rsidP="00033EEF">
      <w:pPr>
        <w:pStyle w:val="Heading1"/>
      </w:pPr>
      <w:bookmarkStart w:id="6" w:name="O_1013857"/>
      <w:bookmarkEnd w:id="6"/>
      <w:r w:rsidRPr="00033EEF">
        <w:t>Foundation Skills</w:t>
      </w:r>
    </w:p>
    <w:p w:rsidR="00000000" w:rsidRPr="00033EEF" w:rsidP="00991EE5">
      <w:pPr>
        <w:pStyle w:val="BodyText"/>
      </w:pPr>
      <w:r w:rsidRPr="00033EEF">
        <w:t>This section describes the language, literacy, numeracy and employment skills essential to performance in this unit but not explicit in the performance criteria.</w:t>
      </w:r>
    </w:p>
    <w:p w:rsidR="00000000" w:rsidRPr="00033EEF" w:rsidP="00033EEF">
      <w:pPr>
        <w:pStyle w:val="ListBullet"/>
      </w:pPr>
      <w:r w:rsidRPr="00033EEF">
        <w:t>oral communication skills to:</w:t>
      </w:r>
    </w:p>
    <w:p w:rsidR="00000000" w:rsidRPr="00033EEF" w:rsidP="00033EEF">
      <w:pPr>
        <w:pStyle w:val="ListBullet2"/>
      </w:pPr>
      <w:r w:rsidRPr="00033EEF">
        <w:t>use questioning to identify and confirm requirements</w:t>
      </w:r>
    </w:p>
    <w:p w:rsidR="00000000" w:rsidRPr="00033EEF" w:rsidP="00033EEF">
      <w:pPr>
        <w:pStyle w:val="ListBullet2"/>
      </w:pPr>
      <w:r w:rsidRPr="00033EEF">
        <w:t>discuss c</w:t>
      </w:r>
      <w:r w:rsidRPr="00033EEF">
        <w:t>ause of problems</w:t>
      </w:r>
    </w:p>
    <w:p w:rsidR="00000000" w:rsidRPr="00033EEF" w:rsidP="00033EEF">
      <w:pPr>
        <w:pStyle w:val="ListBullet2"/>
      </w:pPr>
      <w:r w:rsidRPr="00033EEF">
        <w:t>report work site hazards, including faults in tools, equipment and materials</w:t>
      </w:r>
    </w:p>
    <w:p w:rsidR="00000000" w:rsidRPr="00033EEF" w:rsidP="00033EEF">
      <w:pPr>
        <w:pStyle w:val="ListBullet2"/>
      </w:pPr>
      <w:r w:rsidRPr="00033EEF">
        <w:t>provide feedback.</w:t>
      </w:r>
    </w:p>
    <w:p w:rsidR="00000000" w:rsidRPr="00033EEF" w:rsidP="00033EEF">
      <w:pPr>
        <w:pStyle w:val="AllowPageBreak"/>
      </w:pPr>
    </w:p>
    <w:p w:rsidR="00000000" w:rsidRPr="00033EEF" w:rsidP="00033EEF">
      <w:pPr>
        <w:pStyle w:val="Heading1"/>
      </w:pPr>
      <w:bookmarkStart w:id="7" w:name="O_1013856"/>
      <w:bookmarkEnd w:id="7"/>
      <w:r w:rsidRPr="00033EEF">
        <w:t>Unit Mapping Information</w:t>
      </w:r>
    </w:p>
    <w:p w:rsidR="00000000" w:rsidRPr="00033EEF" w:rsidP="00991EE5">
      <w:pPr>
        <w:pStyle w:val="BodyText"/>
      </w:pPr>
      <w:r w:rsidRPr="00033EEF">
        <w:t>Supersedes and is equivalent to CPCCCO3042A Finish concrete.</w:t>
      </w:r>
    </w:p>
    <w:p w:rsidR="00000000" w:rsidRPr="00033EEF" w:rsidP="00033EEF">
      <w:pPr>
        <w:pStyle w:val="Heading1"/>
      </w:pPr>
      <w:bookmarkStart w:id="8" w:name="O_1013849"/>
      <w:bookmarkEnd w:id="8"/>
      <w:r w:rsidRPr="00033EEF">
        <w:t>Links</w:t>
      </w:r>
    </w:p>
    <w:p w:rsidR="00000000" w:rsidRPr="00033EEF" w:rsidP="00991EE5">
      <w:pPr>
        <w:pStyle w:val="BodyText"/>
      </w:pPr>
      <w:r w:rsidRPr="00033EE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44C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33EEF" w:rsidP="00991EE5">
      <w:pPr>
        <w:pStyle w:val="BodyText"/>
        <w:sectPr w:rsidSect="00033E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3EEF" w:rsidP="00033EEF">
      <w:pPr>
        <w:pStyle w:val="SuperHeading"/>
      </w:pPr>
      <w:r w:rsidRPr="00033EEF">
        <w:t>Assessment Requirements for CPCCCO3042 Fini</w:t>
      </w:r>
      <w:r w:rsidRPr="00033EEF">
        <w:t>sh concrete</w:t>
      </w:r>
    </w:p>
    <w:p w:rsidR="00000000" w:rsidRPr="00033EEF" w:rsidP="00033EEF">
      <w:pPr>
        <w:pStyle w:val="Heading1"/>
      </w:pPr>
      <w:bookmarkStart w:id="9" w:name="O_1013851"/>
      <w:bookmarkEnd w:id="9"/>
      <w:r w:rsidRPr="00033EEF">
        <w:t>Modification History</w:t>
      </w:r>
    </w:p>
    <w:p w:rsidR="00000000" w:rsidRPr="00033EEF" w:rsidP="00991EE5">
      <w:r w:rsidRPr="00033EEF">
        <w:t>Release 1.</w:t>
      </w:r>
    </w:p>
    <w:p w:rsidR="00000000" w:rsidRPr="00033EEF" w:rsidP="00991EE5">
      <w:r w:rsidRPr="00033EEF">
        <w:t>Supersedes and equivalent to CPCCCO3042A Finish concrete.</w:t>
      </w:r>
    </w:p>
    <w:p w:rsidR="00000000" w:rsidRPr="00033EEF" w:rsidP="00991EE5">
      <w:r w:rsidRPr="00033EEF">
        <w:t>The unit of competency was updated to the Standards for Training Packages 2012.</w:t>
      </w:r>
    </w:p>
    <w:p w:rsidR="00000000" w:rsidRPr="00033EEF" w:rsidP="00991EE5">
      <w:pPr>
        <w:pStyle w:val="BodyText"/>
      </w:pPr>
      <w:r w:rsidRPr="00033EEF">
        <w:t>This version first released with CPC Construction, Plumb</w:t>
      </w:r>
      <w:r w:rsidRPr="00033EEF">
        <w:t>ing and Services Training Package Version 4.0.</w:t>
      </w:r>
    </w:p>
    <w:p w:rsidR="00000000" w:rsidRPr="00033EEF" w:rsidP="00033EEF">
      <w:pPr>
        <w:pStyle w:val="Heading1"/>
      </w:pPr>
      <w:bookmarkStart w:id="10" w:name="O_1013854"/>
      <w:bookmarkEnd w:id="10"/>
      <w:r w:rsidRPr="00033EEF">
        <w:t>Performance Evidence</w:t>
      </w:r>
    </w:p>
    <w:p w:rsidR="00000000" w:rsidRPr="00033EEF" w:rsidP="00991EE5">
      <w:pPr>
        <w:pStyle w:val="BodyText"/>
      </w:pPr>
      <w:r w:rsidRPr="00033EEF">
        <w:t>To demonstrate competency in this unit, a person must finish five different concrete surfaces, each surface measuring at least 100 square metres.</w:t>
      </w:r>
    </w:p>
    <w:p w:rsidR="00000000" w:rsidRPr="00033EEF" w:rsidP="00991EE5">
      <w:pPr>
        <w:pStyle w:val="BodyText"/>
      </w:pPr>
      <w:r w:rsidRPr="00033EEF">
        <w:t>In doing this, the pers</w:t>
      </w:r>
      <w:r w:rsidRPr="00033EEF">
        <w:t>on must meet the performance criteria for this unit.</w:t>
      </w:r>
    </w:p>
    <w:p w:rsidR="00000000" w:rsidRPr="00033EEF" w:rsidP="00033EEF">
      <w:pPr>
        <w:pStyle w:val="Heading1"/>
      </w:pPr>
      <w:bookmarkStart w:id="11" w:name="O_1013853"/>
      <w:bookmarkEnd w:id="11"/>
      <w:r w:rsidRPr="00033EEF">
        <w:t>Knowledge Evidence</w:t>
      </w:r>
    </w:p>
    <w:p w:rsidR="00000000" w:rsidRPr="00033EEF" w:rsidP="00991EE5">
      <w:pPr>
        <w:pStyle w:val="BodyText"/>
      </w:pPr>
      <w:r w:rsidRPr="00033EEF">
        <w:t xml:space="preserve">To be competent in this unit, a person must demonstrate knowledge of: </w:t>
      </w:r>
    </w:p>
    <w:p w:rsidR="00000000" w:rsidRPr="00033EEF" w:rsidP="00033EEF">
      <w:pPr>
        <w:pStyle w:val="ListBullet"/>
      </w:pPr>
      <w:r w:rsidRPr="00033EEF">
        <w:t>jurisdictional work health and safety (WHS) and environmental legislation and regulations rel</w:t>
      </w:r>
      <w:r w:rsidRPr="00033EEF">
        <w:t>ating to concrete finishing, including:</w:t>
      </w:r>
    </w:p>
    <w:p w:rsidR="00000000" w:rsidRPr="00033EEF" w:rsidP="00033EEF">
      <w:pPr>
        <w:pStyle w:val="ListBullet2"/>
      </w:pPr>
      <w:r w:rsidRPr="00033EEF">
        <w:t xml:space="preserve">job safety analyses (JSAs) </w:t>
      </w:r>
    </w:p>
    <w:p w:rsidR="00000000" w:rsidRPr="00033EEF" w:rsidP="00033EEF">
      <w:pPr>
        <w:pStyle w:val="ListBullet2"/>
      </w:pPr>
      <w:r w:rsidRPr="00033EEF">
        <w:t>safe work method statements (SWMSs)</w:t>
      </w:r>
    </w:p>
    <w:p w:rsidR="00000000" w:rsidRPr="00033EEF" w:rsidP="00033EEF">
      <w:pPr>
        <w:pStyle w:val="ListBullet2"/>
      </w:pPr>
      <w:r w:rsidRPr="00033EEF">
        <w:t>safety data sheets (SDSs)</w:t>
      </w:r>
    </w:p>
    <w:p w:rsidR="00000000" w:rsidRPr="00033EEF" w:rsidP="00033EEF">
      <w:pPr>
        <w:pStyle w:val="ListBullet2"/>
      </w:pPr>
      <w:r w:rsidRPr="00033EEF">
        <w:t>safety manuals and instructions for plant, tools and equipment</w:t>
      </w:r>
    </w:p>
    <w:p w:rsidR="00000000" w:rsidRPr="00033EEF" w:rsidP="00033EEF">
      <w:pPr>
        <w:pStyle w:val="ListBullet2"/>
      </w:pPr>
      <w:r w:rsidRPr="00033EEF">
        <w:t>signage and barricades</w:t>
      </w:r>
    </w:p>
    <w:p w:rsidR="00000000" w:rsidRPr="00033EEF" w:rsidP="00033EEF">
      <w:pPr>
        <w:pStyle w:val="ListBullet2"/>
      </w:pPr>
      <w:r w:rsidRPr="00033EEF">
        <w:t>personal protective equipment (PPE)</w:t>
      </w:r>
    </w:p>
    <w:p w:rsidR="00000000" w:rsidRPr="00033EEF" w:rsidP="00033EEF">
      <w:pPr>
        <w:pStyle w:val="ListBullet2"/>
      </w:pPr>
      <w:r w:rsidRPr="00033EEF">
        <w:t>environmental and work site safety plans</w:t>
      </w:r>
    </w:p>
    <w:p w:rsidR="00000000" w:rsidRPr="00033EEF" w:rsidP="00033EEF">
      <w:pPr>
        <w:pStyle w:val="ListBullet"/>
      </w:pPr>
      <w:r w:rsidRPr="00033EEF">
        <w:t>requirements of Australian Standards and the National Construction Code (NCC) relating to concrete finishing</w:t>
      </w:r>
    </w:p>
    <w:p w:rsidR="00000000" w:rsidRPr="00033EEF" w:rsidP="00033EEF">
      <w:pPr>
        <w:pStyle w:val="ListBullet"/>
      </w:pPr>
      <w:r w:rsidRPr="00033EEF">
        <w:t>workplace requirements for all aspects of finishing concrete including interpreting work orders and repor</w:t>
      </w:r>
      <w:r w:rsidRPr="00033EEF">
        <w:t>ting problems</w:t>
      </w:r>
    </w:p>
    <w:p w:rsidR="00000000" w:rsidRPr="00033EEF" w:rsidP="00033EEF">
      <w:pPr>
        <w:pStyle w:val="ListBullet"/>
      </w:pPr>
      <w:r w:rsidRPr="00033EEF">
        <w:t>interpreting project plans and specifications for concrete finishing requirements</w:t>
      </w:r>
    </w:p>
    <w:p w:rsidR="00000000" w:rsidRPr="00033EEF" w:rsidP="00033EEF">
      <w:pPr>
        <w:pStyle w:val="ListBullet"/>
      </w:pPr>
      <w:r w:rsidRPr="00033EEF">
        <w:t>types, characteristics, uses and limitations of plant, tools, equipment and materials used for finishing concrete, including:</w:t>
      </w:r>
    </w:p>
    <w:p w:rsidR="00000000" w:rsidRPr="00033EEF" w:rsidP="00033EEF">
      <w:pPr>
        <w:pStyle w:val="ListBullet2"/>
      </w:pPr>
      <w:r w:rsidRPr="00033EEF">
        <w:t>bull floats</w:t>
      </w:r>
    </w:p>
    <w:p w:rsidR="00000000" w:rsidRPr="00033EEF" w:rsidP="00033EEF">
      <w:pPr>
        <w:pStyle w:val="ListBullet2"/>
      </w:pPr>
      <w:r w:rsidRPr="00033EEF">
        <w:t>power, hand or wooden</w:t>
      </w:r>
      <w:r w:rsidRPr="00033EEF">
        <w:t xml:space="preserve"> floats </w:t>
      </w:r>
    </w:p>
    <w:p w:rsidR="00000000" w:rsidRPr="00033EEF" w:rsidP="00033EEF">
      <w:pPr>
        <w:pStyle w:val="ListBullet2"/>
      </w:pPr>
      <w:r w:rsidRPr="00033EEF">
        <w:t>magnesium trowels</w:t>
      </w:r>
    </w:p>
    <w:p w:rsidR="00000000" w:rsidRPr="00033EEF" w:rsidP="00033EEF">
      <w:pPr>
        <w:pStyle w:val="ListBullet2"/>
      </w:pPr>
      <w:r w:rsidRPr="00033EEF">
        <w:t>power trowels</w:t>
      </w:r>
    </w:p>
    <w:p w:rsidR="00000000" w:rsidRPr="00033EEF" w:rsidP="00033EEF">
      <w:pPr>
        <w:pStyle w:val="ListBullet2"/>
      </w:pPr>
      <w:r w:rsidRPr="00033EEF">
        <w:t>steel trowels</w:t>
      </w:r>
    </w:p>
    <w:p w:rsidR="00000000" w:rsidRPr="00033EEF" w:rsidP="00033EEF">
      <w:pPr>
        <w:pStyle w:val="ListBullet"/>
      </w:pPr>
      <w:r w:rsidRPr="00033EEF">
        <w:t>compliance requirements of regulations and standards relating to finishing concrete, including relevant sections of:</w:t>
      </w:r>
    </w:p>
    <w:p w:rsidR="00000000" w:rsidRPr="00033EEF" w:rsidP="00033EEF">
      <w:pPr>
        <w:pStyle w:val="ListBullet2"/>
      </w:pPr>
      <w:r w:rsidRPr="00033EEF">
        <w:t>Australian Standard (AS) 3600 Concrete structures</w:t>
      </w:r>
    </w:p>
    <w:p w:rsidR="00000000" w:rsidRPr="00033EEF" w:rsidP="00033EEF">
      <w:pPr>
        <w:pStyle w:val="ListBullet"/>
      </w:pPr>
      <w:r w:rsidRPr="00033EEF">
        <w:t>properties of concrete to be able to correctly identify when finishing techniques should be applied to minimise waste, delay and faults in finished concrete</w:t>
      </w:r>
    </w:p>
    <w:p w:rsidR="00000000" w:rsidRPr="00033EEF" w:rsidP="00033EEF">
      <w:pPr>
        <w:pStyle w:val="ListBullet"/>
      </w:pPr>
      <w:r w:rsidRPr="00033EEF">
        <w:t>edge finishing techniques</w:t>
      </w:r>
    </w:p>
    <w:p w:rsidR="00000000" w:rsidRPr="00033EEF" w:rsidP="00033EEF">
      <w:pPr>
        <w:pStyle w:val="ListBullet"/>
      </w:pPr>
      <w:r w:rsidRPr="00033EEF">
        <w:t>concreting levelling and finishing techniques, including:</w:t>
      </w:r>
    </w:p>
    <w:p w:rsidR="00000000" w:rsidRPr="00033EEF" w:rsidP="00033EEF">
      <w:pPr>
        <w:pStyle w:val="ListBullet2"/>
      </w:pPr>
      <w:r w:rsidRPr="00033EEF">
        <w:t>fine</w:t>
      </w:r>
    </w:p>
    <w:p w:rsidR="00000000" w:rsidRPr="00033EEF" w:rsidP="00033EEF">
      <w:pPr>
        <w:pStyle w:val="ListBullet2"/>
      </w:pPr>
      <w:r w:rsidRPr="00033EEF">
        <w:t>rounded</w:t>
      </w:r>
    </w:p>
    <w:p w:rsidR="00000000" w:rsidRPr="00033EEF" w:rsidP="00033EEF">
      <w:pPr>
        <w:pStyle w:val="ListBullet2"/>
      </w:pPr>
      <w:r w:rsidRPr="00033EEF">
        <w:t>s</w:t>
      </w:r>
      <w:r w:rsidRPr="00033EEF">
        <w:t>traight edge</w:t>
      </w:r>
    </w:p>
    <w:p w:rsidR="00000000" w:rsidRPr="00033EEF" w:rsidP="00033EEF">
      <w:pPr>
        <w:pStyle w:val="ListBullet"/>
      </w:pPr>
      <w:r w:rsidRPr="00033EEF">
        <w:t>quality requirements and techniques that will result in the required concrete finish</w:t>
      </w:r>
    </w:p>
    <w:p w:rsidR="00000000" w:rsidRPr="00033EEF" w:rsidP="00033EEF">
      <w:pPr>
        <w:pStyle w:val="ListBullet"/>
      </w:pPr>
      <w:r w:rsidRPr="00033EEF">
        <w:t>requirements for cleaning up work area and tools, materials storage and environmentally friendly waste management.</w:t>
      </w:r>
    </w:p>
    <w:p w:rsidR="00000000" w:rsidRPr="00033EEF" w:rsidP="00033EEF">
      <w:pPr>
        <w:pStyle w:val="AllowPageBreak"/>
      </w:pPr>
    </w:p>
    <w:p w:rsidR="00000000" w:rsidRPr="00033EEF" w:rsidP="00033EEF">
      <w:pPr>
        <w:pStyle w:val="Heading1"/>
      </w:pPr>
      <w:bookmarkStart w:id="12" w:name="O_1013852"/>
      <w:bookmarkEnd w:id="12"/>
      <w:r w:rsidRPr="00033EEF">
        <w:t>Assessment Conditions</w:t>
      </w:r>
    </w:p>
    <w:p w:rsidR="00000000" w:rsidRPr="00033EEF" w:rsidP="00991EE5">
      <w:pPr>
        <w:pStyle w:val="BodyText"/>
      </w:pPr>
      <w:r w:rsidRPr="00033EEF">
        <w:t xml:space="preserve">Assessors must satisfy the requirements for assessors contained in the Standards for Registered Training Organisations. </w:t>
      </w:r>
    </w:p>
    <w:p w:rsidR="00000000" w:rsidRPr="00033EEF" w:rsidP="00991EE5">
      <w:pPr>
        <w:pStyle w:val="BodyText"/>
      </w:pPr>
      <w:r w:rsidRPr="00033EEF">
        <w:t>Assessment of performance must be undertaken in the workplace or in a simulated workplace environment. Tasks are to be performed to the</w:t>
      </w:r>
      <w:r w:rsidRPr="00033EEF">
        <w:t xml:space="preserve"> level of proficiency and within the time limits expected in a workplace. </w:t>
      </w:r>
    </w:p>
    <w:p w:rsidR="00000000" w:rsidRPr="00033EEF" w:rsidP="00991EE5">
      <w:pPr>
        <w:pStyle w:val="BodyText"/>
      </w:pPr>
      <w:r w:rsidRPr="00033EEF">
        <w:t>Assessors are responsible for ensuring that the person demonstrating competency has access to:</w:t>
      </w:r>
    </w:p>
    <w:p w:rsidR="00000000" w:rsidRPr="00033EEF" w:rsidP="00033EEF">
      <w:pPr>
        <w:pStyle w:val="ListBullet"/>
      </w:pPr>
      <w:r w:rsidRPr="00033EEF">
        <w:t>work sites and specifications for finishing concrete</w:t>
      </w:r>
    </w:p>
    <w:p w:rsidR="00000000" w:rsidRPr="00033EEF" w:rsidP="00033EEF">
      <w:pPr>
        <w:pStyle w:val="ListBullet"/>
      </w:pPr>
      <w:r w:rsidRPr="00033EEF">
        <w:t>appropriate documents, materials</w:t>
      </w:r>
      <w:r w:rsidRPr="00033EEF">
        <w:t>, tools, equipment and PPE currently used in industry</w:t>
      </w:r>
    </w:p>
    <w:p w:rsidR="00000000" w:rsidRPr="00033EEF" w:rsidP="00033EEF">
      <w:pPr>
        <w:pStyle w:val="ListBullet"/>
      </w:pPr>
      <w:r w:rsidRPr="00033EEF">
        <w:t>requirements of appropriate sections of legislation and regulations</w:t>
      </w:r>
    </w:p>
    <w:p w:rsidR="00000000" w:rsidRPr="00033EEF" w:rsidP="00033EEF">
      <w:pPr>
        <w:pStyle w:val="ListBullet"/>
      </w:pPr>
      <w:r w:rsidRPr="00033EEF">
        <w:t>relevant workplace policies and procedures.</w:t>
      </w:r>
    </w:p>
    <w:p w:rsidR="00000000" w:rsidRPr="00033EEF" w:rsidP="00033EEF">
      <w:pPr>
        <w:pStyle w:val="AllowPageBreak"/>
      </w:pPr>
    </w:p>
    <w:p w:rsidR="00000000" w:rsidRPr="00033EEF" w:rsidP="00033EEF">
      <w:pPr>
        <w:pStyle w:val="Heading1"/>
      </w:pPr>
      <w:bookmarkStart w:id="13" w:name="O_1013850"/>
      <w:bookmarkEnd w:id="13"/>
      <w:r w:rsidRPr="00033EEF">
        <w:t>Links</w:t>
      </w:r>
    </w:p>
    <w:p w:rsidR="00000000" w:rsidRPr="00033EEF" w:rsidP="00991EE5">
      <w:pPr>
        <w:pStyle w:val="BodyText"/>
      </w:pPr>
      <w:r w:rsidRPr="00033EEF">
        <w:t>Companion volumes to this training package are available at the V</w:t>
      </w:r>
      <w:r w:rsidRPr="00033EEF">
        <w:t xml:space="preserve">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44C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33EEF" w:rsidP="00033EEF"/>
    <w:sectPr w:rsidSect="00033E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EF" w:rsidRPr="00991EE5" w:rsidP="00991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E5" w:rsidP="00033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EE5" w:rsidP="00033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91EE5" w:rsidP="00033E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EF" w:rsidP="00033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1EE5">
      <w:t>Approved</w:t>
    </w:r>
    <w:r w:rsidR="00991E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1E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1EE5">
      <w:rPr>
        <w:noProof/>
      </w:rPr>
      <w:t>4</w:t>
    </w:r>
    <w:r>
      <w:rPr>
        <w:noProof/>
      </w:rPr>
      <w:fldChar w:fldCharType="end"/>
    </w:r>
  </w:p>
  <w:p w:rsidR="00033EEF" w:rsidP="00033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1E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1EE5">
      <w:t>BuildSkills Australia</w:t>
    </w:r>
    <w:r w:rsidR="00991EE5">
      <w:fldChar w:fldCharType="end"/>
    </w:r>
  </w:p>
  <w:p w:rsidR="00033EEF" w:rsidP="00033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EEF" w:rsidRPr="00991EE5" w:rsidP="00991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E5" w:rsidRPr="002D2AF8" w:rsidP="00033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CPCCCO3042 Finish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91EE5" w:rsidP="00033E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EF" w:rsidRPr="002D2AF8" w:rsidP="00033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1EE5">
      <w:t>CPCCCO3042 Finish concrete</w:t>
    </w:r>
    <w:r w:rsidR="00991E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1EE5">
      <w:rPr>
        <w:noProof/>
      </w:rPr>
      <w:t>1 March 2025</w:t>
    </w:r>
    <w:r>
      <w:fldChar w:fldCharType="end"/>
    </w:r>
  </w:p>
  <w:p w:rsidR="00033EEF" w:rsidP="00033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529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F27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C28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EEF"/>
  </w:style>
  <w:style w:type="character" w:customStyle="1" w:styleId="Heading1Char">
    <w:name w:val="Heading 1 Char"/>
    <w:basedOn w:val="DefaultParagraphFont"/>
    <w:link w:val="Heading1"/>
    <w:rsid w:val="00033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E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E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3E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3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E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3EEF"/>
    <w:rPr>
      <w:b/>
      <w:spacing w:val="0"/>
    </w:rPr>
  </w:style>
  <w:style w:type="paragraph" w:customStyle="1" w:styleId="SuperTitle">
    <w:name w:val="SuperTitle"/>
    <w:basedOn w:val="Title"/>
    <w:rsid w:val="00033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E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EEF"/>
    <w:rPr>
      <w:i/>
    </w:rPr>
  </w:style>
  <w:style w:type="paragraph" w:styleId="Caption">
    <w:name w:val="caption"/>
    <w:basedOn w:val="BodyText"/>
    <w:next w:val="Normal"/>
    <w:qFormat/>
    <w:rsid w:val="00033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EEF"/>
  </w:style>
  <w:style w:type="paragraph" w:styleId="TableofFigures">
    <w:name w:val="table of figures"/>
    <w:basedOn w:val="Normal"/>
    <w:next w:val="Normal"/>
    <w:semiHidden/>
    <w:rsid w:val="00033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E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3EEF"/>
    <w:rPr>
      <w:rFonts w:ascii="Wingdings" w:hAnsi="Wingdings"/>
    </w:rPr>
  </w:style>
  <w:style w:type="paragraph" w:customStyle="1" w:styleId="TableHeading">
    <w:name w:val="Table Heading"/>
    <w:basedOn w:val="HeadingBase"/>
    <w:rsid w:val="00033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EEF"/>
    <w:rPr>
      <w:color w:val="0033CC"/>
      <w:u w:val="none"/>
    </w:rPr>
  </w:style>
  <w:style w:type="paragraph" w:customStyle="1" w:styleId="BodyTextRight">
    <w:name w:val="Body Text Right"/>
    <w:basedOn w:val="BodyText"/>
    <w:rsid w:val="00033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E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EEF"/>
    <w:rPr>
      <w:sz w:val="32"/>
    </w:rPr>
  </w:style>
  <w:style w:type="paragraph" w:customStyle="1" w:styleId="HeadingProcedure">
    <w:name w:val="Heading Procedure"/>
    <w:basedOn w:val="HeadingBase"/>
    <w:next w:val="Normal"/>
    <w:rsid w:val="00033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EEF"/>
    <w:pPr>
      <w:spacing w:before="60" w:after="60"/>
    </w:pPr>
  </w:style>
  <w:style w:type="paragraph" w:styleId="ListContinue">
    <w:name w:val="List Continue"/>
    <w:basedOn w:val="List"/>
    <w:rsid w:val="00033EEF"/>
    <w:pPr>
      <w:ind w:firstLine="0"/>
    </w:pPr>
  </w:style>
  <w:style w:type="paragraph" w:customStyle="1" w:styleId="ListNote">
    <w:name w:val="List Note"/>
    <w:basedOn w:val="List"/>
    <w:rsid w:val="00033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EEF"/>
    <w:rPr>
      <w:rFonts w:ascii="Courier New" w:hAnsi="Courier New"/>
    </w:rPr>
  </w:style>
  <w:style w:type="paragraph" w:customStyle="1" w:styleId="NoteBullet">
    <w:name w:val="Note Bullet"/>
    <w:basedOn w:val="Note"/>
    <w:rsid w:val="00033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E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3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EEF"/>
    <w:rPr>
      <w:b/>
      <w:smallCaps/>
    </w:rPr>
  </w:style>
  <w:style w:type="paragraph" w:customStyle="1" w:styleId="TableListNumber">
    <w:name w:val="Table List Number"/>
    <w:basedOn w:val="ListNumber"/>
    <w:rsid w:val="00033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EEF"/>
    <w:pPr>
      <w:numPr>
        <w:numId w:val="9"/>
      </w:numPr>
    </w:pPr>
  </w:style>
  <w:style w:type="paragraph" w:customStyle="1" w:styleId="ListAlpha2">
    <w:name w:val="List Alpha 2"/>
    <w:basedOn w:val="List2"/>
    <w:rsid w:val="00033EEF"/>
    <w:pPr>
      <w:numPr>
        <w:numId w:val="8"/>
      </w:numPr>
    </w:pPr>
  </w:style>
  <w:style w:type="paragraph" w:styleId="List2">
    <w:name w:val="List 2"/>
    <w:basedOn w:val="BodyText"/>
    <w:rsid w:val="00033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E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E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3EEF"/>
    <w:pPr>
      <w:numPr>
        <w:numId w:val="4"/>
      </w:numPr>
    </w:pPr>
  </w:style>
  <w:style w:type="paragraph" w:styleId="ListContinue2">
    <w:name w:val="List Continue 2"/>
    <w:basedOn w:val="List2"/>
    <w:rsid w:val="00033EEF"/>
    <w:pPr>
      <w:ind w:firstLine="0"/>
    </w:pPr>
  </w:style>
  <w:style w:type="paragraph" w:styleId="ListContinue3">
    <w:name w:val="List Continue 3"/>
    <w:basedOn w:val="List3"/>
    <w:rsid w:val="00033EEF"/>
    <w:pPr>
      <w:ind w:left="1021" w:firstLine="0"/>
    </w:pPr>
  </w:style>
  <w:style w:type="paragraph" w:styleId="ListContinue4">
    <w:name w:val="List Continue 4"/>
    <w:basedOn w:val="List4"/>
    <w:rsid w:val="00033EEF"/>
    <w:pPr>
      <w:ind w:firstLine="0"/>
    </w:pPr>
  </w:style>
  <w:style w:type="paragraph" w:styleId="ListContinue5">
    <w:name w:val="List Continue 5"/>
    <w:basedOn w:val="List5"/>
    <w:rsid w:val="00033EEF"/>
    <w:pPr>
      <w:ind w:firstLine="0"/>
    </w:pPr>
  </w:style>
  <w:style w:type="paragraph" w:styleId="ListNumber3">
    <w:name w:val="List Number 3"/>
    <w:basedOn w:val="List3"/>
    <w:rsid w:val="00033EEF"/>
    <w:pPr>
      <w:numPr>
        <w:numId w:val="5"/>
      </w:numPr>
    </w:pPr>
  </w:style>
  <w:style w:type="paragraph" w:styleId="ListNumber4">
    <w:name w:val="List Number 4"/>
    <w:basedOn w:val="List4"/>
    <w:rsid w:val="00033EEF"/>
    <w:pPr>
      <w:numPr>
        <w:numId w:val="6"/>
      </w:numPr>
    </w:pPr>
  </w:style>
  <w:style w:type="paragraph" w:styleId="ListNumber5">
    <w:name w:val="List Number 5"/>
    <w:basedOn w:val="List5"/>
    <w:rsid w:val="00033EEF"/>
    <w:pPr>
      <w:numPr>
        <w:numId w:val="7"/>
      </w:numPr>
    </w:pPr>
  </w:style>
  <w:style w:type="paragraph" w:styleId="BlockText">
    <w:name w:val="Block Text"/>
    <w:basedOn w:val="Normal"/>
    <w:rsid w:val="00033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EEF"/>
    <w:rPr>
      <w:sz w:val="16"/>
      <w:vertAlign w:val="superscript"/>
    </w:rPr>
  </w:style>
  <w:style w:type="character" w:customStyle="1" w:styleId="Symbols">
    <w:name w:val="Symbols"/>
    <w:basedOn w:val="DefaultParagraphFont"/>
    <w:rsid w:val="00033EEF"/>
    <w:rPr>
      <w:rFonts w:ascii="Symbol" w:hAnsi="Symbol"/>
    </w:rPr>
  </w:style>
  <w:style w:type="character" w:customStyle="1" w:styleId="MenuOptions">
    <w:name w:val="Menu Options"/>
    <w:basedOn w:val="DefaultParagraphFont"/>
    <w:rsid w:val="00033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EEF"/>
    <w:rPr>
      <w:b/>
    </w:rPr>
  </w:style>
  <w:style w:type="character" w:customStyle="1" w:styleId="Underlined">
    <w:name w:val="Underlined"/>
    <w:basedOn w:val="DefaultParagraphFont"/>
    <w:rsid w:val="00033EEF"/>
    <w:rPr>
      <w:u w:val="single"/>
    </w:rPr>
  </w:style>
  <w:style w:type="paragraph" w:customStyle="1" w:styleId="TableBodyTextRight">
    <w:name w:val="Table Body Text Right"/>
    <w:basedOn w:val="TableBodyText"/>
    <w:rsid w:val="00033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EEF"/>
    <w:rPr>
      <w:sz w:val="18"/>
    </w:rPr>
  </w:style>
  <w:style w:type="paragraph" w:customStyle="1" w:styleId="BodySmallRight">
    <w:name w:val="Body Small Right"/>
    <w:basedOn w:val="BodyTextRight"/>
    <w:rsid w:val="00033EEF"/>
    <w:rPr>
      <w:sz w:val="18"/>
      <w:szCs w:val="18"/>
    </w:rPr>
  </w:style>
  <w:style w:type="paragraph" w:customStyle="1" w:styleId="MarginEdition">
    <w:name w:val="Margin Edition"/>
    <w:basedOn w:val="MarginNote"/>
    <w:rsid w:val="00033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EEF"/>
    <w:rPr>
      <w:sz w:val="2"/>
      <w:szCs w:val="2"/>
    </w:rPr>
  </w:style>
  <w:style w:type="character" w:customStyle="1" w:styleId="Small">
    <w:name w:val="Small"/>
    <w:basedOn w:val="DefaultParagraphFont"/>
    <w:rsid w:val="00033EEF"/>
    <w:rPr>
      <w:sz w:val="16"/>
    </w:rPr>
  </w:style>
  <w:style w:type="paragraph" w:customStyle="1" w:styleId="WideTable">
    <w:name w:val="Wide Table"/>
    <w:basedOn w:val="Normal"/>
    <w:rsid w:val="00033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EEF"/>
  </w:style>
  <w:style w:type="paragraph" w:styleId="Quote">
    <w:name w:val="Quote"/>
    <w:basedOn w:val="Heading1"/>
    <w:link w:val="QuoteChar"/>
    <w:qFormat/>
    <w:rsid w:val="00033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EEF"/>
    <w:pPr>
      <w:pageBreakBefore/>
    </w:pPr>
  </w:style>
  <w:style w:type="paragraph" w:customStyle="1" w:styleId="Border">
    <w:name w:val="Border"/>
    <w:basedOn w:val="Normal"/>
    <w:qFormat/>
    <w:rsid w:val="00033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EEF"/>
    <w:rPr>
      <w:u w:val="single"/>
    </w:rPr>
  </w:style>
  <w:style w:type="character" w:customStyle="1" w:styleId="BoldandItalics">
    <w:name w:val="Bold and Italics"/>
    <w:qFormat/>
    <w:rsid w:val="00033EEF"/>
    <w:rPr>
      <w:b/>
      <w:i/>
      <w:u w:val="none"/>
    </w:rPr>
  </w:style>
  <w:style w:type="paragraph" w:styleId="BalloonText">
    <w:name w:val="Balloon Text"/>
    <w:basedOn w:val="Normal"/>
    <w:link w:val="BalloonTextChar"/>
    <w:rsid w:val="00033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EEF"/>
    <w:pPr>
      <w:spacing w:before="0" w:after="0"/>
    </w:pPr>
  </w:style>
  <w:style w:type="paragraph" w:customStyle="1" w:styleId="BodyTextBold">
    <w:name w:val="Body Text Bold"/>
    <w:basedOn w:val="BodyText"/>
    <w:qFormat/>
    <w:rsid w:val="00033EEF"/>
    <w:rPr>
      <w:b/>
    </w:rPr>
  </w:style>
  <w:style w:type="character" w:styleId="Hyperlink">
    <w:name w:val="Hyperlink"/>
    <w:basedOn w:val="DefaultParagraphFont"/>
    <w:uiPriority w:val="99"/>
    <w:unhideWhenUsed/>
    <w:rsid w:val="00991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6122</Characters>
  <Application>Microsoft Office Word</Application>
  <DocSecurity>0</DocSecurity>
  <Lines>165</Lines>
  <Paragraphs>115</Paragraphs>
  <ScaleCrop>false</ScaleCrop>
  <Company>Author-it Software Corporation Ltd.</Company>
  <LinksUpToDate>false</LinksUpToDate>
  <CharactersWithSpaces>6960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CPCCCO3042 Finish concrete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