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784" w:rsidP="007727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CPCCCO3041 Place concrete</w:t>
      </w:r>
      <w:r>
        <w:fldChar w:fldCharType="end"/>
      </w:r>
    </w:p>
    <w:p w:rsidR="00772784" w:rsidP="00772784">
      <w:pPr>
        <w:pStyle w:val="Version"/>
        <w:sectPr w:rsidSect="00923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4AB" w:rsidP="009234AB">
      <w:pPr>
        <w:pStyle w:val="SuperHeading"/>
      </w:pPr>
      <w:r w:rsidRPr="009234AB">
        <w:t>CPCCCO3041 Place concrete</w:t>
      </w:r>
    </w:p>
    <w:p w:rsidR="00000000" w:rsidRPr="009234AB" w:rsidP="009234AB">
      <w:pPr>
        <w:pStyle w:val="Heading1"/>
      </w:pPr>
      <w:bookmarkStart w:id="1" w:name="O_1013838"/>
      <w:bookmarkEnd w:id="1"/>
      <w:r w:rsidRPr="009234AB">
        <w:t>Modification History</w:t>
      </w:r>
    </w:p>
    <w:p w:rsidR="00000000" w:rsidRPr="009234AB" w:rsidP="00772784">
      <w:r w:rsidRPr="009234AB">
        <w:t>Release 1.</w:t>
      </w:r>
    </w:p>
    <w:p w:rsidR="00000000" w:rsidRPr="009234AB" w:rsidP="00772784">
      <w:r w:rsidRPr="009234AB">
        <w:t>Supersedes and equivalent to CPCCCO3041A Place concrete.</w:t>
      </w:r>
    </w:p>
    <w:p w:rsidR="00000000" w:rsidRPr="009234AB" w:rsidP="00772784">
      <w:r w:rsidRPr="009234AB">
        <w:t>The unit of competency was updated to the Standards for Training Packages 2012.</w:t>
      </w:r>
    </w:p>
    <w:p w:rsidR="00000000" w:rsidRPr="009234AB" w:rsidP="00772784">
      <w:pPr>
        <w:pStyle w:val="BodyText"/>
      </w:pPr>
      <w:r w:rsidRPr="009234AB">
        <w:t>This version first released with CPC Construction, Plumbing and Services Training Packa</w:t>
      </w:r>
      <w:r w:rsidRPr="009234AB">
        <w:t>ge Version 4.0.</w:t>
      </w:r>
    </w:p>
    <w:p w:rsidR="00000000" w:rsidRPr="009234AB" w:rsidP="009234AB">
      <w:pPr>
        <w:pStyle w:val="Heading1"/>
      </w:pPr>
      <w:bookmarkStart w:id="2" w:name="O_1013844"/>
      <w:bookmarkEnd w:id="2"/>
      <w:r w:rsidRPr="009234AB">
        <w:t>Application</w:t>
      </w:r>
    </w:p>
    <w:p w:rsidR="00000000" w:rsidRPr="009234AB" w:rsidP="00772784">
      <w:pPr>
        <w:pStyle w:val="BodyText"/>
      </w:pPr>
      <w:r w:rsidRPr="009234AB">
        <w:t xml:space="preserve">This unit of competency specifies the skills and knowledge required to place concrete into prepared formwork or foundations to establish a strong base for further building work. </w:t>
      </w:r>
    </w:p>
    <w:p w:rsidR="00000000" w:rsidRPr="009234AB" w:rsidP="00772784">
      <w:pPr>
        <w:pStyle w:val="BodyText"/>
      </w:pPr>
      <w:r w:rsidRPr="009234AB">
        <w:t>It includes:</w:t>
      </w:r>
    </w:p>
    <w:p w:rsidR="00000000" w:rsidRPr="009234AB" w:rsidP="009234AB">
      <w:pPr>
        <w:pStyle w:val="ListBullet"/>
      </w:pPr>
      <w:r w:rsidRPr="009234AB">
        <w:t xml:space="preserve">calculating the </w:t>
      </w:r>
      <w:r w:rsidRPr="009234AB">
        <w:t>required volume of concrete</w:t>
      </w:r>
    </w:p>
    <w:p w:rsidR="00000000" w:rsidRPr="009234AB" w:rsidP="009234AB">
      <w:pPr>
        <w:pStyle w:val="ListBullet"/>
      </w:pPr>
      <w:r w:rsidRPr="009234AB">
        <w:t>moving concrete from truck to pour location</w:t>
      </w:r>
    </w:p>
    <w:p w:rsidR="00000000" w:rsidRPr="009234AB" w:rsidP="009234AB">
      <w:pPr>
        <w:pStyle w:val="ListBullet"/>
      </w:pPr>
      <w:r w:rsidRPr="009234AB">
        <w:t xml:space="preserve">placing and screeding concrete on residential, commercial or civil construction sites. </w:t>
      </w:r>
    </w:p>
    <w:p w:rsidR="00000000" w:rsidRPr="009234AB" w:rsidP="00772784">
      <w:pPr>
        <w:pStyle w:val="BodyText"/>
      </w:pPr>
      <w:r w:rsidRPr="009234AB">
        <w:t>It applies to concreters and other construction workers working as members of a team with at lea</w:t>
      </w:r>
      <w:r w:rsidRPr="009234AB">
        <w:t>st a moderate degree of autonomy. They would be expected to complete routine activities without close supervision.</w:t>
      </w:r>
    </w:p>
    <w:p w:rsidR="00000000" w:rsidRPr="009234AB" w:rsidP="00772784">
      <w:pPr>
        <w:pStyle w:val="BodyText"/>
      </w:pPr>
      <w:r w:rsidRPr="009234AB">
        <w:t>Licensing, legislative, regulatory or certification requirements apply to this unit of competency in all states and territories except Tasman</w:t>
      </w:r>
      <w:r w:rsidRPr="009234AB">
        <w:t>ia. Relevant state and territory regulatory authorities should be consulted to confirm these requirements.</w:t>
      </w:r>
    </w:p>
    <w:p w:rsidR="00000000" w:rsidRPr="009234AB" w:rsidP="009234AB">
      <w:pPr>
        <w:pStyle w:val="Heading1"/>
      </w:pPr>
      <w:bookmarkStart w:id="3" w:name="O_1013843"/>
      <w:bookmarkEnd w:id="3"/>
      <w:r w:rsidRPr="009234AB">
        <w:t>Pre-requisite Unit</w:t>
      </w:r>
    </w:p>
    <w:p w:rsidR="00000000" w:rsidRPr="009234AB" w:rsidP="00772784">
      <w:pPr>
        <w:pStyle w:val="BodyText"/>
      </w:pPr>
      <w:r w:rsidRPr="009234AB">
        <w:t>CPCCWHS2001 Apply WHS requirements, policies and procedures in the construction industry</w:t>
      </w:r>
    </w:p>
    <w:p w:rsidR="00000000" w:rsidRPr="009234AB" w:rsidP="009234AB">
      <w:pPr>
        <w:pStyle w:val="Heading1"/>
      </w:pPr>
      <w:bookmarkStart w:id="4" w:name="O_1013842"/>
      <w:bookmarkEnd w:id="4"/>
      <w:r w:rsidRPr="009234AB">
        <w:t>Uni</w:t>
      </w:r>
      <w:r w:rsidRPr="009234AB">
        <w:t>t Sector</w:t>
      </w:r>
    </w:p>
    <w:p w:rsidR="00000000" w:rsidRPr="009234AB" w:rsidP="00772784">
      <w:pPr>
        <w:pStyle w:val="BodyText"/>
      </w:pPr>
      <w:r w:rsidRPr="009234AB">
        <w:t>Construction</w:t>
      </w:r>
    </w:p>
    <w:p w:rsidR="00000000" w:rsidRPr="009234AB" w:rsidP="009234AB">
      <w:pPr>
        <w:pStyle w:val="Heading1"/>
      </w:pPr>
      <w:bookmarkStart w:id="5" w:name="O_1013841"/>
      <w:bookmarkEnd w:id="5"/>
      <w:r w:rsidRPr="009234AB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4"/>
        <w:gridCol w:w="6791"/>
      </w:tblGrid>
      <w:tr w:rsidTr="009234A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4AB">
            <w:pPr>
              <w:pStyle w:val="BodyText"/>
              <w:rPr>
                <w:lang w:val="en-NZ"/>
              </w:rPr>
            </w:pPr>
            <w:r w:rsidRPr="009234AB">
              <w:t>Elements describe the essential outcomes.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4AB">
            <w:pPr>
              <w:pStyle w:val="BodyText"/>
              <w:rPr>
                <w:lang w:val="en-NZ"/>
              </w:rPr>
            </w:pPr>
            <w:r w:rsidRPr="009234AB">
              <w:t>Performance criteria describe what needs to be done to demonstrate achievement of the element.</w:t>
            </w:r>
          </w:p>
        </w:tc>
      </w:tr>
      <w:tr w:rsidTr="009234A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4AB">
            <w:pPr>
              <w:pStyle w:val="BodyText"/>
              <w:rPr>
                <w:lang w:val="en-NZ"/>
              </w:rPr>
            </w:pPr>
            <w:r w:rsidRPr="009234AB">
              <w:t>1.</w:t>
            </w:r>
            <w:r w:rsidRPr="009234AB">
              <w:tab/>
              <w:t>Plan and prepare to place concrete.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4AB" w:rsidP="009234AB">
            <w:pPr>
              <w:pStyle w:val="BodyText"/>
            </w:pPr>
            <w:r w:rsidRPr="009234AB">
              <w:t>1.1</w:t>
            </w:r>
            <w:r w:rsidRPr="009234AB">
              <w:tab/>
              <w:t>Review and clarify task to place concrete.</w:t>
            </w:r>
          </w:p>
          <w:p w:rsidR="00000000" w:rsidRPr="009234AB" w:rsidP="009234AB">
            <w:pPr>
              <w:pStyle w:val="BodyText"/>
            </w:pPr>
            <w:r w:rsidRPr="009234AB">
              <w:t>1.2</w:t>
            </w:r>
            <w:r w:rsidRPr="009234AB">
              <w:tab/>
              <w:t>Assess work site to determine scope of work.</w:t>
            </w:r>
          </w:p>
          <w:p w:rsidR="00000000" w:rsidRPr="009234AB" w:rsidP="009234AB">
            <w:pPr>
              <w:pStyle w:val="BodyText"/>
            </w:pPr>
            <w:r w:rsidRPr="009234AB">
              <w:t>1.3</w:t>
            </w:r>
            <w:r w:rsidRPr="009234AB">
              <w:tab/>
              <w:t>Review task specifications and check to make sure they are in accordance with legislation, regulations and codes of practice.</w:t>
            </w:r>
          </w:p>
          <w:p w:rsidR="00000000" w:rsidRPr="009234AB" w:rsidP="009234AB">
            <w:pPr>
              <w:pStyle w:val="BodyText"/>
            </w:pPr>
            <w:r w:rsidRPr="009234AB">
              <w:t>1.4</w:t>
            </w:r>
            <w:r w:rsidRPr="009234AB">
              <w:tab/>
              <w:t>Review work health and safety</w:t>
            </w:r>
            <w:r w:rsidRPr="009234AB">
              <w:t xml:space="preserve"> (WHS) requirements for the task in accordance with safety plans and policies.</w:t>
            </w:r>
          </w:p>
          <w:p w:rsidR="00000000" w:rsidRPr="009234AB" w:rsidP="009234AB">
            <w:pPr>
              <w:pStyle w:val="BodyText"/>
            </w:pPr>
            <w:r w:rsidRPr="009234AB">
              <w:t>1.5</w:t>
            </w:r>
            <w:r w:rsidRPr="009234AB">
              <w:tab/>
              <w:t>Identify safety signage and barricade requirements.</w:t>
            </w:r>
          </w:p>
          <w:p w:rsidR="00000000" w:rsidRPr="009234AB" w:rsidP="009234AB">
            <w:pPr>
              <w:pStyle w:val="BodyText"/>
            </w:pPr>
            <w:r w:rsidRPr="009234AB">
              <w:t>1.6</w:t>
            </w:r>
            <w:r w:rsidRPr="009234AB">
              <w:tab/>
              <w:t xml:space="preserve">Review environmental requirements for the task in accordance with environmental plans and legislative requirements. </w:t>
            </w:r>
          </w:p>
          <w:p w:rsidR="00000000" w:rsidRPr="009234AB" w:rsidP="009234AB">
            <w:pPr>
              <w:pStyle w:val="BodyText"/>
            </w:pPr>
            <w:r w:rsidRPr="009234AB">
              <w:t>1.7</w:t>
            </w:r>
            <w:r w:rsidRPr="009234AB">
              <w:tab/>
              <w:t>Select plant, tools and equipment, check for serviceability and rectify or report any faults.</w:t>
            </w:r>
          </w:p>
          <w:p w:rsidR="00000000" w:rsidRPr="009234AB" w:rsidP="009234AB">
            <w:pPr>
              <w:pStyle w:val="BodyText"/>
            </w:pPr>
            <w:r w:rsidRPr="009234AB">
              <w:t>1.8</w:t>
            </w:r>
            <w:r w:rsidRPr="009234AB">
              <w:tab/>
              <w:t>Calculate material quantity requirements, including the volume of concrete.</w:t>
            </w:r>
          </w:p>
          <w:p w:rsidR="00000000" w:rsidP="009234AB">
            <w:pPr>
              <w:pStyle w:val="BodyText"/>
              <w:rPr>
                <w:lang w:val="en-NZ"/>
              </w:rPr>
            </w:pPr>
            <w:r w:rsidRPr="009234AB">
              <w:t>1.9</w:t>
            </w:r>
            <w:r w:rsidRPr="009234AB">
              <w:tab/>
              <w:t>Estimate the time required for concrete pour based on size of area to be c</w:t>
            </w:r>
            <w:r w:rsidRPr="009234AB">
              <w:t>oncreted, volume of concrete required and level of complexity of concrete pour.</w:t>
            </w:r>
          </w:p>
        </w:tc>
      </w:tr>
      <w:tr w:rsidTr="009234A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4AB">
            <w:pPr>
              <w:pStyle w:val="BodyText"/>
              <w:rPr>
                <w:lang w:val="en-NZ"/>
              </w:rPr>
            </w:pPr>
            <w:r w:rsidRPr="009234AB">
              <w:t>2.</w:t>
            </w:r>
            <w:r w:rsidRPr="009234AB">
              <w:tab/>
              <w:t>Prepare location for concrete placement.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4AB" w:rsidP="009234AB">
            <w:pPr>
              <w:pStyle w:val="BodyText"/>
            </w:pPr>
            <w:r w:rsidRPr="009234AB">
              <w:t>2.1</w:t>
            </w:r>
            <w:r w:rsidRPr="009234AB">
              <w:tab/>
              <w:t>Erect identified safety signage and barricades to maintain a safe working area around pour location and fit personal protective</w:t>
            </w:r>
            <w:r w:rsidRPr="009234AB">
              <w:t xml:space="preserve"> equipment (PPE).</w:t>
            </w:r>
          </w:p>
          <w:p w:rsidR="00000000" w:rsidRPr="009234AB" w:rsidP="009234AB">
            <w:pPr>
              <w:pStyle w:val="BodyText"/>
            </w:pPr>
            <w:r w:rsidRPr="009234AB">
              <w:t>2.2</w:t>
            </w:r>
            <w:r w:rsidRPr="009234AB">
              <w:tab/>
              <w:t>Determine location for concrete placement from task specifications.</w:t>
            </w:r>
          </w:p>
          <w:p w:rsidR="00000000" w:rsidRPr="009234AB" w:rsidP="009234AB">
            <w:pPr>
              <w:pStyle w:val="BodyText"/>
            </w:pPr>
            <w:r w:rsidRPr="009234AB">
              <w:t>2.3</w:t>
            </w:r>
            <w:r w:rsidRPr="009234AB">
              <w:tab/>
              <w:t>Discuss implications for concrete placement near existing structures with relevant personnel and define separation or connection requirements.</w:t>
            </w:r>
          </w:p>
          <w:p w:rsidR="00000000" w:rsidRPr="009234AB" w:rsidP="009234AB">
            <w:pPr>
              <w:pStyle w:val="BodyText"/>
            </w:pPr>
            <w:r w:rsidRPr="009234AB">
              <w:t>2.4</w:t>
            </w:r>
            <w:r w:rsidRPr="009234AB">
              <w:tab/>
              <w:t>Check that loca</w:t>
            </w:r>
            <w:r w:rsidRPr="009234AB">
              <w:t>tion for placement is free of debris and waste.</w:t>
            </w:r>
          </w:p>
          <w:p w:rsidR="00000000" w:rsidP="009234AB">
            <w:pPr>
              <w:pStyle w:val="BodyText"/>
              <w:rPr>
                <w:lang w:val="en-NZ"/>
              </w:rPr>
            </w:pPr>
            <w:r w:rsidRPr="009234AB">
              <w:t>2.5</w:t>
            </w:r>
            <w:r w:rsidRPr="009234AB">
              <w:tab/>
              <w:t>Ensure site access is clear.</w:t>
            </w:r>
          </w:p>
        </w:tc>
      </w:tr>
      <w:tr w:rsidTr="009234A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4AB">
            <w:pPr>
              <w:pStyle w:val="BodyText"/>
              <w:rPr>
                <w:lang w:val="en-NZ"/>
              </w:rPr>
            </w:pPr>
            <w:r w:rsidRPr="009234AB">
              <w:t>3.</w:t>
            </w:r>
            <w:r w:rsidRPr="009234AB">
              <w:tab/>
              <w:t>Receive concrete.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4AB" w:rsidP="009234AB">
            <w:pPr>
              <w:pStyle w:val="BodyText"/>
            </w:pPr>
            <w:r w:rsidRPr="009234AB">
              <w:t>3.1</w:t>
            </w:r>
            <w:r w:rsidRPr="009234AB">
              <w:tab/>
              <w:t>Check delivery advice for accuracy against order.</w:t>
            </w:r>
          </w:p>
          <w:p w:rsidR="00000000" w:rsidRPr="009234AB" w:rsidP="009234AB">
            <w:pPr>
              <w:pStyle w:val="BodyText"/>
            </w:pPr>
            <w:r w:rsidRPr="009234AB">
              <w:t>3.2</w:t>
            </w:r>
            <w:r w:rsidRPr="009234AB">
              <w:tab/>
              <w:t>Direct concrete delivery vehicle to location of discharge.</w:t>
            </w:r>
          </w:p>
          <w:p w:rsidR="00000000" w:rsidP="009234AB">
            <w:pPr>
              <w:pStyle w:val="BodyText"/>
              <w:rPr>
                <w:lang w:val="en-NZ"/>
              </w:rPr>
            </w:pPr>
            <w:r w:rsidRPr="009234AB">
              <w:t>3.3</w:t>
            </w:r>
            <w:r w:rsidRPr="009234AB">
              <w:tab/>
            </w:r>
            <w:r w:rsidRPr="009234AB">
              <w:t>Monitor concrete discharged via chute into appropriate receptacle.</w:t>
            </w:r>
          </w:p>
        </w:tc>
      </w:tr>
      <w:tr w:rsidTr="009234A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4AB">
            <w:pPr>
              <w:pStyle w:val="BodyText"/>
              <w:rPr>
                <w:lang w:val="en-NZ"/>
              </w:rPr>
            </w:pPr>
            <w:r w:rsidRPr="009234AB">
              <w:t>4.</w:t>
            </w:r>
            <w:r w:rsidRPr="009234AB">
              <w:tab/>
              <w:t>Place concrete.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4AB" w:rsidP="009234AB">
            <w:pPr>
              <w:pStyle w:val="BodyText"/>
            </w:pPr>
            <w:r w:rsidRPr="009234AB">
              <w:t>4.1</w:t>
            </w:r>
            <w:r w:rsidRPr="009234AB">
              <w:tab/>
              <w:t>Place concrete in horizontal layers into location in accordance with indicated levels.</w:t>
            </w:r>
          </w:p>
          <w:p w:rsidR="00000000" w:rsidRPr="009234AB" w:rsidP="009234AB">
            <w:pPr>
              <w:pStyle w:val="BodyText"/>
            </w:pPr>
            <w:r w:rsidRPr="009234AB">
              <w:t>4.2</w:t>
            </w:r>
            <w:r w:rsidRPr="009234AB">
              <w:tab/>
              <w:t>Ensure vertical drop of concrete is less than two metres to avoid segregat</w:t>
            </w:r>
            <w:r w:rsidRPr="009234AB">
              <w:t>ion of concrete materials.</w:t>
            </w:r>
          </w:p>
          <w:p w:rsidR="00000000" w:rsidRPr="009234AB" w:rsidP="009234AB">
            <w:pPr>
              <w:pStyle w:val="BodyText"/>
            </w:pPr>
            <w:r w:rsidRPr="009234AB">
              <w:t>4.3</w:t>
            </w:r>
            <w:r w:rsidRPr="009234AB">
              <w:tab/>
              <w:t>Consolidate poured concrete during process using approved compaction or vibration method.</w:t>
            </w:r>
          </w:p>
          <w:p w:rsidR="00000000" w:rsidRPr="009234AB" w:rsidP="009234AB">
            <w:pPr>
              <w:pStyle w:val="BodyText"/>
            </w:pPr>
            <w:r w:rsidRPr="009234AB">
              <w:t>4.4</w:t>
            </w:r>
            <w:r w:rsidRPr="009234AB">
              <w:tab/>
              <w:t xml:space="preserve">Carry out measurements and calculations throughout the pour </w:t>
            </w:r>
            <w:r w:rsidRPr="009234AB">
              <w:t>to ensure sufficient concrete is delivered to fill required area, and p</w:t>
            </w:r>
            <w:r w:rsidRPr="009234AB">
              <w:t>lace orders for any shortfall as required.</w:t>
            </w:r>
          </w:p>
          <w:p w:rsidR="00000000" w:rsidRPr="009234AB" w:rsidP="009234AB">
            <w:pPr>
              <w:pStyle w:val="BodyText"/>
            </w:pPr>
            <w:r w:rsidRPr="009234AB">
              <w:t>4.5</w:t>
            </w:r>
            <w:r w:rsidRPr="009234AB">
              <w:tab/>
              <w:t>Check finished levels against datum using levelling device, and rectify incorrect levels.</w:t>
            </w:r>
          </w:p>
          <w:p w:rsidR="00000000" w:rsidP="009234AB">
            <w:pPr>
              <w:pStyle w:val="BodyText"/>
              <w:rPr>
                <w:lang w:val="en-NZ"/>
              </w:rPr>
            </w:pPr>
            <w:r w:rsidRPr="009234AB">
              <w:t>4.6</w:t>
            </w:r>
            <w:r w:rsidRPr="009234AB">
              <w:tab/>
              <w:t>Screed concrete to required levels and grades.</w:t>
            </w:r>
          </w:p>
        </w:tc>
      </w:tr>
      <w:tr w:rsidTr="009234A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4AB">
            <w:pPr>
              <w:pStyle w:val="BodyText"/>
              <w:rPr>
                <w:lang w:val="en-NZ"/>
              </w:rPr>
            </w:pPr>
            <w:r w:rsidRPr="009234AB">
              <w:t>5.</w:t>
            </w:r>
            <w:r w:rsidRPr="009234AB">
              <w:tab/>
              <w:t>Clean up after placing concrete.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4AB" w:rsidP="009234AB">
            <w:pPr>
              <w:pStyle w:val="BodyText"/>
            </w:pPr>
            <w:r w:rsidRPr="009234AB">
              <w:t>5.1</w:t>
            </w:r>
            <w:r w:rsidRPr="009234AB">
              <w:tab/>
              <w:t>Clear work area and dispose</w:t>
            </w:r>
            <w:r w:rsidRPr="009234AB">
              <w:t xml:space="preserve"> of, re</w:t>
            </w:r>
            <w:r w:rsidRPr="009234AB">
              <w:noBreakHyphen/>
              <w:t>use or recycle materials in accordance with legislation, regulations, codes of practice and task requirements.</w:t>
            </w:r>
          </w:p>
          <w:p w:rsidR="00000000" w:rsidRPr="009234AB" w:rsidP="009234AB">
            <w:pPr>
              <w:pStyle w:val="BodyText"/>
            </w:pPr>
            <w:r w:rsidRPr="009234AB">
              <w:t>5.2</w:t>
            </w:r>
            <w:r w:rsidRPr="009234AB">
              <w:tab/>
              <w:t>Clean, check, maintain and store plant, tools and equipment in accordance with manufacturers’ specifications and workplace requiremen</w:t>
            </w:r>
            <w:r w:rsidRPr="009234AB">
              <w:t>ts.</w:t>
            </w:r>
          </w:p>
        </w:tc>
      </w:tr>
    </w:tbl>
    <w:p w:rsidR="00000000" w:rsidRPr="009234AB" w:rsidP="009234AB">
      <w:pPr>
        <w:pStyle w:val="BodyText"/>
      </w:pPr>
    </w:p>
    <w:p w:rsidR="00000000" w:rsidRPr="009234AB" w:rsidP="009234AB">
      <w:pPr>
        <w:pStyle w:val="AllowPageBreak"/>
      </w:pPr>
    </w:p>
    <w:p w:rsidR="00000000" w:rsidRPr="009234AB" w:rsidP="009234AB">
      <w:pPr>
        <w:pStyle w:val="Heading1"/>
      </w:pPr>
      <w:bookmarkStart w:id="6" w:name="O_1013840"/>
      <w:bookmarkEnd w:id="6"/>
      <w:r w:rsidRPr="009234AB">
        <w:t>Foundation Skills</w:t>
      </w:r>
    </w:p>
    <w:p w:rsidR="00000000" w:rsidRPr="009234AB" w:rsidP="00772784">
      <w:pPr>
        <w:pStyle w:val="BodyText"/>
      </w:pPr>
      <w:r w:rsidRPr="009234AB">
        <w:t>This section describes the language, literacy, numeracy and employment skills essential to performance in this unit but not explicit in the performance criteria.</w:t>
      </w:r>
    </w:p>
    <w:p w:rsidR="00000000" w:rsidRPr="009234AB" w:rsidP="00772784">
      <w:pPr>
        <w:pStyle w:val="BodyText"/>
      </w:pPr>
      <w:r w:rsidRPr="009234AB">
        <w:t xml:space="preserve">The following language, literacy, numeracy and employment skills essential to performance are not explicit in the performance criteria: </w:t>
      </w:r>
    </w:p>
    <w:p w:rsidR="00000000" w:rsidRPr="009234AB" w:rsidP="009234AB">
      <w:pPr>
        <w:pStyle w:val="ListBullet"/>
      </w:pPr>
      <w:r w:rsidRPr="009234AB">
        <w:t>writing skills to:</w:t>
      </w:r>
    </w:p>
    <w:p w:rsidR="00000000" w:rsidRPr="009234AB" w:rsidP="009234AB">
      <w:pPr>
        <w:pStyle w:val="ListBullet2"/>
      </w:pPr>
      <w:r w:rsidRPr="009234AB">
        <w:t>record planning details</w:t>
      </w:r>
    </w:p>
    <w:p w:rsidR="00000000" w:rsidRPr="009234AB" w:rsidP="009234AB">
      <w:pPr>
        <w:pStyle w:val="ListBullet"/>
      </w:pPr>
      <w:r w:rsidRPr="009234AB">
        <w:t>oral communication skills to:</w:t>
      </w:r>
    </w:p>
    <w:p w:rsidR="00000000" w:rsidRPr="009234AB" w:rsidP="009234AB">
      <w:pPr>
        <w:pStyle w:val="ListBullet2"/>
      </w:pPr>
      <w:r w:rsidRPr="009234AB">
        <w:t>use questioning to identify and confirm re</w:t>
      </w:r>
      <w:r w:rsidRPr="009234AB">
        <w:t>quirements</w:t>
      </w:r>
    </w:p>
    <w:p w:rsidR="00000000" w:rsidRPr="009234AB" w:rsidP="009234AB">
      <w:pPr>
        <w:pStyle w:val="ListBullet2"/>
      </w:pPr>
      <w:r w:rsidRPr="009234AB">
        <w:t>discuss cause of problems</w:t>
      </w:r>
    </w:p>
    <w:p w:rsidR="00000000" w:rsidRPr="009234AB" w:rsidP="009234AB">
      <w:pPr>
        <w:pStyle w:val="ListBullet2"/>
      </w:pPr>
      <w:r w:rsidRPr="009234AB">
        <w:t>report work site hazards, including faults in tools, equipment and materials</w:t>
      </w:r>
    </w:p>
    <w:p w:rsidR="00000000" w:rsidRPr="009234AB" w:rsidP="009234AB">
      <w:pPr>
        <w:pStyle w:val="ListBullet2"/>
      </w:pPr>
      <w:r w:rsidRPr="009234AB">
        <w:t>provide feedback.</w:t>
      </w:r>
    </w:p>
    <w:p w:rsidR="00000000" w:rsidRPr="009234AB" w:rsidP="009234AB">
      <w:pPr>
        <w:pStyle w:val="AllowPageBreak"/>
      </w:pPr>
    </w:p>
    <w:p w:rsidR="00000000" w:rsidRPr="009234AB" w:rsidP="009234AB">
      <w:pPr>
        <w:pStyle w:val="Heading1"/>
      </w:pPr>
      <w:bookmarkStart w:id="7" w:name="O_1013839"/>
      <w:bookmarkEnd w:id="7"/>
      <w:r w:rsidRPr="009234AB">
        <w:t>Unit Mapping Information</w:t>
      </w:r>
    </w:p>
    <w:p w:rsidR="00000000" w:rsidRPr="009234AB" w:rsidP="00772784">
      <w:pPr>
        <w:pStyle w:val="BodyText"/>
      </w:pPr>
      <w:r w:rsidRPr="009234AB">
        <w:t>Supersedes and is equivalent to CPCCCO3041A Place concrete.</w:t>
      </w:r>
    </w:p>
    <w:p w:rsidR="00000000" w:rsidRPr="009234AB" w:rsidP="009234AB">
      <w:pPr>
        <w:pStyle w:val="Heading1"/>
      </w:pPr>
      <w:bookmarkStart w:id="8" w:name="O_1013832"/>
      <w:bookmarkEnd w:id="8"/>
      <w:r w:rsidRPr="009234AB">
        <w:t>L</w:t>
      </w:r>
      <w:r w:rsidRPr="009234AB">
        <w:t>inks</w:t>
      </w:r>
    </w:p>
    <w:p w:rsidR="00000000" w:rsidRPr="009234AB" w:rsidP="00772784">
      <w:pPr>
        <w:pStyle w:val="BodyText"/>
      </w:pPr>
      <w:r w:rsidRPr="009234A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4D1BA4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9234AB" w:rsidP="009234AB"/>
    <w:sectPr w:rsidSect="009234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AB" w:rsidRPr="00772784" w:rsidP="007727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784" w:rsidP="00923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2784" w:rsidP="00923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72784" w:rsidP="00923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7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4AB" w:rsidRPr="00772784" w:rsidP="007727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784" w:rsidRPr="002D2AF8" w:rsidP="00923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CPCCCO3041 Place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772784" w:rsidP="00923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72AA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80F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A45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4AB"/>
  </w:style>
  <w:style w:type="character" w:customStyle="1" w:styleId="Heading1Char">
    <w:name w:val="Heading 1 Char"/>
    <w:basedOn w:val="DefaultParagraphFont"/>
    <w:link w:val="Heading1"/>
    <w:rsid w:val="00923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4A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34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3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4AB"/>
    <w:rPr>
      <w:b/>
      <w:spacing w:val="0"/>
    </w:rPr>
  </w:style>
  <w:style w:type="paragraph" w:customStyle="1" w:styleId="SuperTitle">
    <w:name w:val="SuperTitle"/>
    <w:basedOn w:val="Title"/>
    <w:rsid w:val="00923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4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4AB"/>
    <w:rPr>
      <w:i/>
    </w:rPr>
  </w:style>
  <w:style w:type="paragraph" w:styleId="Caption">
    <w:name w:val="caption"/>
    <w:basedOn w:val="BodyText"/>
    <w:next w:val="Normal"/>
    <w:qFormat/>
    <w:rsid w:val="00923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4AB"/>
  </w:style>
  <w:style w:type="paragraph" w:styleId="TableofFigures">
    <w:name w:val="table of figures"/>
    <w:basedOn w:val="Normal"/>
    <w:next w:val="Normal"/>
    <w:semiHidden/>
    <w:rsid w:val="00923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4AB"/>
    <w:pPr>
      <w:numPr>
        <w:numId w:val="11"/>
      </w:numPr>
    </w:pPr>
  </w:style>
  <w:style w:type="character" w:customStyle="1" w:styleId="WingdingSymbols">
    <w:name w:val="Wingding Symbols"/>
    <w:rsid w:val="009234AB"/>
    <w:rPr>
      <w:rFonts w:ascii="Wingdings" w:hAnsi="Wingdings"/>
    </w:rPr>
  </w:style>
  <w:style w:type="paragraph" w:customStyle="1" w:styleId="TableHeading">
    <w:name w:val="Table Heading"/>
    <w:basedOn w:val="HeadingBase"/>
    <w:rsid w:val="00923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4AB"/>
    <w:rPr>
      <w:color w:val="0033CC"/>
      <w:u w:val="none"/>
    </w:rPr>
  </w:style>
  <w:style w:type="paragraph" w:customStyle="1" w:styleId="BodyTextRight">
    <w:name w:val="Body Text Right"/>
    <w:basedOn w:val="BodyText"/>
    <w:rsid w:val="00923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4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4AB"/>
    <w:rPr>
      <w:sz w:val="32"/>
    </w:rPr>
  </w:style>
  <w:style w:type="paragraph" w:customStyle="1" w:styleId="HeadingProcedure">
    <w:name w:val="Heading Procedure"/>
    <w:basedOn w:val="HeadingBase"/>
    <w:next w:val="Normal"/>
    <w:rsid w:val="00923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4AB"/>
    <w:pPr>
      <w:spacing w:before="60" w:after="60"/>
    </w:pPr>
  </w:style>
  <w:style w:type="paragraph" w:styleId="ListContinue">
    <w:name w:val="List Continue"/>
    <w:basedOn w:val="List"/>
    <w:rsid w:val="009234AB"/>
    <w:pPr>
      <w:ind w:firstLine="0"/>
    </w:pPr>
  </w:style>
  <w:style w:type="paragraph" w:customStyle="1" w:styleId="ListNote">
    <w:name w:val="List Note"/>
    <w:basedOn w:val="List"/>
    <w:rsid w:val="00923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4AB"/>
    <w:rPr>
      <w:rFonts w:ascii="Courier New" w:hAnsi="Courier New"/>
    </w:rPr>
  </w:style>
  <w:style w:type="paragraph" w:customStyle="1" w:styleId="NoteBullet">
    <w:name w:val="Note Bullet"/>
    <w:basedOn w:val="Note"/>
    <w:rsid w:val="00923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4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3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4AB"/>
    <w:rPr>
      <w:b/>
      <w:smallCaps/>
    </w:rPr>
  </w:style>
  <w:style w:type="paragraph" w:customStyle="1" w:styleId="TableListNumber">
    <w:name w:val="Table List Number"/>
    <w:basedOn w:val="ListNumber"/>
    <w:rsid w:val="00923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4AB"/>
    <w:pPr>
      <w:numPr>
        <w:numId w:val="9"/>
      </w:numPr>
    </w:pPr>
  </w:style>
  <w:style w:type="paragraph" w:customStyle="1" w:styleId="ListAlpha2">
    <w:name w:val="List Alpha 2"/>
    <w:basedOn w:val="List2"/>
    <w:rsid w:val="009234AB"/>
    <w:pPr>
      <w:numPr>
        <w:numId w:val="8"/>
      </w:numPr>
    </w:pPr>
  </w:style>
  <w:style w:type="paragraph" w:styleId="List2">
    <w:name w:val="List 2"/>
    <w:basedOn w:val="BodyText"/>
    <w:rsid w:val="00923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4A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4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34AB"/>
    <w:pPr>
      <w:numPr>
        <w:numId w:val="4"/>
      </w:numPr>
    </w:pPr>
  </w:style>
  <w:style w:type="paragraph" w:styleId="ListContinue2">
    <w:name w:val="List Continue 2"/>
    <w:basedOn w:val="List2"/>
    <w:rsid w:val="009234AB"/>
    <w:pPr>
      <w:ind w:firstLine="0"/>
    </w:pPr>
  </w:style>
  <w:style w:type="paragraph" w:styleId="ListContinue3">
    <w:name w:val="List Continue 3"/>
    <w:basedOn w:val="List3"/>
    <w:rsid w:val="009234AB"/>
    <w:pPr>
      <w:ind w:left="1021" w:firstLine="0"/>
    </w:pPr>
  </w:style>
  <w:style w:type="paragraph" w:styleId="ListContinue4">
    <w:name w:val="List Continue 4"/>
    <w:basedOn w:val="List4"/>
    <w:rsid w:val="009234AB"/>
    <w:pPr>
      <w:ind w:firstLine="0"/>
    </w:pPr>
  </w:style>
  <w:style w:type="paragraph" w:styleId="ListContinue5">
    <w:name w:val="List Continue 5"/>
    <w:basedOn w:val="List5"/>
    <w:rsid w:val="009234AB"/>
    <w:pPr>
      <w:ind w:firstLine="0"/>
    </w:pPr>
  </w:style>
  <w:style w:type="paragraph" w:styleId="ListNumber3">
    <w:name w:val="List Number 3"/>
    <w:basedOn w:val="List3"/>
    <w:rsid w:val="009234AB"/>
    <w:pPr>
      <w:numPr>
        <w:numId w:val="5"/>
      </w:numPr>
    </w:pPr>
  </w:style>
  <w:style w:type="paragraph" w:styleId="ListNumber4">
    <w:name w:val="List Number 4"/>
    <w:basedOn w:val="List4"/>
    <w:rsid w:val="009234AB"/>
    <w:pPr>
      <w:numPr>
        <w:numId w:val="6"/>
      </w:numPr>
    </w:pPr>
  </w:style>
  <w:style w:type="paragraph" w:styleId="ListNumber5">
    <w:name w:val="List Number 5"/>
    <w:basedOn w:val="List5"/>
    <w:rsid w:val="009234AB"/>
    <w:pPr>
      <w:numPr>
        <w:numId w:val="7"/>
      </w:numPr>
    </w:pPr>
  </w:style>
  <w:style w:type="paragraph" w:styleId="BlockText">
    <w:name w:val="Block Text"/>
    <w:basedOn w:val="Normal"/>
    <w:rsid w:val="00923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4AB"/>
    <w:rPr>
      <w:sz w:val="16"/>
      <w:vertAlign w:val="superscript"/>
    </w:rPr>
  </w:style>
  <w:style w:type="character" w:customStyle="1" w:styleId="Symbols">
    <w:name w:val="Symbols"/>
    <w:basedOn w:val="DefaultParagraphFont"/>
    <w:rsid w:val="009234AB"/>
    <w:rPr>
      <w:rFonts w:ascii="Symbol" w:hAnsi="Symbol"/>
    </w:rPr>
  </w:style>
  <w:style w:type="character" w:customStyle="1" w:styleId="MenuOptions">
    <w:name w:val="Menu Options"/>
    <w:basedOn w:val="DefaultParagraphFont"/>
    <w:rsid w:val="00923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4AB"/>
    <w:rPr>
      <w:b/>
    </w:rPr>
  </w:style>
  <w:style w:type="character" w:customStyle="1" w:styleId="Underlined">
    <w:name w:val="Underlined"/>
    <w:basedOn w:val="DefaultParagraphFont"/>
    <w:rsid w:val="009234AB"/>
    <w:rPr>
      <w:u w:val="single"/>
    </w:rPr>
  </w:style>
  <w:style w:type="paragraph" w:customStyle="1" w:styleId="TableBodyTextRight">
    <w:name w:val="Table Body Text Right"/>
    <w:basedOn w:val="TableBodyText"/>
    <w:rsid w:val="00923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4AB"/>
    <w:rPr>
      <w:sz w:val="18"/>
    </w:rPr>
  </w:style>
  <w:style w:type="paragraph" w:customStyle="1" w:styleId="BodySmallRight">
    <w:name w:val="Body Small Right"/>
    <w:basedOn w:val="BodyTextRight"/>
    <w:rsid w:val="009234AB"/>
    <w:rPr>
      <w:sz w:val="18"/>
      <w:szCs w:val="18"/>
    </w:rPr>
  </w:style>
  <w:style w:type="paragraph" w:customStyle="1" w:styleId="MarginEdition">
    <w:name w:val="Margin Edition"/>
    <w:basedOn w:val="MarginNote"/>
    <w:rsid w:val="00923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4AB"/>
    <w:rPr>
      <w:sz w:val="2"/>
      <w:szCs w:val="2"/>
    </w:rPr>
  </w:style>
  <w:style w:type="character" w:customStyle="1" w:styleId="Small">
    <w:name w:val="Small"/>
    <w:basedOn w:val="DefaultParagraphFont"/>
    <w:rsid w:val="009234AB"/>
    <w:rPr>
      <w:sz w:val="16"/>
    </w:rPr>
  </w:style>
  <w:style w:type="paragraph" w:customStyle="1" w:styleId="WideTable">
    <w:name w:val="Wide Table"/>
    <w:basedOn w:val="Normal"/>
    <w:rsid w:val="00923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4AB"/>
  </w:style>
  <w:style w:type="paragraph" w:styleId="Quote">
    <w:name w:val="Quote"/>
    <w:basedOn w:val="Heading1"/>
    <w:link w:val="QuoteChar"/>
    <w:qFormat/>
    <w:rsid w:val="00923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4AB"/>
    <w:pPr>
      <w:pageBreakBefore/>
    </w:pPr>
  </w:style>
  <w:style w:type="paragraph" w:customStyle="1" w:styleId="Border">
    <w:name w:val="Border"/>
    <w:basedOn w:val="Normal"/>
    <w:qFormat/>
    <w:rsid w:val="00923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4AB"/>
    <w:rPr>
      <w:u w:val="single"/>
    </w:rPr>
  </w:style>
  <w:style w:type="character" w:customStyle="1" w:styleId="BoldandItalics">
    <w:name w:val="Bold and Italics"/>
    <w:qFormat/>
    <w:rsid w:val="009234AB"/>
    <w:rPr>
      <w:b/>
      <w:i/>
      <w:u w:val="none"/>
    </w:rPr>
  </w:style>
  <w:style w:type="paragraph" w:styleId="BalloonText">
    <w:name w:val="Balloon Text"/>
    <w:basedOn w:val="Normal"/>
    <w:link w:val="BalloonTextChar"/>
    <w:rsid w:val="00923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4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27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4360</Characters>
  <Application>Microsoft Office Word</Application>
  <DocSecurity>0</DocSecurity>
  <Lines>124</Lines>
  <Paragraphs>80</Paragraphs>
  <ScaleCrop>false</ScaleCrop>
  <Company>Author-it Software Corporation Ltd.</Company>
  <LinksUpToDate>false</LinksUpToDate>
  <CharactersWithSpaces>4989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CPCCCO3041 Place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2019-01-17T03:25:00Z</dcterms:created>
  <dcterms:modified xsi:type="dcterms:W3CDTF">2019-01-17T03:25:00Z</dcterms:modified>
</cp:coreProperties>
</file>