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17B" w:rsidP="004A7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CPCCCO3036 Plan concrete work and brief team</w:t>
      </w:r>
      <w:r>
        <w:fldChar w:fldCharType="end"/>
      </w:r>
    </w:p>
    <w:p w:rsidR="004A717B" w:rsidP="004A717B">
      <w:pPr>
        <w:pStyle w:val="Version"/>
        <w:sectPr w:rsidSect="009F0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DE3" w:rsidP="009F0DE3">
      <w:pPr>
        <w:pStyle w:val="SuperHeading"/>
      </w:pPr>
      <w:r w:rsidRPr="009F0DE3">
        <w:t>CPCCCO3036 Plan concrete work and brief team</w:t>
      </w:r>
    </w:p>
    <w:p w:rsidR="00000000" w:rsidRPr="009F0DE3" w:rsidP="009F0DE3">
      <w:pPr>
        <w:pStyle w:val="Heading1"/>
      </w:pPr>
      <w:bookmarkStart w:id="1" w:name="O_1013821"/>
      <w:bookmarkEnd w:id="1"/>
      <w:r w:rsidRPr="009F0DE3">
        <w:t>Modification History</w:t>
      </w:r>
    </w:p>
    <w:p w:rsidR="00000000" w:rsidRPr="009F0DE3" w:rsidP="004A717B">
      <w:r w:rsidRPr="009F0DE3">
        <w:t>Release 1.</w:t>
      </w:r>
    </w:p>
    <w:p w:rsidR="00000000" w:rsidRPr="009F0DE3" w:rsidP="004A717B">
      <w:r w:rsidRPr="009F0DE3">
        <w:t>Supersedes and equivalent to CPCCCO3036A Plan concrete work and brief team.</w:t>
      </w:r>
    </w:p>
    <w:p w:rsidR="00000000" w:rsidRPr="009F0DE3" w:rsidP="004A717B">
      <w:r w:rsidRPr="009F0DE3">
        <w:t>The unit of competency was updated to the Standards for Training Packages 2012.</w:t>
      </w:r>
    </w:p>
    <w:p w:rsidR="00000000" w:rsidRPr="009F0DE3" w:rsidP="004A717B">
      <w:pPr>
        <w:pStyle w:val="BodyText"/>
      </w:pPr>
      <w:r w:rsidRPr="009F0DE3">
        <w:t>This version first released with CPC Construction, Plumbing</w:t>
      </w:r>
      <w:r w:rsidRPr="009F0DE3">
        <w:t xml:space="preserve"> and Services Training Package Version 4.0.</w:t>
      </w:r>
    </w:p>
    <w:p w:rsidR="00000000" w:rsidRPr="009F0DE3" w:rsidP="009F0DE3">
      <w:pPr>
        <w:pStyle w:val="Heading1"/>
      </w:pPr>
      <w:bookmarkStart w:id="2" w:name="O_1013827"/>
      <w:bookmarkEnd w:id="2"/>
      <w:r w:rsidRPr="009F0DE3">
        <w:t>Application</w:t>
      </w:r>
    </w:p>
    <w:p w:rsidR="00000000" w:rsidRPr="009F0DE3" w:rsidP="004A717B">
      <w:pPr>
        <w:pStyle w:val="BodyText"/>
      </w:pPr>
      <w:r w:rsidRPr="009F0DE3">
        <w:t>This unit of competency specifies the skills and knowledge required to:</w:t>
      </w:r>
    </w:p>
    <w:p w:rsidR="00000000" w:rsidRPr="009F0DE3" w:rsidP="009F0DE3">
      <w:pPr>
        <w:pStyle w:val="ListBullet"/>
      </w:pPr>
      <w:r w:rsidRPr="009F0DE3">
        <w:t>assess the size and scope of concreting tasks</w:t>
      </w:r>
    </w:p>
    <w:p w:rsidR="00000000" w:rsidRPr="009F0DE3" w:rsidP="009F0DE3">
      <w:pPr>
        <w:pStyle w:val="ListBullet"/>
      </w:pPr>
      <w:r w:rsidRPr="009F0DE3">
        <w:t xml:space="preserve">identify the resources required to complete the tasks on time </w:t>
      </w:r>
      <w:r w:rsidRPr="009F0DE3">
        <w:t>and within budget</w:t>
      </w:r>
    </w:p>
    <w:p w:rsidR="00000000" w:rsidRPr="009F0DE3" w:rsidP="009F0DE3">
      <w:pPr>
        <w:pStyle w:val="ListBullet"/>
      </w:pPr>
      <w:r w:rsidRPr="009F0DE3">
        <w:t>communicate requirements to team members in preparation for concreting work to commence.</w:t>
      </w:r>
    </w:p>
    <w:p w:rsidR="00000000" w:rsidRPr="009F0DE3" w:rsidP="004A717B">
      <w:pPr>
        <w:pStyle w:val="BodyText"/>
      </w:pPr>
      <w:r w:rsidRPr="009F0DE3">
        <w:t>It applies to concreters working as members of a team with at least a moderate degree of autonomy. They would be expected to complete routine activit</w:t>
      </w:r>
      <w:r w:rsidRPr="009F0DE3">
        <w:t>ies without close supervision.</w:t>
      </w:r>
    </w:p>
    <w:p w:rsidR="00000000" w:rsidRPr="009F0DE3" w:rsidP="004A717B">
      <w:pPr>
        <w:pStyle w:val="BodyText"/>
      </w:pPr>
      <w:r w:rsidRPr="009F0DE3">
        <w:t>Licensing, legislative, regulatory or certification requirements apply to this unit of competency in all states and territories except Tasmania. Relevant state and territory regulatory authorities should be consulted to confi</w:t>
      </w:r>
      <w:r w:rsidRPr="009F0DE3">
        <w:t>rm these requirements.</w:t>
      </w:r>
    </w:p>
    <w:p w:rsidR="00000000" w:rsidRPr="009F0DE3" w:rsidP="009F0DE3">
      <w:pPr>
        <w:pStyle w:val="Heading1"/>
      </w:pPr>
      <w:bookmarkStart w:id="3" w:name="O_1013826"/>
      <w:bookmarkEnd w:id="3"/>
      <w:r w:rsidRPr="009F0DE3">
        <w:t>Pre-requisite Unit</w:t>
      </w:r>
    </w:p>
    <w:p w:rsidR="00000000" w:rsidRPr="009F0DE3" w:rsidP="004A717B">
      <w:pPr>
        <w:pStyle w:val="BodyText"/>
      </w:pPr>
      <w:r w:rsidRPr="009F0DE3">
        <w:t>CPCCWHS2001 Apply WHS requirements, policies and procedures in the construction industry</w:t>
      </w:r>
    </w:p>
    <w:p w:rsidR="00000000" w:rsidRPr="009F0DE3" w:rsidP="009F0DE3">
      <w:pPr>
        <w:pStyle w:val="Heading1"/>
      </w:pPr>
      <w:bookmarkStart w:id="4" w:name="O_1013825"/>
      <w:bookmarkEnd w:id="4"/>
      <w:r w:rsidRPr="009F0DE3">
        <w:t>Unit Sector</w:t>
      </w:r>
    </w:p>
    <w:p w:rsidR="00000000" w:rsidRPr="009F0DE3" w:rsidP="004A717B">
      <w:pPr>
        <w:pStyle w:val="BodyText"/>
      </w:pPr>
      <w:r w:rsidRPr="009F0DE3">
        <w:t>Construction</w:t>
      </w:r>
    </w:p>
    <w:p w:rsidR="00000000" w:rsidRPr="009F0DE3" w:rsidP="009F0DE3">
      <w:pPr>
        <w:pStyle w:val="Heading1"/>
      </w:pPr>
      <w:bookmarkStart w:id="5" w:name="O_1013824"/>
      <w:bookmarkEnd w:id="5"/>
      <w:r w:rsidRPr="009F0DE3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9F0DE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E3">
            <w:pPr>
              <w:pStyle w:val="BodyText"/>
              <w:rPr>
                <w:lang w:val="en-NZ"/>
              </w:rPr>
            </w:pPr>
            <w:r w:rsidRPr="009F0DE3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E3">
            <w:pPr>
              <w:pStyle w:val="BodyText"/>
              <w:rPr>
                <w:lang w:val="en-NZ"/>
              </w:rPr>
            </w:pPr>
            <w:r w:rsidRPr="009F0DE3">
              <w:t>Performance criteria describe what needs to be done to demonstrate achievement of the element.</w:t>
            </w:r>
          </w:p>
        </w:tc>
      </w:tr>
      <w:tr w:rsidTr="009F0DE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E3">
            <w:pPr>
              <w:pStyle w:val="BodyText"/>
              <w:rPr>
                <w:lang w:val="en-NZ"/>
              </w:rPr>
            </w:pPr>
            <w:r w:rsidRPr="009F0DE3">
              <w:t>1.</w:t>
            </w:r>
            <w:r w:rsidRPr="009F0DE3">
              <w:tab/>
              <w:t xml:space="preserve">Determine requirements for </w:t>
            </w:r>
            <w:r w:rsidRPr="009F0DE3">
              <w:t>concreting tasks.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E3" w:rsidP="009F0DE3">
            <w:pPr>
              <w:pStyle w:val="BodyText"/>
            </w:pPr>
            <w:r w:rsidRPr="009F0DE3">
              <w:t>1.1</w:t>
            </w:r>
            <w:r w:rsidRPr="009F0DE3">
              <w:tab/>
              <w:t xml:space="preserve">Review site plans, and evaluate size and complexity of concreting </w:t>
            </w:r>
            <w:r w:rsidRPr="009F0DE3">
              <w:t>tasks.</w:t>
            </w:r>
          </w:p>
          <w:p w:rsidR="00000000" w:rsidRPr="009F0DE3" w:rsidP="009F0DE3">
            <w:pPr>
              <w:pStyle w:val="BodyText"/>
            </w:pPr>
            <w:r w:rsidRPr="009F0DE3">
              <w:t>1.2</w:t>
            </w:r>
            <w:r w:rsidRPr="009F0DE3">
              <w:tab/>
              <w:t>Assess site access, egress information and traffic management plan, and negotiate additional provisions or changes as required.</w:t>
            </w:r>
          </w:p>
          <w:p w:rsidR="00000000" w:rsidRPr="009F0DE3" w:rsidP="009F0DE3">
            <w:pPr>
              <w:pStyle w:val="BodyText"/>
            </w:pPr>
            <w:r w:rsidRPr="009F0DE3">
              <w:t>1.3</w:t>
            </w:r>
            <w:r w:rsidRPr="009F0DE3">
              <w:tab/>
              <w:t>Assess provisions for site storage and amenities, and negotiate additional provisions or changes as required.</w:t>
            </w:r>
          </w:p>
          <w:p w:rsidR="00000000" w:rsidRPr="009F0DE3" w:rsidP="009F0DE3">
            <w:pPr>
              <w:pStyle w:val="BodyText"/>
            </w:pPr>
            <w:r w:rsidRPr="009F0DE3">
              <w:t>1.4</w:t>
            </w:r>
            <w:r w:rsidRPr="009F0DE3">
              <w:tab/>
              <w:t>Assess work specifications, and identify and sequence project stages to meet project timelines for completion.</w:t>
            </w:r>
          </w:p>
          <w:p w:rsidR="00000000" w:rsidP="009F0DE3">
            <w:pPr>
              <w:pStyle w:val="BodyText"/>
              <w:rPr>
                <w:lang w:val="en-NZ"/>
              </w:rPr>
            </w:pPr>
            <w:r w:rsidRPr="009F0DE3">
              <w:t>1.5</w:t>
            </w:r>
            <w:r w:rsidRPr="009F0DE3">
              <w:tab/>
              <w:t>Assess concurrent work of other construction teams and establish or confirm communication channels.</w:t>
            </w:r>
          </w:p>
        </w:tc>
      </w:tr>
      <w:tr w:rsidTr="009F0DE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E3">
            <w:pPr>
              <w:pStyle w:val="BodyText"/>
              <w:rPr>
                <w:lang w:val="en-NZ"/>
              </w:rPr>
            </w:pPr>
            <w:r w:rsidRPr="009F0DE3">
              <w:t>2.</w:t>
            </w:r>
            <w:r w:rsidRPr="009F0DE3">
              <w:tab/>
              <w:t>Plan for concreting tasks.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E3" w:rsidP="009F0DE3">
            <w:pPr>
              <w:pStyle w:val="BodyText"/>
            </w:pPr>
            <w:r w:rsidRPr="009F0DE3">
              <w:t>2.1</w:t>
            </w:r>
            <w:r w:rsidRPr="009F0DE3">
              <w:tab/>
              <w:t>Asses</w:t>
            </w:r>
            <w:r w:rsidRPr="009F0DE3">
              <w:t>s type of concrete and curing time in predicted weather conditions for each pour and schedule tasks to meet project requirements.</w:t>
            </w:r>
          </w:p>
          <w:p w:rsidR="00000000" w:rsidRPr="009F0DE3" w:rsidP="009F0DE3">
            <w:pPr>
              <w:pStyle w:val="BodyText"/>
            </w:pPr>
            <w:r w:rsidRPr="009F0DE3">
              <w:t>2.2</w:t>
            </w:r>
            <w:r w:rsidRPr="009F0DE3">
              <w:tab/>
              <w:t>Review work health and safety (WHS) and</w:t>
            </w:r>
            <w:r w:rsidRPr="009F0DE3">
              <w:rPr>
                <w:rStyle w:val="Emphasis"/>
              </w:rPr>
              <w:t xml:space="preserve"> </w:t>
            </w:r>
            <w:r w:rsidRPr="009F0DE3">
              <w:t>environmental requirements, and apply to planning.</w:t>
            </w:r>
          </w:p>
          <w:p w:rsidR="00000000" w:rsidRPr="009F0DE3" w:rsidP="009F0DE3">
            <w:pPr>
              <w:pStyle w:val="BodyText"/>
            </w:pPr>
            <w:r w:rsidRPr="009F0DE3">
              <w:t>2.3</w:t>
            </w:r>
            <w:r w:rsidRPr="009F0DE3">
              <w:tab/>
              <w:t xml:space="preserve">Develop or adapt safe work </w:t>
            </w:r>
            <w:r w:rsidRPr="009F0DE3">
              <w:t>method statements (SWMSs) for individual tasks in accordance with workplace procedures and safety requirements.</w:t>
            </w:r>
          </w:p>
          <w:p w:rsidR="00000000" w:rsidRPr="009F0DE3" w:rsidP="009F0DE3">
            <w:pPr>
              <w:pStyle w:val="BodyText"/>
            </w:pPr>
            <w:r w:rsidRPr="009F0DE3">
              <w:t>2.4</w:t>
            </w:r>
            <w:r w:rsidRPr="009F0DE3">
              <w:tab/>
              <w:t>Assess potential hazards and contingencies and develop risk controls.</w:t>
            </w:r>
          </w:p>
          <w:p w:rsidR="00000000" w:rsidRPr="009F0DE3" w:rsidP="009F0DE3">
            <w:pPr>
              <w:pStyle w:val="BodyText"/>
            </w:pPr>
            <w:r w:rsidRPr="009F0DE3">
              <w:t>2.5</w:t>
            </w:r>
            <w:r w:rsidRPr="009F0DE3">
              <w:tab/>
              <w:t>Calculate dimensions of each concrete pour and calculate, document</w:t>
            </w:r>
            <w:r w:rsidRPr="009F0DE3">
              <w:t xml:space="preserve"> and source material in preparation for work to commence on time and on budget.</w:t>
            </w:r>
          </w:p>
          <w:p w:rsidR="00000000" w:rsidRPr="009F0DE3" w:rsidP="009F0DE3">
            <w:pPr>
              <w:pStyle w:val="BodyText"/>
            </w:pPr>
            <w:r w:rsidRPr="009F0DE3">
              <w:t>2.6</w:t>
            </w:r>
            <w:r w:rsidRPr="009F0DE3">
              <w:tab/>
              <w:t>Identify, document and source plant, tools and equipment required for each project stage in line with task schedule to ensure availability on site.</w:t>
            </w:r>
          </w:p>
          <w:p w:rsidR="00000000" w:rsidP="009F0DE3">
            <w:pPr>
              <w:pStyle w:val="BodyText"/>
              <w:rPr>
                <w:lang w:val="en-NZ"/>
              </w:rPr>
            </w:pPr>
            <w:r w:rsidRPr="009F0DE3">
              <w:rPr>
                <w:rStyle w:val="BoldandItalics"/>
              </w:rPr>
              <w:t>2.7</w:t>
            </w:r>
            <w:r w:rsidRPr="009F0DE3">
              <w:rPr>
                <w:rStyle w:val="BoldandItalics"/>
              </w:rPr>
              <w:tab/>
            </w:r>
            <w:r w:rsidRPr="009F0DE3">
              <w:t>Identify, document a</w:t>
            </w:r>
            <w:r w:rsidRPr="009F0DE3">
              <w:t>nd source plant, tools and equipment required for each project stage in line with task schedule to ensure availability on site.</w:t>
            </w:r>
          </w:p>
        </w:tc>
      </w:tr>
      <w:tr w:rsidTr="009F0DE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E3">
            <w:pPr>
              <w:pStyle w:val="BodyText"/>
              <w:rPr>
                <w:lang w:val="en-NZ"/>
              </w:rPr>
            </w:pPr>
            <w:r w:rsidRPr="009F0DE3">
              <w:t>3.</w:t>
            </w:r>
            <w:r w:rsidRPr="009F0DE3">
              <w:tab/>
              <w:t>Determine and source labour for concreting tasks.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E3" w:rsidP="009F0DE3">
            <w:pPr>
              <w:pStyle w:val="BodyText"/>
            </w:pPr>
            <w:r w:rsidRPr="009F0DE3">
              <w:t>3.1</w:t>
            </w:r>
            <w:r w:rsidRPr="009F0DE3">
              <w:tab/>
              <w:t>Determine specialised skill requirements for different task stages and</w:t>
            </w:r>
            <w:r w:rsidRPr="009F0DE3">
              <w:t xml:space="preserve"> assess skills of available team members to identify skill shortages.</w:t>
            </w:r>
          </w:p>
          <w:p w:rsidR="00000000" w:rsidRPr="009F0DE3" w:rsidP="009F0DE3">
            <w:pPr>
              <w:pStyle w:val="BodyText"/>
            </w:pPr>
            <w:r w:rsidRPr="009F0DE3">
              <w:t>3.2</w:t>
            </w:r>
            <w:r w:rsidRPr="009F0DE3">
              <w:tab/>
              <w:t>Recruit additional team members with required skills within required timeframe to ensure prompt start to work.</w:t>
            </w:r>
          </w:p>
          <w:p w:rsidR="00000000" w:rsidP="009F0DE3">
            <w:pPr>
              <w:pStyle w:val="BodyText"/>
              <w:rPr>
                <w:lang w:val="en-NZ"/>
              </w:rPr>
            </w:pPr>
            <w:r w:rsidRPr="009F0DE3">
              <w:t>3.3</w:t>
            </w:r>
            <w:r w:rsidRPr="009F0DE3">
              <w:tab/>
            </w:r>
            <w:r w:rsidRPr="009F0DE3">
              <w:t>Allocate team members to tasks and document human resource requirements for all task stages.</w:t>
            </w:r>
          </w:p>
        </w:tc>
      </w:tr>
      <w:tr w:rsidTr="009F0DE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E3">
            <w:pPr>
              <w:pStyle w:val="BodyText"/>
              <w:rPr>
                <w:lang w:val="en-NZ"/>
              </w:rPr>
            </w:pPr>
            <w:r w:rsidRPr="009F0DE3">
              <w:t>4.</w:t>
            </w:r>
            <w:r w:rsidRPr="009F0DE3">
              <w:tab/>
              <w:t>Brief team members about concreting tasks.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E3" w:rsidP="009F0DE3">
            <w:pPr>
              <w:pStyle w:val="BodyText"/>
            </w:pPr>
            <w:r w:rsidRPr="009F0DE3">
              <w:t>4.1</w:t>
            </w:r>
            <w:r w:rsidRPr="009F0DE3">
              <w:tab/>
              <w:t>Arrange or conduct site tour and induction for site safety and environmental requirements in accordance with tas</w:t>
            </w:r>
            <w:r w:rsidRPr="009F0DE3">
              <w:t>k and workplace requirements.</w:t>
            </w:r>
          </w:p>
          <w:p w:rsidR="00000000" w:rsidRPr="009F0DE3" w:rsidP="009F0DE3">
            <w:pPr>
              <w:pStyle w:val="BodyText"/>
            </w:pPr>
            <w:r w:rsidRPr="009F0DE3">
              <w:t>4.2</w:t>
            </w:r>
            <w:r w:rsidRPr="009F0DE3">
              <w:tab/>
              <w:t>Explain and discuss details of task allocations and scheduling, and confirm team understanding of work requirements.</w:t>
            </w:r>
          </w:p>
          <w:p w:rsidR="00000000" w:rsidRPr="009F0DE3" w:rsidP="009F0DE3">
            <w:pPr>
              <w:pStyle w:val="BodyText"/>
            </w:pPr>
            <w:r w:rsidRPr="009F0DE3">
              <w:t>4.3</w:t>
            </w:r>
            <w:r w:rsidRPr="009F0DE3">
              <w:tab/>
              <w:t xml:space="preserve">Explain concurrent work of other construction teams and </w:t>
            </w:r>
            <w:r w:rsidRPr="009F0DE3">
              <w:t>communication channels to team members, and c</w:t>
            </w:r>
            <w:r w:rsidRPr="009F0DE3">
              <w:t>onfirm their understanding.</w:t>
            </w:r>
          </w:p>
          <w:p w:rsidR="00000000" w:rsidRPr="009F0DE3" w:rsidP="009F0DE3">
            <w:pPr>
              <w:pStyle w:val="BodyText"/>
            </w:pPr>
            <w:r w:rsidRPr="009F0DE3">
              <w:t>4.4</w:t>
            </w:r>
            <w:r w:rsidRPr="009F0DE3">
              <w:tab/>
              <w:t>Explain risk controls and provisions for dealing with risks, hazards, and contingencies to team members and confirm their understanding.</w:t>
            </w:r>
          </w:p>
          <w:p w:rsidR="00000000" w:rsidRPr="009F0DE3" w:rsidP="009F0DE3">
            <w:pPr>
              <w:pStyle w:val="BodyText"/>
            </w:pPr>
            <w:r w:rsidRPr="009F0DE3">
              <w:t>4.5</w:t>
            </w:r>
            <w:r w:rsidRPr="009F0DE3">
              <w:tab/>
              <w:t>Encourage team members to clarify work requirements and to suggest process improvem</w:t>
            </w:r>
            <w:r w:rsidRPr="009F0DE3">
              <w:t>ents at all stages.</w:t>
            </w:r>
          </w:p>
        </w:tc>
      </w:tr>
    </w:tbl>
    <w:p w:rsidR="00000000" w:rsidRPr="009F0DE3" w:rsidP="009F0DE3">
      <w:pPr>
        <w:pStyle w:val="BodyText"/>
      </w:pPr>
    </w:p>
    <w:p w:rsidR="00000000" w:rsidRPr="009F0DE3" w:rsidP="009F0DE3">
      <w:pPr>
        <w:pStyle w:val="AllowPageBreak"/>
      </w:pPr>
    </w:p>
    <w:p w:rsidR="00000000" w:rsidRPr="009F0DE3" w:rsidP="009F0DE3">
      <w:pPr>
        <w:pStyle w:val="Heading1"/>
      </w:pPr>
      <w:bookmarkStart w:id="6" w:name="O_1013823"/>
      <w:bookmarkEnd w:id="6"/>
      <w:r w:rsidRPr="009F0DE3">
        <w:t>Foundation Skills</w:t>
      </w:r>
    </w:p>
    <w:p w:rsidR="00000000" w:rsidRPr="009F0DE3" w:rsidP="004A717B">
      <w:pPr>
        <w:pStyle w:val="BodyText"/>
      </w:pPr>
      <w:r w:rsidRPr="009F0DE3">
        <w:t>This section describes the language, literacy, numeracy and employment skills essential to performance in this unit but not explicit in the performance criteria.</w:t>
      </w:r>
    </w:p>
    <w:p w:rsidR="00000000" w:rsidRPr="009F0DE3" w:rsidP="009F0DE3">
      <w:pPr>
        <w:pStyle w:val="ListBullet"/>
      </w:pPr>
      <w:r w:rsidRPr="009F0DE3">
        <w:t>oral communication skills to:</w:t>
      </w:r>
    </w:p>
    <w:p w:rsidR="00000000" w:rsidRPr="009F0DE3" w:rsidP="009F0DE3">
      <w:pPr>
        <w:pStyle w:val="ListBullet"/>
      </w:pPr>
      <w:r w:rsidRPr="009F0DE3">
        <w:t>liaise with site personnel</w:t>
      </w:r>
    </w:p>
    <w:p w:rsidR="00000000" w:rsidRPr="009F0DE3" w:rsidP="009F0DE3">
      <w:pPr>
        <w:pStyle w:val="ListBullet"/>
      </w:pPr>
      <w:r w:rsidRPr="009F0DE3">
        <w:t>discuss cause of problems</w:t>
      </w:r>
    </w:p>
    <w:p w:rsidR="00000000" w:rsidRPr="009F0DE3" w:rsidP="009F0DE3">
      <w:pPr>
        <w:pStyle w:val="ListBullet"/>
      </w:pPr>
      <w:r w:rsidRPr="009F0DE3">
        <w:t>report work site hazards, including faults in tools, equipment and materials</w:t>
      </w:r>
    </w:p>
    <w:p w:rsidR="00000000" w:rsidRPr="009F0DE3" w:rsidP="009F0DE3">
      <w:pPr>
        <w:pStyle w:val="ListBullet"/>
      </w:pPr>
      <w:r w:rsidRPr="009F0DE3">
        <w:t>provide feedback.</w:t>
      </w:r>
    </w:p>
    <w:p w:rsidR="00000000" w:rsidRPr="009F0DE3" w:rsidP="009F0DE3">
      <w:pPr>
        <w:pStyle w:val="AllowPageBreak"/>
      </w:pPr>
    </w:p>
    <w:p w:rsidR="00000000" w:rsidRPr="009F0DE3" w:rsidP="009F0DE3">
      <w:pPr>
        <w:pStyle w:val="Heading1"/>
      </w:pPr>
      <w:bookmarkStart w:id="7" w:name="O_1013822"/>
      <w:bookmarkEnd w:id="7"/>
      <w:r w:rsidRPr="009F0DE3">
        <w:t>Unit Mapping Information</w:t>
      </w:r>
    </w:p>
    <w:p w:rsidR="00000000" w:rsidRPr="009F0DE3" w:rsidP="004A717B">
      <w:pPr>
        <w:pStyle w:val="BodyText"/>
      </w:pPr>
      <w:r w:rsidRPr="009F0DE3">
        <w:t>Supersedes and is equivalent to CPCCCO3036A Plan concrete work a</w:t>
      </w:r>
      <w:r w:rsidRPr="009F0DE3">
        <w:t>nd brief team.</w:t>
      </w:r>
    </w:p>
    <w:p w:rsidR="00000000" w:rsidRPr="009F0DE3" w:rsidP="009F0DE3">
      <w:pPr>
        <w:pStyle w:val="Heading1"/>
      </w:pPr>
      <w:bookmarkStart w:id="8" w:name="O_1013815"/>
      <w:bookmarkEnd w:id="8"/>
      <w:r w:rsidRPr="009F0DE3">
        <w:t>Links</w:t>
      </w:r>
    </w:p>
    <w:p w:rsidR="00000000" w:rsidRPr="009F0DE3" w:rsidP="004A717B">
      <w:pPr>
        <w:pStyle w:val="BodyText"/>
      </w:pPr>
      <w:r w:rsidRPr="009F0D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BD6E50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9F0DE3" w:rsidP="009F0DE3"/>
    <w:sectPr w:rsidSect="009F0D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E3" w:rsidRPr="004A717B" w:rsidP="004A7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7B" w:rsidP="009F0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17B" w:rsidP="009F0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A717B" w:rsidP="009F0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DE3" w:rsidRPr="004A717B" w:rsidP="004A7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17B" w:rsidRPr="002D2AF8" w:rsidP="009F0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CPCCCO3036 Plan concrete work and brief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4A717B" w:rsidP="009F0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623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101F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DE3"/>
  </w:style>
  <w:style w:type="character" w:customStyle="1" w:styleId="Heading1Char">
    <w:name w:val="Heading 1 Char"/>
    <w:basedOn w:val="DefaultParagraphFont"/>
    <w:link w:val="Heading1"/>
    <w:rsid w:val="009F0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DE3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F0DE3"/>
    <w:rPr>
      <w:i/>
    </w:rPr>
  </w:style>
  <w:style w:type="paragraph" w:customStyle="1" w:styleId="SuperHeading">
    <w:name w:val="SuperHeading"/>
    <w:basedOn w:val="Normal"/>
    <w:rsid w:val="009F0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F0DE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0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DE3"/>
    <w:rPr>
      <w:b/>
      <w:spacing w:val="0"/>
    </w:rPr>
  </w:style>
  <w:style w:type="paragraph" w:customStyle="1" w:styleId="SuperTitle">
    <w:name w:val="SuperTitle"/>
    <w:basedOn w:val="Title"/>
    <w:rsid w:val="009F0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D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D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DE3"/>
  </w:style>
  <w:style w:type="paragraph" w:styleId="TableofFigures">
    <w:name w:val="table of figures"/>
    <w:basedOn w:val="Normal"/>
    <w:next w:val="Normal"/>
    <w:semiHidden/>
    <w:rsid w:val="009F0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DE3"/>
    <w:pPr>
      <w:numPr>
        <w:numId w:val="10"/>
      </w:numPr>
    </w:pPr>
  </w:style>
  <w:style w:type="character" w:customStyle="1" w:styleId="WingdingSymbols">
    <w:name w:val="Wingding Symbols"/>
    <w:rsid w:val="009F0DE3"/>
    <w:rPr>
      <w:rFonts w:ascii="Wingdings" w:hAnsi="Wingdings"/>
    </w:rPr>
  </w:style>
  <w:style w:type="paragraph" w:customStyle="1" w:styleId="TableHeading">
    <w:name w:val="Table Heading"/>
    <w:basedOn w:val="HeadingBase"/>
    <w:rsid w:val="009F0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DE3"/>
    <w:rPr>
      <w:color w:val="0033CC"/>
      <w:u w:val="none"/>
    </w:rPr>
  </w:style>
  <w:style w:type="paragraph" w:customStyle="1" w:styleId="BodyTextRight">
    <w:name w:val="Body Text Right"/>
    <w:basedOn w:val="BodyText"/>
    <w:rsid w:val="009F0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D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DE3"/>
    <w:rPr>
      <w:sz w:val="32"/>
    </w:rPr>
  </w:style>
  <w:style w:type="paragraph" w:customStyle="1" w:styleId="HeadingProcedure">
    <w:name w:val="Heading Procedure"/>
    <w:basedOn w:val="HeadingBase"/>
    <w:next w:val="Normal"/>
    <w:rsid w:val="009F0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DE3"/>
    <w:pPr>
      <w:spacing w:before="60" w:after="60"/>
    </w:pPr>
  </w:style>
  <w:style w:type="paragraph" w:styleId="ListContinue">
    <w:name w:val="List Continue"/>
    <w:basedOn w:val="List"/>
    <w:rsid w:val="009F0DE3"/>
    <w:pPr>
      <w:ind w:firstLine="0"/>
    </w:pPr>
  </w:style>
  <w:style w:type="paragraph" w:customStyle="1" w:styleId="ListNote">
    <w:name w:val="List Note"/>
    <w:basedOn w:val="List"/>
    <w:rsid w:val="009F0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DE3"/>
    <w:rPr>
      <w:rFonts w:ascii="Courier New" w:hAnsi="Courier New"/>
    </w:rPr>
  </w:style>
  <w:style w:type="paragraph" w:customStyle="1" w:styleId="NoteBullet">
    <w:name w:val="Note Bullet"/>
    <w:basedOn w:val="Note"/>
    <w:rsid w:val="009F0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D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DE3"/>
    <w:rPr>
      <w:b/>
      <w:smallCaps/>
    </w:rPr>
  </w:style>
  <w:style w:type="paragraph" w:customStyle="1" w:styleId="TableListNumber">
    <w:name w:val="Table List Number"/>
    <w:basedOn w:val="ListNumber"/>
    <w:rsid w:val="009F0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DE3"/>
    <w:pPr>
      <w:numPr>
        <w:numId w:val="8"/>
      </w:numPr>
    </w:pPr>
  </w:style>
  <w:style w:type="paragraph" w:customStyle="1" w:styleId="ListAlpha2">
    <w:name w:val="List Alpha 2"/>
    <w:basedOn w:val="List2"/>
    <w:rsid w:val="009F0DE3"/>
    <w:pPr>
      <w:numPr>
        <w:numId w:val="7"/>
      </w:numPr>
    </w:pPr>
  </w:style>
  <w:style w:type="paragraph" w:styleId="List2">
    <w:name w:val="List 2"/>
    <w:basedOn w:val="BodyText"/>
    <w:rsid w:val="009F0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D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D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DE3"/>
    <w:pPr>
      <w:numPr>
        <w:numId w:val="3"/>
      </w:numPr>
    </w:pPr>
  </w:style>
  <w:style w:type="paragraph" w:styleId="ListContinue2">
    <w:name w:val="List Continue 2"/>
    <w:basedOn w:val="List2"/>
    <w:rsid w:val="009F0DE3"/>
    <w:pPr>
      <w:ind w:firstLine="0"/>
    </w:pPr>
  </w:style>
  <w:style w:type="paragraph" w:styleId="ListContinue3">
    <w:name w:val="List Continue 3"/>
    <w:basedOn w:val="List3"/>
    <w:rsid w:val="009F0DE3"/>
    <w:pPr>
      <w:ind w:left="1021" w:firstLine="0"/>
    </w:pPr>
  </w:style>
  <w:style w:type="paragraph" w:styleId="ListContinue4">
    <w:name w:val="List Continue 4"/>
    <w:basedOn w:val="List4"/>
    <w:rsid w:val="009F0DE3"/>
    <w:pPr>
      <w:ind w:firstLine="0"/>
    </w:pPr>
  </w:style>
  <w:style w:type="paragraph" w:styleId="ListContinue5">
    <w:name w:val="List Continue 5"/>
    <w:basedOn w:val="List5"/>
    <w:rsid w:val="009F0DE3"/>
    <w:pPr>
      <w:ind w:firstLine="0"/>
    </w:pPr>
  </w:style>
  <w:style w:type="paragraph" w:styleId="ListNumber3">
    <w:name w:val="List Number 3"/>
    <w:basedOn w:val="List3"/>
    <w:rsid w:val="009F0DE3"/>
    <w:pPr>
      <w:numPr>
        <w:numId w:val="4"/>
      </w:numPr>
    </w:pPr>
  </w:style>
  <w:style w:type="paragraph" w:styleId="ListNumber4">
    <w:name w:val="List Number 4"/>
    <w:basedOn w:val="List4"/>
    <w:rsid w:val="009F0DE3"/>
    <w:pPr>
      <w:numPr>
        <w:numId w:val="5"/>
      </w:numPr>
    </w:pPr>
  </w:style>
  <w:style w:type="paragraph" w:styleId="ListNumber5">
    <w:name w:val="List Number 5"/>
    <w:basedOn w:val="List5"/>
    <w:rsid w:val="009F0DE3"/>
    <w:pPr>
      <w:numPr>
        <w:numId w:val="6"/>
      </w:numPr>
    </w:pPr>
  </w:style>
  <w:style w:type="paragraph" w:styleId="BlockText">
    <w:name w:val="Block Text"/>
    <w:basedOn w:val="Normal"/>
    <w:rsid w:val="009F0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DE3"/>
    <w:rPr>
      <w:sz w:val="16"/>
      <w:vertAlign w:val="superscript"/>
    </w:rPr>
  </w:style>
  <w:style w:type="character" w:customStyle="1" w:styleId="Symbols">
    <w:name w:val="Symbols"/>
    <w:basedOn w:val="DefaultParagraphFont"/>
    <w:rsid w:val="009F0DE3"/>
    <w:rPr>
      <w:rFonts w:ascii="Symbol" w:hAnsi="Symbol"/>
    </w:rPr>
  </w:style>
  <w:style w:type="character" w:customStyle="1" w:styleId="MenuOptions">
    <w:name w:val="Menu Options"/>
    <w:basedOn w:val="DefaultParagraphFont"/>
    <w:rsid w:val="009F0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DE3"/>
    <w:rPr>
      <w:b/>
    </w:rPr>
  </w:style>
  <w:style w:type="character" w:customStyle="1" w:styleId="Underlined">
    <w:name w:val="Underlined"/>
    <w:basedOn w:val="DefaultParagraphFont"/>
    <w:rsid w:val="009F0DE3"/>
    <w:rPr>
      <w:u w:val="single"/>
    </w:rPr>
  </w:style>
  <w:style w:type="paragraph" w:customStyle="1" w:styleId="TableBodyTextRight">
    <w:name w:val="Table Body Text Right"/>
    <w:basedOn w:val="TableBodyText"/>
    <w:rsid w:val="009F0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DE3"/>
    <w:rPr>
      <w:sz w:val="18"/>
    </w:rPr>
  </w:style>
  <w:style w:type="paragraph" w:customStyle="1" w:styleId="BodySmallRight">
    <w:name w:val="Body Small Right"/>
    <w:basedOn w:val="BodyTextRight"/>
    <w:rsid w:val="009F0DE3"/>
    <w:rPr>
      <w:sz w:val="18"/>
      <w:szCs w:val="18"/>
    </w:rPr>
  </w:style>
  <w:style w:type="paragraph" w:customStyle="1" w:styleId="MarginEdition">
    <w:name w:val="Margin Edition"/>
    <w:basedOn w:val="MarginNote"/>
    <w:rsid w:val="009F0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DE3"/>
    <w:rPr>
      <w:sz w:val="2"/>
      <w:szCs w:val="2"/>
    </w:rPr>
  </w:style>
  <w:style w:type="character" w:customStyle="1" w:styleId="Small">
    <w:name w:val="Small"/>
    <w:basedOn w:val="DefaultParagraphFont"/>
    <w:rsid w:val="009F0DE3"/>
    <w:rPr>
      <w:sz w:val="16"/>
    </w:rPr>
  </w:style>
  <w:style w:type="paragraph" w:customStyle="1" w:styleId="WideTable">
    <w:name w:val="Wide Table"/>
    <w:basedOn w:val="Normal"/>
    <w:rsid w:val="009F0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DE3"/>
  </w:style>
  <w:style w:type="paragraph" w:styleId="Quote">
    <w:name w:val="Quote"/>
    <w:basedOn w:val="Heading1"/>
    <w:link w:val="QuoteChar"/>
    <w:qFormat/>
    <w:rsid w:val="009F0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DE3"/>
    <w:pPr>
      <w:pageBreakBefore/>
    </w:pPr>
  </w:style>
  <w:style w:type="paragraph" w:customStyle="1" w:styleId="Border">
    <w:name w:val="Border"/>
    <w:basedOn w:val="Normal"/>
    <w:qFormat/>
    <w:rsid w:val="009F0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DE3"/>
    <w:rPr>
      <w:u w:val="single"/>
    </w:rPr>
  </w:style>
  <w:style w:type="paragraph" w:styleId="BalloonText">
    <w:name w:val="Balloon Text"/>
    <w:basedOn w:val="Normal"/>
    <w:link w:val="BalloonTextChar"/>
    <w:rsid w:val="009F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D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7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4192</Characters>
  <Application>Microsoft Office Word</Application>
  <DocSecurity>0</DocSecurity>
  <Lines>119</Lines>
  <Paragraphs>68</Paragraphs>
  <ScaleCrop>false</ScaleCrop>
  <Company>Author-it Software Corporation Ltd.</Company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CPCCCO3036 Plan concrete work and brief team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2019-01-17T03:11:00Z</dcterms:created>
  <dcterms:modified xsi:type="dcterms:W3CDTF">2019-01-17T03:11:00Z</dcterms:modified>
</cp:coreProperties>
</file>