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5EA" w:rsidP="008F5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CPCCCO2021 Handle concreting materials</w:t>
      </w:r>
      <w:r>
        <w:fldChar w:fldCharType="end"/>
      </w:r>
    </w:p>
    <w:p w:rsidR="008F55EA" w:rsidP="008F55EA">
      <w:pPr>
        <w:pStyle w:val="Version"/>
        <w:sectPr w:rsidSect="00383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3D60" w:rsidP="00383D60">
      <w:pPr>
        <w:pStyle w:val="SuperHeading"/>
      </w:pPr>
      <w:r w:rsidRPr="00383D60">
        <w:t>CPCCCO2021 Handle concreting materials</w:t>
      </w:r>
    </w:p>
    <w:p w:rsidR="00000000" w:rsidRPr="00383D60" w:rsidP="00383D60">
      <w:pPr>
        <w:pStyle w:val="Heading1"/>
      </w:pPr>
      <w:bookmarkStart w:id="1" w:name="O_1013770"/>
      <w:bookmarkEnd w:id="1"/>
      <w:r w:rsidRPr="00383D60">
        <w:t>Modification History</w:t>
      </w:r>
    </w:p>
    <w:p w:rsidR="00000000" w:rsidRPr="00383D60" w:rsidP="008F55EA">
      <w:r w:rsidRPr="00383D60">
        <w:t>Release 1.</w:t>
      </w:r>
    </w:p>
    <w:p w:rsidR="00000000" w:rsidRPr="00383D60" w:rsidP="008F55EA">
      <w:r w:rsidRPr="00383D60">
        <w:t>Supersedes and equivalent to CPCCCO2021A Handle concreting materials.</w:t>
      </w:r>
    </w:p>
    <w:p w:rsidR="00000000" w:rsidRPr="00383D60" w:rsidP="008F55EA">
      <w:r w:rsidRPr="00383D60">
        <w:t>The unit of competency was updated to the Standards for Training Packages 2012.</w:t>
      </w:r>
    </w:p>
    <w:p w:rsidR="00000000" w:rsidRPr="00383D60" w:rsidP="008F55EA">
      <w:pPr>
        <w:pStyle w:val="BodyText"/>
      </w:pPr>
      <w:r w:rsidRPr="00383D60">
        <w:t>This version first released with CPC Construction, Plumbing and Services T</w:t>
      </w:r>
      <w:r w:rsidRPr="00383D60">
        <w:t>raining Package Version 4.0.</w:t>
      </w:r>
    </w:p>
    <w:p w:rsidR="00000000" w:rsidRPr="00383D60" w:rsidP="00383D60">
      <w:pPr>
        <w:pStyle w:val="Heading1"/>
      </w:pPr>
      <w:bookmarkStart w:id="2" w:name="O_1013776"/>
      <w:bookmarkEnd w:id="2"/>
      <w:r w:rsidRPr="00383D60">
        <w:t>Application</w:t>
      </w:r>
    </w:p>
    <w:p w:rsidR="00000000" w:rsidRPr="00383D60" w:rsidP="008F55EA">
      <w:pPr>
        <w:pStyle w:val="BodyText"/>
      </w:pPr>
      <w:r w:rsidRPr="00383D60">
        <w:t xml:space="preserve">This unit of competency specifies the skills and knowledge required to safely manually-handle and store concreting materials and components in preparation for concreting work. </w:t>
      </w:r>
    </w:p>
    <w:p w:rsidR="00000000" w:rsidRPr="00383D60" w:rsidP="008F55EA">
      <w:pPr>
        <w:pStyle w:val="BodyText"/>
      </w:pPr>
      <w:r w:rsidRPr="00383D60">
        <w:t>The unit supports p</w:t>
      </w:r>
      <w:r w:rsidRPr="00383D60">
        <w:t xml:space="preserve">reparing concrete materials and components for work on residential, commercial and industrial construction sites, including multi-storey sites with designated storage areas for concreting materials and components. </w:t>
      </w:r>
    </w:p>
    <w:p w:rsidR="00000000" w:rsidRPr="00383D60" w:rsidP="008F55EA">
      <w:pPr>
        <w:pStyle w:val="BodyText"/>
      </w:pPr>
      <w:r w:rsidRPr="00383D60">
        <w:t>It includes:</w:t>
      </w:r>
    </w:p>
    <w:p w:rsidR="00000000" w:rsidRPr="00383D60" w:rsidP="00383D60">
      <w:pPr>
        <w:pStyle w:val="ListBullet"/>
      </w:pPr>
      <w:r w:rsidRPr="00383D60">
        <w:t>applying environmental mana</w:t>
      </w:r>
      <w:r w:rsidRPr="00383D60">
        <w:t xml:space="preserve">gement principles </w:t>
      </w:r>
    </w:p>
    <w:p w:rsidR="00000000" w:rsidRPr="00383D60" w:rsidP="00383D60">
      <w:pPr>
        <w:pStyle w:val="ListBullet"/>
      </w:pPr>
      <w:r w:rsidRPr="00383D60">
        <w:t>identifying and safely handling hazardous materials and waste in accordance with safety data sheets (SDSs).</w:t>
      </w:r>
    </w:p>
    <w:p w:rsidR="00000000" w:rsidRPr="00383D60" w:rsidP="008F55EA">
      <w:pPr>
        <w:pStyle w:val="BodyText"/>
      </w:pPr>
      <w:r w:rsidRPr="00383D60">
        <w:t>It applies to specialist concreters working as members of a team.</w:t>
      </w:r>
    </w:p>
    <w:p w:rsidR="00000000" w:rsidRPr="00383D60" w:rsidP="008F55EA">
      <w:pPr>
        <w:pStyle w:val="BodyText"/>
      </w:pPr>
      <w:r w:rsidRPr="00383D60">
        <w:t>Licensing, legislative, regulatory or certification requirement</w:t>
      </w:r>
      <w:r w:rsidRPr="00383D60">
        <w:t>s apply to this unit of competency in some states. Relevant state and territory regulatory authorities should be consulted to confirm these requirements.</w:t>
      </w:r>
    </w:p>
    <w:p w:rsidR="00000000" w:rsidRPr="00383D60" w:rsidP="00383D60">
      <w:pPr>
        <w:pStyle w:val="Heading1"/>
      </w:pPr>
      <w:bookmarkStart w:id="3" w:name="O_1013775"/>
      <w:bookmarkEnd w:id="3"/>
      <w:r w:rsidRPr="00383D60">
        <w:t>Pre-requisite Unit</w:t>
      </w:r>
    </w:p>
    <w:p w:rsidR="00000000" w:rsidRPr="00383D60" w:rsidP="008F55EA">
      <w:pPr>
        <w:pStyle w:val="BodyText"/>
      </w:pPr>
      <w:r w:rsidRPr="00383D60">
        <w:t>CPCCWHS2001 Apply WHS requirements, policies and procedures in t</w:t>
      </w:r>
      <w:r w:rsidRPr="00383D60">
        <w:t>he construction industry</w:t>
      </w:r>
    </w:p>
    <w:p w:rsidR="00000000" w:rsidRPr="00383D60" w:rsidP="00383D60">
      <w:pPr>
        <w:pStyle w:val="Heading1"/>
      </w:pPr>
      <w:bookmarkStart w:id="4" w:name="O_1013774"/>
      <w:bookmarkEnd w:id="4"/>
      <w:r w:rsidRPr="00383D60">
        <w:t>Unit Sector</w:t>
      </w:r>
    </w:p>
    <w:p w:rsidR="00000000" w:rsidRPr="00383D60" w:rsidP="008F55EA">
      <w:pPr>
        <w:pStyle w:val="BodyText"/>
      </w:pPr>
      <w:r w:rsidRPr="00383D60">
        <w:t>Construction</w:t>
      </w:r>
    </w:p>
    <w:p w:rsidR="00000000" w:rsidRPr="00383D60" w:rsidP="00383D60">
      <w:pPr>
        <w:pStyle w:val="Heading1"/>
      </w:pPr>
      <w:bookmarkStart w:id="5" w:name="O_1013773"/>
      <w:bookmarkEnd w:id="5"/>
      <w:r w:rsidRPr="00383D60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383D6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D60">
            <w:pPr>
              <w:pStyle w:val="BodyText"/>
              <w:rPr>
                <w:lang w:val="en-NZ"/>
              </w:rPr>
            </w:pPr>
            <w:r w:rsidRPr="00383D60">
              <w:t xml:space="preserve">Elements describe the </w:t>
            </w:r>
            <w:r w:rsidRPr="00383D60">
              <w:t>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D60">
            <w:pPr>
              <w:pStyle w:val="BodyText"/>
              <w:rPr>
                <w:lang w:val="en-NZ"/>
              </w:rPr>
            </w:pPr>
            <w:r w:rsidRPr="00383D60">
              <w:t>Perfo</w:t>
            </w:r>
            <w:r w:rsidRPr="00383D60">
              <w:t xml:space="preserve">rmance criteria describe what needs to be done to demonstrate </w:t>
            </w:r>
            <w:r w:rsidRPr="00383D60">
              <w:t>achievement of the element.</w:t>
            </w:r>
          </w:p>
        </w:tc>
      </w:tr>
      <w:tr w:rsidTr="00383D6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D60">
            <w:pPr>
              <w:pStyle w:val="BodyText"/>
              <w:rPr>
                <w:lang w:val="en-NZ"/>
              </w:rPr>
            </w:pPr>
            <w:r w:rsidRPr="00383D60">
              <w:t>1.</w:t>
            </w:r>
            <w:r w:rsidRPr="00383D60">
              <w:tab/>
              <w:t>Plan and prepare to handle concreting materials.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D60" w:rsidP="00383D60">
            <w:pPr>
              <w:pStyle w:val="BodyText"/>
            </w:pPr>
            <w:r w:rsidRPr="00383D60">
              <w:t>1.1</w:t>
            </w:r>
            <w:r w:rsidRPr="00383D60">
              <w:tab/>
              <w:t>Review and clarify task to handle concreting materials.</w:t>
            </w:r>
          </w:p>
          <w:p w:rsidR="00000000" w:rsidRPr="00383D60" w:rsidP="00383D60">
            <w:pPr>
              <w:pStyle w:val="BodyText"/>
            </w:pPr>
            <w:r w:rsidRPr="00383D60">
              <w:t>1.2</w:t>
            </w:r>
            <w:r w:rsidRPr="00383D60">
              <w:tab/>
              <w:t>Review work health and safety (WHS)</w:t>
            </w:r>
            <w:r w:rsidRPr="00383D60">
              <w:rPr>
                <w:rStyle w:val="BoldandItalics"/>
              </w:rPr>
              <w:t xml:space="preserve"> </w:t>
            </w:r>
            <w:r w:rsidRPr="00383D60">
              <w:t xml:space="preserve">requirements </w:t>
            </w:r>
            <w:r w:rsidRPr="00383D60">
              <w:t>for the task, including SDSs, in accordance with safety plans and policies.</w:t>
            </w:r>
          </w:p>
          <w:p w:rsidR="00000000" w:rsidRPr="00383D60" w:rsidP="00383D60">
            <w:pPr>
              <w:pStyle w:val="BodyText"/>
            </w:pPr>
            <w:r w:rsidRPr="00383D60">
              <w:t>1.3</w:t>
            </w:r>
            <w:r w:rsidRPr="00383D60">
              <w:tab/>
              <w:t xml:space="preserve">Review environmental requirements for the task in accordance with environmental plans and legislative requirements. </w:t>
            </w:r>
          </w:p>
          <w:p w:rsidR="00000000" w:rsidRPr="00383D60" w:rsidP="00383D60">
            <w:pPr>
              <w:pStyle w:val="BodyText"/>
            </w:pPr>
            <w:r w:rsidRPr="00383D60">
              <w:t>1.4</w:t>
            </w:r>
            <w:r w:rsidRPr="00383D60">
              <w:tab/>
              <w:t>Identify safety signage and barricade requirements.</w:t>
            </w:r>
          </w:p>
          <w:p w:rsidR="00000000" w:rsidP="00383D60">
            <w:pPr>
              <w:pStyle w:val="BodyText"/>
              <w:rPr>
                <w:lang w:val="en-NZ"/>
              </w:rPr>
            </w:pPr>
            <w:r w:rsidRPr="00383D60">
              <w:t>1.5</w:t>
            </w:r>
            <w:r w:rsidRPr="00383D60">
              <w:tab/>
              <w:t>Select tools and equipment, check for serviceability and rectify or report any faults.</w:t>
            </w:r>
          </w:p>
        </w:tc>
      </w:tr>
      <w:tr w:rsidTr="00383D6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D60">
            <w:pPr>
              <w:pStyle w:val="BodyText"/>
              <w:rPr>
                <w:lang w:val="en-NZ"/>
              </w:rPr>
            </w:pPr>
            <w:r w:rsidRPr="00383D60">
              <w:t>2.</w:t>
            </w:r>
            <w:r w:rsidRPr="00383D60">
              <w:tab/>
              <w:t>Handle and sort concrete materials and components.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D60" w:rsidP="00383D60">
            <w:pPr>
              <w:pStyle w:val="BodyText"/>
            </w:pPr>
            <w:r w:rsidRPr="00383D60">
              <w:t>2.1</w:t>
            </w:r>
            <w:r w:rsidRPr="00383D60">
              <w:tab/>
              <w:t>Erect identified safety signage and barricades and fit personal protective equipment (PPE).</w:t>
            </w:r>
          </w:p>
          <w:p w:rsidR="00000000" w:rsidRPr="00383D60" w:rsidP="00383D60">
            <w:pPr>
              <w:pStyle w:val="BodyText"/>
            </w:pPr>
            <w:r w:rsidRPr="00383D60">
              <w:t>2.2</w:t>
            </w:r>
            <w:r w:rsidRPr="00383D60">
              <w:tab/>
              <w:t>On delivery t</w:t>
            </w:r>
            <w:r w:rsidRPr="00383D60">
              <w:t>o site, check concrete materials and components for conformity to material schedule, plans and specifications.</w:t>
            </w:r>
          </w:p>
          <w:p w:rsidR="00000000" w:rsidRPr="00383D60" w:rsidP="00383D60">
            <w:pPr>
              <w:pStyle w:val="BodyText"/>
            </w:pPr>
            <w:r w:rsidRPr="00383D60">
              <w:t>2.3</w:t>
            </w:r>
            <w:r w:rsidRPr="00383D60">
              <w:tab/>
              <w:t>Move concrete materials and components to specified location applying safe handling procedures.</w:t>
            </w:r>
          </w:p>
          <w:p w:rsidR="00000000" w:rsidRPr="00383D60" w:rsidP="00383D60">
            <w:pPr>
              <w:pStyle w:val="BodyText"/>
            </w:pPr>
            <w:r w:rsidRPr="00383D60">
              <w:t>2.4</w:t>
            </w:r>
            <w:r w:rsidRPr="00383D60">
              <w:tab/>
              <w:t>Stack or stockpile concrete materials and</w:t>
            </w:r>
            <w:r w:rsidRPr="00383D60">
              <w:t xml:space="preserve"> components in accordance with job location and task sequence to facilitate identification and retrieval.</w:t>
            </w:r>
          </w:p>
          <w:p w:rsidR="00000000" w:rsidRPr="00383D60" w:rsidP="00383D60">
            <w:pPr>
              <w:pStyle w:val="BodyText"/>
            </w:pPr>
            <w:r w:rsidRPr="00383D60">
              <w:t>2.5</w:t>
            </w:r>
            <w:r w:rsidRPr="00383D60">
              <w:tab/>
              <w:t>Store concrete materials and components clear of access ways and protect against damage.</w:t>
            </w:r>
          </w:p>
          <w:p w:rsidR="00000000" w:rsidP="00383D60">
            <w:pPr>
              <w:pStyle w:val="BodyText"/>
              <w:rPr>
                <w:lang w:val="en-NZ"/>
              </w:rPr>
            </w:pPr>
            <w:r w:rsidRPr="00383D60">
              <w:t>2.6</w:t>
            </w:r>
            <w:r w:rsidRPr="00383D60">
              <w:tab/>
              <w:t>Handle and position components ready for installation</w:t>
            </w:r>
            <w:r w:rsidRPr="00383D60">
              <w:t xml:space="preserve"> in accordance with manufacturers’ specifications, plans and task specifications.</w:t>
            </w:r>
          </w:p>
        </w:tc>
      </w:tr>
      <w:tr w:rsidTr="00383D6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D60">
            <w:pPr>
              <w:pStyle w:val="BodyText"/>
              <w:rPr>
                <w:lang w:val="en-NZ"/>
              </w:rPr>
            </w:pPr>
            <w:r w:rsidRPr="00383D60">
              <w:t>3.</w:t>
            </w:r>
            <w:r w:rsidRPr="00383D60">
              <w:tab/>
              <w:t>Handle and remove concrete materials and components on completion of task.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D60" w:rsidP="00383D60">
            <w:pPr>
              <w:pStyle w:val="BodyText"/>
            </w:pPr>
            <w:r w:rsidRPr="00383D60">
              <w:t>3.1</w:t>
            </w:r>
            <w:r w:rsidRPr="00383D60">
              <w:tab/>
              <w:t>Identify hazardous material and apply waste management procedures from SDSs and requirement</w:t>
            </w:r>
            <w:r w:rsidRPr="00383D60">
              <w:t>s of statutory and regulatory authorities.</w:t>
            </w:r>
          </w:p>
          <w:p w:rsidR="00000000" w:rsidRPr="00383D60" w:rsidP="00383D60">
            <w:pPr>
              <w:pStyle w:val="BodyText"/>
            </w:pPr>
            <w:r w:rsidRPr="00383D60">
              <w:t>3.2</w:t>
            </w:r>
            <w:r w:rsidRPr="00383D60">
              <w:tab/>
              <w:t>Remove non-toxic materials using correct procedures.</w:t>
            </w:r>
          </w:p>
          <w:p w:rsidR="00000000" w:rsidP="00383D60">
            <w:pPr>
              <w:pStyle w:val="BodyText"/>
              <w:rPr>
                <w:lang w:val="en-NZ"/>
              </w:rPr>
            </w:pPr>
            <w:r w:rsidRPr="00383D60">
              <w:t>3.3</w:t>
            </w:r>
            <w:r w:rsidRPr="00383D60">
              <w:tab/>
              <w:t>Use dust suppression procedures to minimise health risk to work personnel and others.</w:t>
            </w:r>
          </w:p>
        </w:tc>
      </w:tr>
      <w:tr w:rsidTr="00383D60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D60">
            <w:pPr>
              <w:pStyle w:val="BodyText"/>
              <w:rPr>
                <w:lang w:val="en-NZ"/>
              </w:rPr>
            </w:pPr>
            <w:r w:rsidRPr="00383D60">
              <w:t xml:space="preserve">4. </w:t>
            </w:r>
            <w:r w:rsidRPr="00383D60">
              <w:tab/>
              <w:t>Clean up after handling concreting materials.</w:t>
            </w:r>
            <w:r w:rsidRPr="00383D60">
              <w:tab/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D60" w:rsidP="00383D60">
            <w:pPr>
              <w:pStyle w:val="BodyText"/>
            </w:pPr>
            <w:r w:rsidRPr="00383D60">
              <w:t>4.1</w:t>
            </w:r>
            <w:r w:rsidRPr="00383D60">
              <w:tab/>
            </w:r>
            <w:r w:rsidRPr="00383D60">
              <w:t>Clear work area and dispose of, re</w:t>
            </w:r>
            <w:r w:rsidRPr="00383D60">
              <w:noBreakHyphen/>
              <w:t>use or recycle materials in accordance with legislation, regulations, codes of practice and task requirements.</w:t>
            </w:r>
          </w:p>
          <w:p w:rsidR="00000000" w:rsidRPr="00383D60" w:rsidP="00383D60">
            <w:pPr>
              <w:pStyle w:val="BodyText"/>
            </w:pPr>
            <w:r w:rsidRPr="00383D60">
              <w:t>4.2</w:t>
            </w:r>
            <w:r w:rsidRPr="00383D60">
              <w:tab/>
              <w:t xml:space="preserve">Clean, check, maintain and store tools and equipment in accordance with manufacturers’ specifications and </w:t>
            </w:r>
            <w:r w:rsidRPr="00383D60">
              <w:t>workplace requirements.</w:t>
            </w:r>
          </w:p>
        </w:tc>
      </w:tr>
    </w:tbl>
    <w:p w:rsidR="00000000" w:rsidRPr="00383D60" w:rsidP="00383D60">
      <w:pPr>
        <w:pStyle w:val="BodyText"/>
      </w:pPr>
    </w:p>
    <w:p w:rsidR="00000000" w:rsidRPr="00383D60" w:rsidP="00383D60">
      <w:pPr>
        <w:pStyle w:val="AllowPageBreak"/>
      </w:pPr>
    </w:p>
    <w:p w:rsidR="00000000" w:rsidRPr="00383D60" w:rsidP="00383D60">
      <w:pPr>
        <w:pStyle w:val="Heading1"/>
      </w:pPr>
      <w:bookmarkStart w:id="6" w:name="O_1013772"/>
      <w:bookmarkEnd w:id="6"/>
      <w:r w:rsidRPr="00383D60">
        <w:t>Foundation Skills</w:t>
      </w:r>
    </w:p>
    <w:p w:rsidR="00000000" w:rsidRPr="00383D60" w:rsidP="008F55EA">
      <w:pPr>
        <w:pStyle w:val="BodyText"/>
      </w:pPr>
      <w:r w:rsidRPr="00383D60">
        <w:t>This section describes the language, literacy, numeracy and employment skills essential to performance in this unit but not explicit in the performance criteria.</w:t>
      </w:r>
    </w:p>
    <w:p w:rsidR="00000000" w:rsidRPr="00383D60" w:rsidP="00383D60">
      <w:pPr>
        <w:pStyle w:val="ListBullet"/>
      </w:pPr>
      <w:r w:rsidRPr="00383D60">
        <w:t xml:space="preserve">numeracy skills to: </w:t>
      </w:r>
    </w:p>
    <w:p w:rsidR="00000000" w:rsidRPr="00383D60" w:rsidP="00383D60">
      <w:pPr>
        <w:pStyle w:val="ListBullet2"/>
      </w:pPr>
      <w:r w:rsidRPr="00383D60">
        <w:t>check qu</w:t>
      </w:r>
      <w:r w:rsidRPr="00383D60">
        <w:t>antities of materials.</w:t>
      </w:r>
    </w:p>
    <w:p w:rsidR="00000000" w:rsidRPr="00383D60" w:rsidP="00383D60">
      <w:pPr>
        <w:pStyle w:val="ListBullet"/>
      </w:pPr>
      <w:r w:rsidRPr="00383D60">
        <w:t>oral communication skills to:</w:t>
      </w:r>
    </w:p>
    <w:p w:rsidR="00000000" w:rsidRPr="00383D60" w:rsidP="00383D60">
      <w:pPr>
        <w:pStyle w:val="ListBullet2"/>
      </w:pPr>
      <w:r w:rsidRPr="00383D60">
        <w:t>use questioning to identify and confirm requirements</w:t>
      </w:r>
    </w:p>
    <w:p w:rsidR="00000000" w:rsidRPr="00383D60" w:rsidP="00383D60">
      <w:pPr>
        <w:pStyle w:val="ListBullet2"/>
      </w:pPr>
      <w:r w:rsidRPr="00383D60">
        <w:t>discuss cause of problems</w:t>
      </w:r>
    </w:p>
    <w:p w:rsidR="00000000" w:rsidRPr="00383D60" w:rsidP="00383D60">
      <w:pPr>
        <w:pStyle w:val="ListBullet2"/>
      </w:pPr>
      <w:r w:rsidRPr="00383D60">
        <w:t>report work site hazards, including faults in tools, equipment and materials.</w:t>
      </w:r>
    </w:p>
    <w:p w:rsidR="00000000" w:rsidRPr="00383D60" w:rsidP="00383D60">
      <w:pPr>
        <w:pStyle w:val="AllowPageBreak"/>
      </w:pPr>
    </w:p>
    <w:p w:rsidR="00000000" w:rsidRPr="00383D60" w:rsidP="00383D60">
      <w:pPr>
        <w:pStyle w:val="Heading1"/>
      </w:pPr>
      <w:bookmarkStart w:id="7" w:name="O_1013771"/>
      <w:bookmarkEnd w:id="7"/>
      <w:r w:rsidRPr="00383D60">
        <w:t>Unit Mapping Information</w:t>
      </w:r>
    </w:p>
    <w:p w:rsidR="00000000" w:rsidRPr="00383D60" w:rsidP="008F55EA">
      <w:pPr>
        <w:pStyle w:val="BodyText"/>
      </w:pPr>
      <w:r w:rsidRPr="00383D60">
        <w:t>Supersedes and is equivalent to CPCCCO2021A Handle concreting materials.</w:t>
      </w:r>
    </w:p>
    <w:p w:rsidR="00000000" w:rsidRPr="00383D60" w:rsidP="00383D60">
      <w:pPr>
        <w:pStyle w:val="Heading1"/>
      </w:pPr>
      <w:bookmarkStart w:id="8" w:name="O_1013764"/>
      <w:bookmarkEnd w:id="8"/>
      <w:r w:rsidRPr="00383D60">
        <w:t>Links</w:t>
      </w:r>
    </w:p>
    <w:p w:rsidR="00000000" w:rsidRPr="00383D60" w:rsidP="008F55EA">
      <w:pPr>
        <w:pStyle w:val="BodyText"/>
      </w:pPr>
      <w:r w:rsidRPr="00383D6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3F3558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383D60" w:rsidP="00383D60"/>
    <w:sectPr w:rsidSect="00383D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60" w:rsidRPr="008F55EA" w:rsidP="008F5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5EA" w:rsidP="00383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55EA" w:rsidP="00383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F55EA" w:rsidP="00383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D60" w:rsidRPr="008F55EA" w:rsidP="008F5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5EA" w:rsidRPr="002D2AF8" w:rsidP="00383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CPCCCO2021 Handle concreting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8F55EA" w:rsidP="00383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B68C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BC7F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DAD2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D60"/>
  </w:style>
  <w:style w:type="character" w:customStyle="1" w:styleId="Heading1Char">
    <w:name w:val="Heading 1 Char"/>
    <w:basedOn w:val="DefaultParagraphFont"/>
    <w:link w:val="Heading1"/>
    <w:rsid w:val="00383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D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D6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3D6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3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83D6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83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D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D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3D60"/>
    <w:rPr>
      <w:b/>
      <w:spacing w:val="0"/>
    </w:rPr>
  </w:style>
  <w:style w:type="paragraph" w:customStyle="1" w:styleId="SuperTitle">
    <w:name w:val="SuperTitle"/>
    <w:basedOn w:val="Title"/>
    <w:rsid w:val="00383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3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D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3D60"/>
    <w:rPr>
      <w:i/>
    </w:rPr>
  </w:style>
  <w:style w:type="paragraph" w:styleId="Caption">
    <w:name w:val="caption"/>
    <w:basedOn w:val="BodyText"/>
    <w:next w:val="Normal"/>
    <w:qFormat/>
    <w:rsid w:val="00383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D60"/>
  </w:style>
  <w:style w:type="paragraph" w:styleId="TableofFigures">
    <w:name w:val="table of figures"/>
    <w:basedOn w:val="Normal"/>
    <w:next w:val="Normal"/>
    <w:semiHidden/>
    <w:rsid w:val="00383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D60"/>
    <w:pPr>
      <w:numPr>
        <w:numId w:val="11"/>
      </w:numPr>
    </w:pPr>
  </w:style>
  <w:style w:type="character" w:customStyle="1" w:styleId="WingdingSymbols">
    <w:name w:val="Wingding Symbols"/>
    <w:rsid w:val="00383D60"/>
    <w:rPr>
      <w:rFonts w:ascii="Wingdings" w:hAnsi="Wingdings"/>
    </w:rPr>
  </w:style>
  <w:style w:type="paragraph" w:customStyle="1" w:styleId="TableHeading">
    <w:name w:val="Table Heading"/>
    <w:basedOn w:val="HeadingBase"/>
    <w:rsid w:val="00383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D60"/>
    <w:rPr>
      <w:color w:val="0033CC"/>
      <w:u w:val="none"/>
    </w:rPr>
  </w:style>
  <w:style w:type="paragraph" w:customStyle="1" w:styleId="BodyTextRight">
    <w:name w:val="Body Text Right"/>
    <w:basedOn w:val="BodyText"/>
    <w:rsid w:val="00383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D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D60"/>
    <w:rPr>
      <w:sz w:val="32"/>
    </w:rPr>
  </w:style>
  <w:style w:type="paragraph" w:customStyle="1" w:styleId="HeadingProcedure">
    <w:name w:val="Heading Procedure"/>
    <w:basedOn w:val="HeadingBase"/>
    <w:next w:val="Normal"/>
    <w:rsid w:val="00383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D60"/>
    <w:pPr>
      <w:spacing w:before="60" w:after="60"/>
    </w:pPr>
  </w:style>
  <w:style w:type="paragraph" w:styleId="ListContinue">
    <w:name w:val="List Continue"/>
    <w:basedOn w:val="List"/>
    <w:rsid w:val="00383D60"/>
    <w:pPr>
      <w:ind w:firstLine="0"/>
    </w:pPr>
  </w:style>
  <w:style w:type="paragraph" w:customStyle="1" w:styleId="ListNote">
    <w:name w:val="List Note"/>
    <w:basedOn w:val="List"/>
    <w:rsid w:val="00383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D60"/>
    <w:rPr>
      <w:rFonts w:ascii="Courier New" w:hAnsi="Courier New"/>
    </w:rPr>
  </w:style>
  <w:style w:type="paragraph" w:customStyle="1" w:styleId="NoteBullet">
    <w:name w:val="Note Bullet"/>
    <w:basedOn w:val="Note"/>
    <w:rsid w:val="00383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D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83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D60"/>
    <w:rPr>
      <w:b/>
      <w:smallCaps/>
    </w:rPr>
  </w:style>
  <w:style w:type="paragraph" w:customStyle="1" w:styleId="TableListNumber">
    <w:name w:val="Table List Number"/>
    <w:basedOn w:val="ListNumber"/>
    <w:rsid w:val="00383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D60"/>
    <w:pPr>
      <w:numPr>
        <w:numId w:val="9"/>
      </w:numPr>
    </w:pPr>
  </w:style>
  <w:style w:type="paragraph" w:customStyle="1" w:styleId="ListAlpha2">
    <w:name w:val="List Alpha 2"/>
    <w:basedOn w:val="List2"/>
    <w:rsid w:val="00383D60"/>
    <w:pPr>
      <w:numPr>
        <w:numId w:val="8"/>
      </w:numPr>
    </w:pPr>
  </w:style>
  <w:style w:type="paragraph" w:styleId="List2">
    <w:name w:val="List 2"/>
    <w:basedOn w:val="BodyText"/>
    <w:rsid w:val="00383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D6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D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3D60"/>
    <w:pPr>
      <w:numPr>
        <w:numId w:val="4"/>
      </w:numPr>
    </w:pPr>
  </w:style>
  <w:style w:type="paragraph" w:styleId="ListContinue2">
    <w:name w:val="List Continue 2"/>
    <w:basedOn w:val="List2"/>
    <w:rsid w:val="00383D60"/>
    <w:pPr>
      <w:ind w:firstLine="0"/>
    </w:pPr>
  </w:style>
  <w:style w:type="paragraph" w:styleId="ListContinue3">
    <w:name w:val="List Continue 3"/>
    <w:basedOn w:val="List3"/>
    <w:rsid w:val="00383D60"/>
    <w:pPr>
      <w:ind w:left="1021" w:firstLine="0"/>
    </w:pPr>
  </w:style>
  <w:style w:type="paragraph" w:styleId="ListContinue4">
    <w:name w:val="List Continue 4"/>
    <w:basedOn w:val="List4"/>
    <w:rsid w:val="00383D60"/>
    <w:pPr>
      <w:ind w:firstLine="0"/>
    </w:pPr>
  </w:style>
  <w:style w:type="paragraph" w:styleId="ListContinue5">
    <w:name w:val="List Continue 5"/>
    <w:basedOn w:val="List5"/>
    <w:rsid w:val="00383D60"/>
    <w:pPr>
      <w:ind w:firstLine="0"/>
    </w:pPr>
  </w:style>
  <w:style w:type="paragraph" w:styleId="ListNumber3">
    <w:name w:val="List Number 3"/>
    <w:basedOn w:val="List3"/>
    <w:rsid w:val="00383D60"/>
    <w:pPr>
      <w:numPr>
        <w:numId w:val="5"/>
      </w:numPr>
    </w:pPr>
  </w:style>
  <w:style w:type="paragraph" w:styleId="ListNumber4">
    <w:name w:val="List Number 4"/>
    <w:basedOn w:val="List4"/>
    <w:rsid w:val="00383D60"/>
    <w:pPr>
      <w:numPr>
        <w:numId w:val="6"/>
      </w:numPr>
    </w:pPr>
  </w:style>
  <w:style w:type="paragraph" w:styleId="ListNumber5">
    <w:name w:val="List Number 5"/>
    <w:basedOn w:val="List5"/>
    <w:rsid w:val="00383D60"/>
    <w:pPr>
      <w:numPr>
        <w:numId w:val="7"/>
      </w:numPr>
    </w:pPr>
  </w:style>
  <w:style w:type="paragraph" w:styleId="BlockText">
    <w:name w:val="Block Text"/>
    <w:basedOn w:val="Normal"/>
    <w:rsid w:val="00383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D60"/>
    <w:rPr>
      <w:sz w:val="16"/>
      <w:vertAlign w:val="superscript"/>
    </w:rPr>
  </w:style>
  <w:style w:type="character" w:customStyle="1" w:styleId="Symbols">
    <w:name w:val="Symbols"/>
    <w:basedOn w:val="DefaultParagraphFont"/>
    <w:rsid w:val="00383D60"/>
    <w:rPr>
      <w:rFonts w:ascii="Symbol" w:hAnsi="Symbol"/>
    </w:rPr>
  </w:style>
  <w:style w:type="character" w:customStyle="1" w:styleId="MenuOptions">
    <w:name w:val="Menu Options"/>
    <w:basedOn w:val="DefaultParagraphFont"/>
    <w:rsid w:val="00383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D60"/>
    <w:rPr>
      <w:b/>
    </w:rPr>
  </w:style>
  <w:style w:type="character" w:customStyle="1" w:styleId="Underlined">
    <w:name w:val="Underlined"/>
    <w:basedOn w:val="DefaultParagraphFont"/>
    <w:rsid w:val="00383D60"/>
    <w:rPr>
      <w:u w:val="single"/>
    </w:rPr>
  </w:style>
  <w:style w:type="paragraph" w:customStyle="1" w:styleId="TableBodyTextRight">
    <w:name w:val="Table Body Text Right"/>
    <w:basedOn w:val="TableBodyText"/>
    <w:rsid w:val="00383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D60"/>
    <w:rPr>
      <w:sz w:val="18"/>
    </w:rPr>
  </w:style>
  <w:style w:type="paragraph" w:customStyle="1" w:styleId="BodySmallRight">
    <w:name w:val="Body Small Right"/>
    <w:basedOn w:val="BodyTextRight"/>
    <w:rsid w:val="00383D60"/>
    <w:rPr>
      <w:sz w:val="18"/>
      <w:szCs w:val="18"/>
    </w:rPr>
  </w:style>
  <w:style w:type="paragraph" w:customStyle="1" w:styleId="MarginEdition">
    <w:name w:val="Margin Edition"/>
    <w:basedOn w:val="MarginNote"/>
    <w:rsid w:val="00383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D60"/>
    <w:rPr>
      <w:sz w:val="2"/>
      <w:szCs w:val="2"/>
    </w:rPr>
  </w:style>
  <w:style w:type="character" w:customStyle="1" w:styleId="Small">
    <w:name w:val="Small"/>
    <w:basedOn w:val="DefaultParagraphFont"/>
    <w:rsid w:val="00383D60"/>
    <w:rPr>
      <w:sz w:val="16"/>
    </w:rPr>
  </w:style>
  <w:style w:type="paragraph" w:customStyle="1" w:styleId="WideTable">
    <w:name w:val="Wide Table"/>
    <w:basedOn w:val="Normal"/>
    <w:rsid w:val="00383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D60"/>
  </w:style>
  <w:style w:type="paragraph" w:styleId="Quote">
    <w:name w:val="Quote"/>
    <w:basedOn w:val="Heading1"/>
    <w:link w:val="QuoteChar"/>
    <w:qFormat/>
    <w:rsid w:val="00383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D60"/>
    <w:pPr>
      <w:pageBreakBefore/>
    </w:pPr>
  </w:style>
  <w:style w:type="paragraph" w:customStyle="1" w:styleId="Border">
    <w:name w:val="Border"/>
    <w:basedOn w:val="Normal"/>
    <w:qFormat/>
    <w:rsid w:val="00383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D60"/>
    <w:rPr>
      <w:u w:val="single"/>
    </w:rPr>
  </w:style>
  <w:style w:type="paragraph" w:styleId="BalloonText">
    <w:name w:val="Balloon Text"/>
    <w:basedOn w:val="Normal"/>
    <w:link w:val="BalloonTextChar"/>
    <w:rsid w:val="00383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D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5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3821</Characters>
  <Application>Microsoft Office Word</Application>
  <DocSecurity>0</DocSecurity>
  <Lines>112</Lines>
  <Paragraphs>65</Paragraphs>
  <ScaleCrop>false</ScaleCrop>
  <Company>Author-it Software Corporation Ltd.</Company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CPCCCO2021 Handle concreting materials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2019-01-17T03:15:00Z</dcterms:created>
  <dcterms:modified xsi:type="dcterms:W3CDTF">2019-01-17T03:15:00Z</dcterms:modified>
</cp:coreProperties>
</file>