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1DD" w:rsidP="00EB4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CPCCCO2014 Carry out concrete work</w:t>
      </w:r>
      <w:r>
        <w:fldChar w:fldCharType="end"/>
      </w:r>
    </w:p>
    <w:p w:rsidR="00EB41DD" w:rsidP="00EB41DD">
      <w:pPr>
        <w:pStyle w:val="Version"/>
        <w:sectPr w:rsidSect="00252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2613" w:rsidP="00252613">
      <w:pPr>
        <w:pStyle w:val="SuperHeading"/>
      </w:pPr>
      <w:r w:rsidRPr="00252613">
        <w:t>Assessment Requirements for CPCCCO2014 Carry out concrete work</w:t>
      </w:r>
    </w:p>
    <w:p w:rsidR="00000000" w:rsidRPr="00252613" w:rsidP="00252613">
      <w:pPr>
        <w:pStyle w:val="Heading1"/>
      </w:pPr>
      <w:bookmarkStart w:id="1" w:name="O_1157544"/>
      <w:bookmarkEnd w:id="1"/>
      <w:r w:rsidRPr="002526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52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613">
            <w:pPr>
              <w:pStyle w:val="BodyText"/>
              <w:rPr>
                <w:lang w:val="en-NZ"/>
              </w:rPr>
            </w:pPr>
            <w:r w:rsidRPr="0025261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613" w:rsidP="00252613">
            <w:pPr>
              <w:pStyle w:val="BodyText"/>
            </w:pPr>
            <w:r w:rsidRPr="00252613">
              <w:t>This version first released with CPC Construction, Plumbing and Services Training Package Release 5.1.</w:t>
            </w:r>
          </w:p>
          <w:p w:rsidR="00000000" w:rsidP="00252613">
            <w:pPr>
              <w:pStyle w:val="BodyText"/>
              <w:rPr>
                <w:lang w:val="en-NZ"/>
              </w:rPr>
            </w:pPr>
            <w:r w:rsidRPr="00252613">
              <w:t>Correction to Foundation Skills.</w:t>
            </w:r>
          </w:p>
        </w:tc>
      </w:tr>
      <w:tr w:rsidTr="00252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613">
            <w:pPr>
              <w:pStyle w:val="BodyText"/>
              <w:rPr>
                <w:lang w:val="en-NZ"/>
              </w:rPr>
            </w:pPr>
            <w:r w:rsidRPr="0025261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613" w:rsidP="00252613">
            <w:pPr>
              <w:pStyle w:val="BodyText"/>
            </w:pPr>
            <w:r w:rsidRPr="00252613">
              <w:t>This version first released with CPC Construction, Plumbing and Services Training Package Release 5.0.</w:t>
            </w:r>
          </w:p>
          <w:p w:rsidR="00000000" w:rsidRPr="00252613" w:rsidP="00252613">
            <w:pPr>
              <w:pStyle w:val="BodyText"/>
            </w:pPr>
            <w:r w:rsidRPr="00252613">
              <w:t>Supersedes and is equivalent to CPCCCO2014A Carry out concrete work.  Updated to meet the Standards for Training Packages.</w:t>
            </w:r>
          </w:p>
        </w:tc>
      </w:tr>
    </w:tbl>
    <w:p w:rsidR="00000000" w:rsidRPr="00252613" w:rsidP="00252613">
      <w:pPr>
        <w:pStyle w:val="BodyText"/>
      </w:pPr>
    </w:p>
    <w:p w:rsidR="00000000" w:rsidRPr="00252613" w:rsidP="00252613">
      <w:pPr>
        <w:pStyle w:val="AllowPageBreak"/>
      </w:pPr>
    </w:p>
    <w:p w:rsidR="00000000" w:rsidRPr="00252613" w:rsidP="00252613">
      <w:pPr>
        <w:pStyle w:val="Heading1"/>
      </w:pPr>
      <w:bookmarkStart w:id="2" w:name="O_1157543"/>
      <w:bookmarkEnd w:id="2"/>
      <w:r w:rsidRPr="00252613">
        <w:t>Performance Evidence</w:t>
      </w:r>
    </w:p>
    <w:p w:rsidR="00000000" w:rsidRPr="00252613" w:rsidP="00EB41DD">
      <w:pPr>
        <w:pStyle w:val="BodyText"/>
      </w:pPr>
      <w:r w:rsidRPr="00252613">
        <w:t>To demonstrate competency in this unit, a person must carry out concrete work in three concreting projects. Each project must:</w:t>
      </w:r>
    </w:p>
    <w:p w:rsidR="00000000" w:rsidRPr="00252613" w:rsidP="00252613">
      <w:pPr>
        <w:pStyle w:val="ListBullet"/>
      </w:pPr>
      <w:r w:rsidRPr="00252613">
        <w:t>use a minimum of two cubic metres of concrete</w:t>
      </w:r>
    </w:p>
    <w:p w:rsidR="00000000" w:rsidRPr="00252613" w:rsidP="00252613">
      <w:pPr>
        <w:pStyle w:val="ListBullet"/>
      </w:pPr>
      <w:r w:rsidRPr="00252613">
        <w:t>incorporate a minimum of two different finishes.</w:t>
      </w:r>
    </w:p>
    <w:p w:rsidR="00000000" w:rsidRPr="00252613" w:rsidP="00EB41DD">
      <w:pPr>
        <w:pStyle w:val="BodyText"/>
      </w:pPr>
      <w:r w:rsidRPr="00252613">
        <w:t>At least one project must contain angled formwork and bent reinforcement.</w:t>
      </w:r>
    </w:p>
    <w:p w:rsidR="00000000" w:rsidRPr="00252613" w:rsidP="00EB41DD">
      <w:pPr>
        <w:pStyle w:val="BodyText"/>
      </w:pPr>
      <w:r w:rsidRPr="00252613">
        <w:t>In doing this, the person must meet the requirements of the unit’s elements and associated performance criteria:</w:t>
      </w:r>
    </w:p>
    <w:p w:rsidR="00000000" w:rsidRPr="00252613" w:rsidP="00252613">
      <w:pPr>
        <w:pStyle w:val="ListBullet"/>
      </w:pPr>
      <w:r w:rsidRPr="00252613">
        <w:t>determining requirements to carry-out concrete work</w:t>
      </w:r>
    </w:p>
    <w:p w:rsidR="00000000" w:rsidRPr="00252613" w:rsidP="00252613">
      <w:pPr>
        <w:pStyle w:val="ListBullet"/>
      </w:pPr>
      <w:r w:rsidRPr="00252613">
        <w:t>preparing to car</w:t>
      </w:r>
      <w:r w:rsidRPr="00252613">
        <w:t>ry-out concrete work\</w:t>
      </w:r>
    </w:p>
    <w:p w:rsidR="00000000" w:rsidRPr="00252613" w:rsidP="00252613">
      <w:pPr>
        <w:pStyle w:val="ListBullet"/>
      </w:pPr>
      <w:r w:rsidRPr="00252613">
        <w:t>setting-out for concrete work</w:t>
      </w:r>
    </w:p>
    <w:p w:rsidR="00000000" w:rsidRPr="00252613" w:rsidP="00252613">
      <w:pPr>
        <w:pStyle w:val="ListBullet"/>
      </w:pPr>
      <w:r w:rsidRPr="00252613">
        <w:t>constructing and installing reinforcement for concrete work</w:t>
      </w:r>
    </w:p>
    <w:p w:rsidR="00000000" w:rsidRPr="00252613" w:rsidP="00252613">
      <w:pPr>
        <w:pStyle w:val="ListBullet"/>
      </w:pPr>
      <w:r w:rsidRPr="00252613">
        <w:t>erecting formwork for concrete work</w:t>
      </w:r>
    </w:p>
    <w:p w:rsidR="00000000" w:rsidRPr="00252613" w:rsidP="00252613">
      <w:pPr>
        <w:pStyle w:val="ListBullet"/>
      </w:pPr>
      <w:r w:rsidRPr="00252613">
        <w:t>carrying out concrete work</w:t>
      </w:r>
    </w:p>
    <w:p w:rsidR="00000000" w:rsidRPr="00252613" w:rsidP="00252613">
      <w:pPr>
        <w:pStyle w:val="ListBullet"/>
      </w:pPr>
      <w:r w:rsidRPr="00252613">
        <w:t>stripping formwork from concrete work</w:t>
      </w:r>
    </w:p>
    <w:p w:rsidR="00000000" w:rsidRPr="00252613" w:rsidP="00252613">
      <w:pPr>
        <w:pStyle w:val="ListBullet"/>
      </w:pPr>
      <w:r w:rsidRPr="00252613">
        <w:t>cleaning-up after completing concrete work.</w:t>
      </w:r>
    </w:p>
    <w:p w:rsidR="00000000" w:rsidRPr="00252613" w:rsidP="00252613">
      <w:pPr>
        <w:pStyle w:val="AllowPageBreak"/>
      </w:pPr>
    </w:p>
    <w:p w:rsidR="00000000" w:rsidRPr="00252613" w:rsidP="00252613">
      <w:pPr>
        <w:pStyle w:val="Heading1"/>
      </w:pPr>
      <w:bookmarkStart w:id="3" w:name="O_1157542"/>
      <w:bookmarkEnd w:id="3"/>
      <w:r w:rsidRPr="00252613">
        <w:t>Knowledge Evidence</w:t>
      </w:r>
    </w:p>
    <w:p w:rsidR="00000000" w:rsidRPr="00252613" w:rsidP="00EB41DD">
      <w:pPr>
        <w:pStyle w:val="BodyText"/>
      </w:pPr>
      <w:r w:rsidRPr="00252613">
        <w:t xml:space="preserve">To be competent in this unit, a person must demonstrate knowledge of: </w:t>
      </w:r>
    </w:p>
    <w:p w:rsidR="00000000" w:rsidRPr="00252613" w:rsidP="00252613">
      <w:pPr>
        <w:pStyle w:val="ListBullet"/>
      </w:pPr>
      <w:r w:rsidRPr="00252613">
        <w:t>rules and guidelines for using explosive power tools under applicable Commonwealth, state or territory legislation, standards and codes of practi</w:t>
      </w:r>
      <w:r w:rsidRPr="00252613">
        <w:t>ce. These include requirements for work health and safety and protection of the environment:</w:t>
      </w:r>
    </w:p>
    <w:p w:rsidR="00000000" w:rsidRPr="00252613" w:rsidP="00252613">
      <w:pPr>
        <w:pStyle w:val="ListBullet2"/>
      </w:pPr>
      <w:r w:rsidRPr="00252613">
        <w:t xml:space="preserve">job safety analyses (JSAs) </w:t>
      </w:r>
    </w:p>
    <w:p w:rsidR="00000000" w:rsidRPr="00252613" w:rsidP="00252613">
      <w:pPr>
        <w:pStyle w:val="ListBullet2"/>
      </w:pPr>
      <w:r w:rsidRPr="00252613">
        <w:t>safe work method statements (SWMSs)</w:t>
      </w:r>
    </w:p>
    <w:p w:rsidR="00000000" w:rsidRPr="00252613" w:rsidP="00252613">
      <w:pPr>
        <w:pStyle w:val="ListBullet2"/>
      </w:pPr>
      <w:r w:rsidRPr="00252613">
        <w:t>safety data sheets (SDSs)</w:t>
      </w:r>
    </w:p>
    <w:p w:rsidR="00000000" w:rsidRPr="00252613" w:rsidP="00252613">
      <w:pPr>
        <w:pStyle w:val="ListBullet2"/>
      </w:pPr>
      <w:r w:rsidRPr="00252613">
        <w:t>safety manuals and instructions for plant, tools and equipment</w:t>
      </w:r>
    </w:p>
    <w:p w:rsidR="00000000" w:rsidRPr="00252613" w:rsidP="00252613">
      <w:pPr>
        <w:pStyle w:val="ListBullet2"/>
      </w:pPr>
      <w:r w:rsidRPr="00252613">
        <w:t>signage and barricades</w:t>
      </w:r>
    </w:p>
    <w:p w:rsidR="00000000" w:rsidRPr="00252613" w:rsidP="00252613">
      <w:pPr>
        <w:pStyle w:val="ListBullet2"/>
      </w:pPr>
      <w:r w:rsidRPr="00252613">
        <w:t>personal protection equipment (PPE)</w:t>
      </w:r>
    </w:p>
    <w:p w:rsidR="00000000" w:rsidRPr="00252613" w:rsidP="00252613">
      <w:pPr>
        <w:pStyle w:val="ListBullet2"/>
      </w:pPr>
      <w:r w:rsidRPr="00252613">
        <w:t>working at heights requirements</w:t>
      </w:r>
    </w:p>
    <w:p w:rsidR="00000000" w:rsidRPr="00252613" w:rsidP="00252613">
      <w:pPr>
        <w:pStyle w:val="ListBullet2"/>
      </w:pPr>
      <w:r w:rsidRPr="00252613">
        <w:t>environmental and work site safety plans</w:t>
      </w:r>
    </w:p>
    <w:p w:rsidR="00000000" w:rsidRPr="00252613" w:rsidP="00252613">
      <w:pPr>
        <w:pStyle w:val="ListBullet"/>
      </w:pPr>
      <w:r w:rsidRPr="00252613">
        <w:t>requirements of state and territory regulators, Australian standards and the National Construction Code (NCC) relating to c</w:t>
      </w:r>
      <w:r w:rsidRPr="00252613">
        <w:t>arrying out concrete work</w:t>
      </w:r>
    </w:p>
    <w:p w:rsidR="00000000" w:rsidRPr="00252613" w:rsidP="00252613">
      <w:pPr>
        <w:pStyle w:val="ListBullet"/>
      </w:pPr>
      <w:r w:rsidRPr="00252613">
        <w:t>site and equipment safety requirements, including:</w:t>
      </w:r>
    </w:p>
    <w:p w:rsidR="00000000" w:rsidRPr="00252613" w:rsidP="00252613">
      <w:pPr>
        <w:pStyle w:val="ListBullet2"/>
      </w:pPr>
      <w:r w:rsidRPr="00252613">
        <w:t>job safety analysis (JSA) and safe work method statements (SWMS)</w:t>
      </w:r>
    </w:p>
    <w:p w:rsidR="00000000" w:rsidRPr="00252613" w:rsidP="00252613">
      <w:pPr>
        <w:pStyle w:val="ListBullet2"/>
      </w:pPr>
      <w:r w:rsidRPr="00252613">
        <w:t>safety data sheets (SDS)</w:t>
      </w:r>
    </w:p>
    <w:p w:rsidR="00000000" w:rsidRPr="00252613" w:rsidP="00252613">
      <w:pPr>
        <w:pStyle w:val="ListBullet"/>
      </w:pPr>
      <w:r w:rsidRPr="00252613">
        <w:t>workplace requirements for all aspects of carrying out concrete work including interpre</w:t>
      </w:r>
      <w:r w:rsidRPr="00252613">
        <w:t>ting work orders and reporting problems</w:t>
      </w:r>
    </w:p>
    <w:p w:rsidR="00000000" w:rsidRPr="00252613" w:rsidP="00252613">
      <w:pPr>
        <w:pStyle w:val="ListBullet"/>
      </w:pPr>
      <w:r w:rsidRPr="00252613">
        <w:t>interpreting engineering drawings and specifications</w:t>
      </w:r>
    </w:p>
    <w:p w:rsidR="00000000" w:rsidRPr="00252613" w:rsidP="00252613">
      <w:pPr>
        <w:pStyle w:val="ListBullet"/>
      </w:pPr>
      <w:r w:rsidRPr="00252613">
        <w:t>processes for determining materials quantities</w:t>
      </w:r>
    </w:p>
    <w:p w:rsidR="00000000" w:rsidRPr="00252613" w:rsidP="00252613">
      <w:pPr>
        <w:pStyle w:val="ListBullet"/>
      </w:pPr>
      <w:r w:rsidRPr="00252613">
        <w:t>quality requirements</w:t>
      </w:r>
    </w:p>
    <w:p w:rsidR="00000000" w:rsidRPr="00252613" w:rsidP="00252613">
      <w:pPr>
        <w:pStyle w:val="ListBullet"/>
      </w:pPr>
      <w:r w:rsidRPr="00252613">
        <w:t>concreting work, including:</w:t>
      </w:r>
    </w:p>
    <w:p w:rsidR="00000000" w:rsidRPr="00252613" w:rsidP="00252613">
      <w:pPr>
        <w:pStyle w:val="ListBullet2"/>
      </w:pPr>
      <w:r w:rsidRPr="00252613">
        <w:t>beams</w:t>
      </w:r>
    </w:p>
    <w:p w:rsidR="00000000" w:rsidRPr="00252613" w:rsidP="00252613">
      <w:pPr>
        <w:pStyle w:val="ListBullet2"/>
      </w:pPr>
      <w:r w:rsidRPr="00252613">
        <w:t>columns</w:t>
      </w:r>
    </w:p>
    <w:p w:rsidR="00000000" w:rsidRPr="00252613" w:rsidP="00252613">
      <w:pPr>
        <w:pStyle w:val="ListBullet2"/>
      </w:pPr>
      <w:r w:rsidRPr="00252613">
        <w:t>footings</w:t>
      </w:r>
    </w:p>
    <w:p w:rsidR="00000000" w:rsidRPr="00252613" w:rsidP="00252613">
      <w:pPr>
        <w:pStyle w:val="ListBullet2"/>
      </w:pPr>
      <w:r w:rsidRPr="00252613">
        <w:t>footpaths</w:t>
      </w:r>
    </w:p>
    <w:p w:rsidR="00000000" w:rsidRPr="00252613" w:rsidP="00252613">
      <w:pPr>
        <w:pStyle w:val="ListBullet2"/>
      </w:pPr>
      <w:r w:rsidRPr="00252613">
        <w:t>lintels</w:t>
      </w:r>
    </w:p>
    <w:p w:rsidR="00000000" w:rsidRPr="00252613" w:rsidP="00252613">
      <w:pPr>
        <w:pStyle w:val="ListBullet2"/>
      </w:pPr>
      <w:r w:rsidRPr="00252613">
        <w:t>pads</w:t>
      </w:r>
    </w:p>
    <w:p w:rsidR="00000000" w:rsidRPr="00252613" w:rsidP="00252613">
      <w:pPr>
        <w:pStyle w:val="ListBullet2"/>
      </w:pPr>
      <w:r w:rsidRPr="00252613">
        <w:t>ramps</w:t>
      </w:r>
    </w:p>
    <w:p w:rsidR="00000000" w:rsidRPr="00252613" w:rsidP="00252613">
      <w:pPr>
        <w:pStyle w:val="ListBullet2"/>
      </w:pPr>
      <w:r w:rsidRPr="00252613">
        <w:t>repairing of kerb and channel</w:t>
      </w:r>
    </w:p>
    <w:p w:rsidR="00000000" w:rsidRPr="00252613" w:rsidP="00252613">
      <w:pPr>
        <w:pStyle w:val="ListBullet2"/>
      </w:pPr>
      <w:r w:rsidRPr="00252613">
        <w:t>slabs on ground</w:t>
      </w:r>
    </w:p>
    <w:p w:rsidR="00000000" w:rsidRPr="00252613" w:rsidP="00252613">
      <w:pPr>
        <w:pStyle w:val="ListBullet2"/>
      </w:pPr>
      <w:r w:rsidRPr="00252613">
        <w:t>stairs</w:t>
      </w:r>
    </w:p>
    <w:p w:rsidR="00000000" w:rsidRPr="00252613" w:rsidP="00252613">
      <w:pPr>
        <w:pStyle w:val="ListBullet2"/>
      </w:pPr>
      <w:r w:rsidRPr="00252613">
        <w:t>structural members</w:t>
      </w:r>
    </w:p>
    <w:p w:rsidR="00000000" w:rsidRPr="00252613" w:rsidP="00252613">
      <w:pPr>
        <w:pStyle w:val="ListBullet2"/>
      </w:pPr>
      <w:r w:rsidRPr="00252613">
        <w:t>suspended slab</w:t>
      </w:r>
    </w:p>
    <w:p w:rsidR="00000000" w:rsidRPr="00252613" w:rsidP="00252613">
      <w:pPr>
        <w:pStyle w:val="ListBullet2"/>
      </w:pPr>
      <w:r w:rsidRPr="00252613">
        <w:t>walls</w:t>
      </w:r>
    </w:p>
    <w:p w:rsidR="00000000" w:rsidRPr="00252613" w:rsidP="00252613">
      <w:pPr>
        <w:pStyle w:val="ListBullet"/>
      </w:pPr>
      <w:r w:rsidRPr="00252613">
        <w:t>concrete characteristics and properties</w:t>
      </w:r>
    </w:p>
    <w:p w:rsidR="00000000" w:rsidRPr="00252613" w:rsidP="00252613">
      <w:pPr>
        <w:pStyle w:val="ListBullet"/>
      </w:pPr>
      <w:r w:rsidRPr="00252613">
        <w:t>concreting principles</w:t>
      </w:r>
    </w:p>
    <w:p w:rsidR="00000000" w:rsidRPr="00252613" w:rsidP="00252613">
      <w:pPr>
        <w:pStyle w:val="ListBullet"/>
      </w:pPr>
      <w:r w:rsidRPr="00252613">
        <w:t>steel reinforcement characteristics</w:t>
      </w:r>
    </w:p>
    <w:p w:rsidR="00000000" w:rsidRPr="00252613" w:rsidP="00252613">
      <w:pPr>
        <w:pStyle w:val="ListBullet"/>
      </w:pPr>
      <w:r w:rsidRPr="00252613">
        <w:t>structural technology principles relative to minor c</w:t>
      </w:r>
      <w:r w:rsidRPr="00252613">
        <w:t>oncreting works</w:t>
      </w:r>
    </w:p>
    <w:p w:rsidR="00000000" w:rsidRPr="00252613" w:rsidP="00252613">
      <w:pPr>
        <w:pStyle w:val="ListBullet"/>
      </w:pPr>
      <w:r w:rsidRPr="00252613">
        <w:t>concreting equipment types, characteristics, technical capabilities and limitations, including:</w:t>
      </w:r>
    </w:p>
    <w:p w:rsidR="00000000" w:rsidRPr="00252613" w:rsidP="00252613">
      <w:pPr>
        <w:pStyle w:val="ListBullet2"/>
      </w:pPr>
      <w:r w:rsidRPr="00252613">
        <w:t>bolt cutters</w:t>
      </w:r>
    </w:p>
    <w:p w:rsidR="00000000" w:rsidRPr="00252613" w:rsidP="00252613">
      <w:pPr>
        <w:pStyle w:val="ListBullet2"/>
      </w:pPr>
      <w:r w:rsidRPr="00252613">
        <w:t>brushes</w:t>
      </w:r>
    </w:p>
    <w:p w:rsidR="00000000" w:rsidRPr="00252613" w:rsidP="00252613">
      <w:pPr>
        <w:pStyle w:val="ListBullet2"/>
      </w:pPr>
      <w:r w:rsidRPr="00252613">
        <w:t>buckets</w:t>
      </w:r>
    </w:p>
    <w:p w:rsidR="00000000" w:rsidRPr="00252613" w:rsidP="00252613">
      <w:pPr>
        <w:pStyle w:val="ListBullet2"/>
      </w:pPr>
      <w:r w:rsidRPr="00252613">
        <w:t>chutes</w:t>
      </w:r>
    </w:p>
    <w:p w:rsidR="00000000" w:rsidRPr="00252613" w:rsidP="00252613">
      <w:pPr>
        <w:pStyle w:val="ListBullet2"/>
      </w:pPr>
      <w:r w:rsidRPr="00252613">
        <w:t>curing agent applicator</w:t>
      </w:r>
    </w:p>
    <w:p w:rsidR="00000000" w:rsidRPr="00252613" w:rsidP="00252613">
      <w:pPr>
        <w:pStyle w:val="ListBullet2"/>
      </w:pPr>
      <w:r w:rsidRPr="00252613">
        <w:t>edging tools</w:t>
      </w:r>
    </w:p>
    <w:p w:rsidR="00000000" w:rsidRPr="00252613" w:rsidP="00252613">
      <w:pPr>
        <w:pStyle w:val="ListBullet2"/>
      </w:pPr>
      <w:r w:rsidRPr="00252613">
        <w:t>floats</w:t>
      </w:r>
    </w:p>
    <w:p w:rsidR="00000000" w:rsidRPr="00252613" w:rsidP="00252613">
      <w:pPr>
        <w:pStyle w:val="ListBullet2"/>
      </w:pPr>
      <w:r w:rsidRPr="00252613">
        <w:t>hammers</w:t>
      </w:r>
    </w:p>
    <w:p w:rsidR="00000000" w:rsidRPr="00252613" w:rsidP="00252613">
      <w:pPr>
        <w:pStyle w:val="ListBullet2"/>
      </w:pPr>
      <w:r w:rsidRPr="00252613">
        <w:t>hoses</w:t>
      </w:r>
    </w:p>
    <w:p w:rsidR="00000000" w:rsidRPr="00252613" w:rsidP="00252613">
      <w:pPr>
        <w:pStyle w:val="ListBullet2"/>
      </w:pPr>
      <w:r w:rsidRPr="00252613">
        <w:t>kibble</w:t>
      </w:r>
    </w:p>
    <w:p w:rsidR="00000000" w:rsidRPr="00252613" w:rsidP="00252613">
      <w:pPr>
        <w:pStyle w:val="ListBullet2"/>
      </w:pPr>
      <w:r w:rsidRPr="00252613">
        <w:t>mesh guillotine</w:t>
      </w:r>
    </w:p>
    <w:p w:rsidR="00000000" w:rsidRPr="00252613" w:rsidP="00252613">
      <w:pPr>
        <w:pStyle w:val="ListBullet2"/>
      </w:pPr>
      <w:r w:rsidRPr="00252613">
        <w:t>nips</w:t>
      </w:r>
    </w:p>
    <w:p w:rsidR="00000000" w:rsidRPr="00252613" w:rsidP="00252613">
      <w:pPr>
        <w:pStyle w:val="ListBullet2"/>
      </w:pPr>
      <w:r w:rsidRPr="00252613">
        <w:t>rakes</w:t>
      </w:r>
    </w:p>
    <w:p w:rsidR="00000000" w:rsidRPr="00252613" w:rsidP="00252613">
      <w:pPr>
        <w:pStyle w:val="ListBullet2"/>
      </w:pPr>
      <w:r w:rsidRPr="00252613">
        <w:t>reinforcement benders</w:t>
      </w:r>
    </w:p>
    <w:p w:rsidR="00000000" w:rsidRPr="00252613" w:rsidP="00252613">
      <w:pPr>
        <w:pStyle w:val="ListBullet2"/>
      </w:pPr>
      <w:r w:rsidRPr="00252613">
        <w:t>rods</w:t>
      </w:r>
    </w:p>
    <w:p w:rsidR="00000000" w:rsidRPr="00252613" w:rsidP="00252613">
      <w:pPr>
        <w:pStyle w:val="ListBullet2"/>
      </w:pPr>
      <w:r w:rsidRPr="00252613">
        <w:t>screeds</w:t>
      </w:r>
    </w:p>
    <w:p w:rsidR="00000000" w:rsidRPr="00252613" w:rsidP="00252613">
      <w:pPr>
        <w:pStyle w:val="ListBullet2"/>
      </w:pPr>
      <w:r w:rsidRPr="00252613">
        <w:t>short handle shovels</w:t>
      </w:r>
    </w:p>
    <w:p w:rsidR="00000000" w:rsidRPr="00252613" w:rsidP="00252613">
      <w:pPr>
        <w:pStyle w:val="ListBullet2"/>
      </w:pPr>
      <w:r w:rsidRPr="00252613">
        <w:t>shutters</w:t>
      </w:r>
    </w:p>
    <w:p w:rsidR="00000000" w:rsidRPr="00252613" w:rsidP="00252613">
      <w:pPr>
        <w:pStyle w:val="ListBullet2"/>
      </w:pPr>
      <w:r w:rsidRPr="00252613">
        <w:t>sponges</w:t>
      </w:r>
    </w:p>
    <w:p w:rsidR="00000000" w:rsidRPr="00252613" w:rsidP="00252613">
      <w:pPr>
        <w:pStyle w:val="ListBullet2"/>
      </w:pPr>
      <w:r w:rsidRPr="00252613">
        <w:t>steam generator</w:t>
      </w:r>
    </w:p>
    <w:p w:rsidR="00000000" w:rsidRPr="00252613" w:rsidP="00252613">
      <w:pPr>
        <w:pStyle w:val="ListBullet2"/>
      </w:pPr>
      <w:r w:rsidRPr="00252613">
        <w:t>tarpaulins</w:t>
      </w:r>
    </w:p>
    <w:p w:rsidR="00000000" w:rsidRPr="00252613" w:rsidP="00252613">
      <w:pPr>
        <w:pStyle w:val="ListBullet2"/>
      </w:pPr>
      <w:r w:rsidRPr="00252613">
        <w:t xml:space="preserve">tremies </w:t>
      </w:r>
    </w:p>
    <w:p w:rsidR="00000000" w:rsidRPr="00252613" w:rsidP="00252613">
      <w:pPr>
        <w:pStyle w:val="ListBullet2"/>
      </w:pPr>
      <w:r w:rsidRPr="00252613">
        <w:t>trowels</w:t>
      </w:r>
    </w:p>
    <w:p w:rsidR="00000000" w:rsidRPr="00252613" w:rsidP="00252613">
      <w:pPr>
        <w:pStyle w:val="ListBullet2"/>
      </w:pPr>
      <w:r w:rsidRPr="00252613">
        <w:t>vibrators</w:t>
      </w:r>
    </w:p>
    <w:p w:rsidR="00000000" w:rsidRPr="00252613" w:rsidP="00252613">
      <w:pPr>
        <w:pStyle w:val="ListBullet2"/>
      </w:pPr>
      <w:r w:rsidRPr="00252613">
        <w:t>wheelbarrows</w:t>
      </w:r>
    </w:p>
    <w:p w:rsidR="00000000" w:rsidRPr="00252613" w:rsidP="00252613">
      <w:pPr>
        <w:pStyle w:val="ListBullet"/>
      </w:pPr>
      <w:r w:rsidRPr="00252613">
        <w:t>types of concreting formwork, their applications and installation methods, including:</w:t>
      </w:r>
    </w:p>
    <w:p w:rsidR="00000000" w:rsidRPr="00252613" w:rsidP="00252613">
      <w:pPr>
        <w:pStyle w:val="ListBullet2"/>
      </w:pPr>
      <w:r w:rsidRPr="00252613">
        <w:t>expanded polystyrene</w:t>
      </w:r>
    </w:p>
    <w:p w:rsidR="00000000" w:rsidRPr="00252613" w:rsidP="00252613">
      <w:pPr>
        <w:pStyle w:val="ListBullet2"/>
      </w:pPr>
      <w:r w:rsidRPr="00252613">
        <w:t xml:space="preserve">fiberglass </w:t>
      </w:r>
    </w:p>
    <w:p w:rsidR="00000000" w:rsidRPr="00252613" w:rsidP="00252613">
      <w:pPr>
        <w:pStyle w:val="ListBullet2"/>
      </w:pPr>
      <w:r w:rsidRPr="00252613">
        <w:t>masonry</w:t>
      </w:r>
    </w:p>
    <w:p w:rsidR="00000000" w:rsidRPr="00252613" w:rsidP="00252613">
      <w:pPr>
        <w:pStyle w:val="ListBullet2"/>
      </w:pPr>
      <w:r w:rsidRPr="00252613">
        <w:t>plywood</w:t>
      </w:r>
    </w:p>
    <w:p w:rsidR="00000000" w:rsidRPr="00252613" w:rsidP="00252613">
      <w:pPr>
        <w:pStyle w:val="ListBullet2"/>
      </w:pPr>
      <w:r w:rsidRPr="00252613">
        <w:t>steel shutters</w:t>
      </w:r>
    </w:p>
    <w:p w:rsidR="00000000" w:rsidRPr="00252613" w:rsidP="00252613">
      <w:pPr>
        <w:pStyle w:val="ListBullet2"/>
      </w:pPr>
      <w:r w:rsidRPr="00252613">
        <w:t>structural cardboard</w:t>
      </w:r>
    </w:p>
    <w:p w:rsidR="00000000" w:rsidRPr="00252613" w:rsidP="00252613">
      <w:pPr>
        <w:pStyle w:val="ListBullet2"/>
      </w:pPr>
      <w:r w:rsidRPr="00252613">
        <w:t>timber</w:t>
      </w:r>
    </w:p>
    <w:p w:rsidR="00000000" w:rsidRPr="00252613" w:rsidP="00252613">
      <w:pPr>
        <w:pStyle w:val="ListBullet"/>
      </w:pPr>
      <w:r w:rsidRPr="00252613">
        <w:t>concreting processes and equipment, including:</w:t>
      </w:r>
    </w:p>
    <w:p w:rsidR="00000000" w:rsidRPr="00252613" w:rsidP="00252613">
      <w:pPr>
        <w:pStyle w:val="ListBullet2"/>
      </w:pPr>
      <w:r w:rsidRPr="00252613">
        <w:t>setting out</w:t>
      </w:r>
    </w:p>
    <w:p w:rsidR="00000000" w:rsidRPr="00252613" w:rsidP="00252613">
      <w:pPr>
        <w:pStyle w:val="ListBullet2"/>
      </w:pPr>
      <w:r w:rsidRPr="00252613">
        <w:t>erecting formwork</w:t>
      </w:r>
    </w:p>
    <w:p w:rsidR="00000000" w:rsidRPr="00252613" w:rsidP="00252613">
      <w:pPr>
        <w:pStyle w:val="ListBullet2"/>
      </w:pPr>
      <w:r w:rsidRPr="00252613">
        <w:t>transporting concrete, including:</w:t>
      </w:r>
    </w:p>
    <w:p w:rsidR="00000000" w:rsidRPr="00252613" w:rsidP="00252613">
      <w:pPr>
        <w:pStyle w:val="ListBullet3"/>
      </w:pPr>
      <w:r w:rsidRPr="00252613">
        <w:t>crane and kibble</w:t>
      </w:r>
    </w:p>
    <w:p w:rsidR="00000000" w:rsidRPr="00252613" w:rsidP="00252613">
      <w:pPr>
        <w:pStyle w:val="ListBullet3"/>
      </w:pPr>
      <w:r w:rsidRPr="00252613">
        <w:t>pre-mix truck</w:t>
      </w:r>
    </w:p>
    <w:p w:rsidR="00000000" w:rsidRPr="00252613" w:rsidP="00252613">
      <w:pPr>
        <w:pStyle w:val="ListBullet3"/>
      </w:pPr>
      <w:r w:rsidRPr="00252613">
        <w:t>pumping equipment</w:t>
      </w:r>
    </w:p>
    <w:p w:rsidR="00000000" w:rsidRPr="00252613" w:rsidP="00252613">
      <w:pPr>
        <w:pStyle w:val="ListBullet3"/>
      </w:pPr>
      <w:r w:rsidRPr="00252613">
        <w:t>wheelbarrow</w:t>
      </w:r>
    </w:p>
    <w:p w:rsidR="00000000" w:rsidRPr="00252613" w:rsidP="00252613">
      <w:pPr>
        <w:pStyle w:val="ListBullet2"/>
      </w:pPr>
      <w:r w:rsidRPr="00252613">
        <w:t>placing concrete, including:</w:t>
      </w:r>
    </w:p>
    <w:p w:rsidR="00000000" w:rsidRPr="00252613" w:rsidP="00252613">
      <w:pPr>
        <w:pStyle w:val="ListBullet3"/>
      </w:pPr>
      <w:r w:rsidRPr="00252613">
        <w:t>kibble</w:t>
      </w:r>
    </w:p>
    <w:p w:rsidR="00000000" w:rsidRPr="00252613" w:rsidP="00252613">
      <w:pPr>
        <w:pStyle w:val="ListBullet3"/>
      </w:pPr>
      <w:r w:rsidRPr="00252613">
        <w:t>pumping equipment</w:t>
      </w:r>
    </w:p>
    <w:p w:rsidR="00000000" w:rsidRPr="00252613" w:rsidP="00252613">
      <w:pPr>
        <w:pStyle w:val="ListBullet3"/>
      </w:pPr>
      <w:r w:rsidRPr="00252613">
        <w:t xml:space="preserve">shoveling </w:t>
      </w:r>
    </w:p>
    <w:p w:rsidR="00000000" w:rsidRPr="00252613" w:rsidP="00252613">
      <w:pPr>
        <w:pStyle w:val="ListBullet3"/>
      </w:pPr>
      <w:r w:rsidRPr="00252613">
        <w:t>tremies</w:t>
      </w:r>
    </w:p>
    <w:p w:rsidR="00000000" w:rsidRPr="00252613" w:rsidP="00252613">
      <w:pPr>
        <w:pStyle w:val="ListBullet3"/>
      </w:pPr>
      <w:r w:rsidRPr="00252613">
        <w:t>truck placed</w:t>
      </w:r>
    </w:p>
    <w:p w:rsidR="00000000" w:rsidRPr="00252613" w:rsidP="00252613">
      <w:pPr>
        <w:pStyle w:val="ListBullet3"/>
      </w:pPr>
      <w:r w:rsidRPr="00252613">
        <w:t>vibrating</w:t>
      </w:r>
    </w:p>
    <w:p w:rsidR="00000000" w:rsidRPr="00252613" w:rsidP="00252613">
      <w:pPr>
        <w:pStyle w:val="ListBullet3"/>
      </w:pPr>
      <w:r w:rsidRPr="00252613">
        <w:t>wheelbarrow</w:t>
      </w:r>
    </w:p>
    <w:p w:rsidR="00000000" w:rsidRPr="00252613" w:rsidP="00252613">
      <w:pPr>
        <w:pStyle w:val="ListBullet"/>
      </w:pPr>
      <w:r w:rsidRPr="00252613">
        <w:t>materials handling methods</w:t>
      </w:r>
    </w:p>
    <w:p w:rsidR="00000000" w:rsidRPr="00252613" w:rsidP="00252613">
      <w:pPr>
        <w:pStyle w:val="ListBullet"/>
      </w:pPr>
      <w:r w:rsidRPr="00252613">
        <w:t>finish techniques, including:</w:t>
      </w:r>
    </w:p>
    <w:p w:rsidR="00000000" w:rsidRPr="00252613" w:rsidP="00252613">
      <w:pPr>
        <w:pStyle w:val="ListBullet2"/>
      </w:pPr>
      <w:r w:rsidRPr="00252613">
        <w:t>broom finished</w:t>
      </w:r>
    </w:p>
    <w:p w:rsidR="00000000" w:rsidRPr="00252613" w:rsidP="00252613">
      <w:pPr>
        <w:pStyle w:val="ListBullet2"/>
      </w:pPr>
      <w:r w:rsidRPr="00252613">
        <w:t>brushed</w:t>
      </w:r>
    </w:p>
    <w:p w:rsidR="00000000" w:rsidRPr="00252613" w:rsidP="00252613">
      <w:pPr>
        <w:pStyle w:val="ListBullet2"/>
      </w:pPr>
      <w:r w:rsidRPr="00252613">
        <w:t>using bull float</w:t>
      </w:r>
    </w:p>
    <w:p w:rsidR="00000000" w:rsidRPr="00252613" w:rsidP="00252613">
      <w:pPr>
        <w:pStyle w:val="ListBullet2"/>
      </w:pPr>
      <w:r w:rsidRPr="00252613">
        <w:t>using mechanical troweling machine</w:t>
      </w:r>
    </w:p>
    <w:p w:rsidR="00000000" w:rsidRPr="00252613" w:rsidP="00252613">
      <w:pPr>
        <w:pStyle w:val="ListBullet2"/>
      </w:pPr>
      <w:r w:rsidRPr="00252613">
        <w:t>using steel trowel</w:t>
      </w:r>
    </w:p>
    <w:p w:rsidR="00000000" w:rsidRPr="00252613" w:rsidP="00252613">
      <w:pPr>
        <w:pStyle w:val="ListBullet2"/>
      </w:pPr>
      <w:r w:rsidRPr="00252613">
        <w:t>using wood float</w:t>
      </w:r>
    </w:p>
    <w:p w:rsidR="00000000" w:rsidRPr="00252613" w:rsidP="00252613">
      <w:pPr>
        <w:pStyle w:val="ListBullet"/>
      </w:pPr>
      <w:r w:rsidRPr="00252613">
        <w:t>curing, including:</w:t>
      </w:r>
    </w:p>
    <w:p w:rsidR="00000000" w:rsidRPr="00252613" w:rsidP="00252613">
      <w:pPr>
        <w:pStyle w:val="ListBullet2"/>
      </w:pPr>
      <w:r w:rsidRPr="00252613">
        <w:t>applied moisture</w:t>
      </w:r>
    </w:p>
    <w:p w:rsidR="00000000" w:rsidRPr="00252613" w:rsidP="00252613">
      <w:pPr>
        <w:pStyle w:val="ListBullet2"/>
      </w:pPr>
      <w:r w:rsidRPr="00252613">
        <w:t>coating with a membrane</w:t>
      </w:r>
    </w:p>
    <w:p w:rsidR="00000000" w:rsidRPr="00252613" w:rsidP="00252613">
      <w:pPr>
        <w:pStyle w:val="ListBullet2"/>
      </w:pPr>
      <w:r w:rsidRPr="00252613">
        <w:t>curing compound</w:t>
      </w:r>
    </w:p>
    <w:p w:rsidR="00000000" w:rsidRPr="00252613" w:rsidP="00252613">
      <w:pPr>
        <w:pStyle w:val="ListBullet2"/>
      </w:pPr>
      <w:r w:rsidRPr="00252613">
        <w:t>flooding</w:t>
      </w:r>
    </w:p>
    <w:p w:rsidR="00000000" w:rsidRPr="00252613" w:rsidP="00252613">
      <w:pPr>
        <w:pStyle w:val="ListBullet2"/>
      </w:pPr>
      <w:r w:rsidRPr="00252613">
        <w:t>plastic sheeting</w:t>
      </w:r>
    </w:p>
    <w:p w:rsidR="00000000" w:rsidRPr="00252613" w:rsidP="00252613">
      <w:pPr>
        <w:pStyle w:val="ListBullet2"/>
      </w:pPr>
      <w:r w:rsidRPr="00252613">
        <w:t>steam.</w:t>
      </w:r>
    </w:p>
    <w:p w:rsidR="00000000" w:rsidRPr="00252613" w:rsidP="00252613">
      <w:pPr>
        <w:pStyle w:val="AllowPageBreak"/>
      </w:pPr>
    </w:p>
    <w:p w:rsidR="00000000" w:rsidRPr="00252613" w:rsidP="00252613">
      <w:pPr>
        <w:pStyle w:val="Heading1"/>
      </w:pPr>
      <w:bookmarkStart w:id="4" w:name="O_1157541"/>
      <w:bookmarkEnd w:id="4"/>
      <w:r w:rsidRPr="00252613">
        <w:t>Assessment Conditions</w:t>
      </w:r>
    </w:p>
    <w:p w:rsidR="00000000" w:rsidRPr="00252613" w:rsidP="00EB41DD">
      <w:pPr>
        <w:pStyle w:val="BodyText"/>
      </w:pPr>
      <w:r w:rsidRPr="00252613">
        <w:t xml:space="preserve">Assessors must satisfy the requirements for assessors contained in the Standards for Registered Training Organisations. </w:t>
      </w:r>
    </w:p>
    <w:p w:rsidR="00000000" w:rsidRPr="00252613" w:rsidP="00EB41DD">
      <w:pPr>
        <w:pStyle w:val="BodyText"/>
      </w:pPr>
      <w:r w:rsidRPr="00252613">
        <w:t>Assessment of performance must be undertaken in the workplace or in a simulated workplace environment. Tasks are to be performed to the</w:t>
      </w:r>
      <w:r w:rsidRPr="00252613">
        <w:t xml:space="preserve"> level of proficiency and within the time limits expected in a workplace. </w:t>
      </w:r>
    </w:p>
    <w:p w:rsidR="00000000" w:rsidRPr="00252613" w:rsidP="00EB41DD">
      <w:pPr>
        <w:pStyle w:val="BodyText"/>
      </w:pPr>
      <w:r w:rsidRPr="00252613">
        <w:t>Candidates must have access to:</w:t>
      </w:r>
    </w:p>
    <w:p w:rsidR="00000000" w:rsidRPr="00252613" w:rsidP="00252613">
      <w:pPr>
        <w:pStyle w:val="ListBullet"/>
      </w:pPr>
      <w:r w:rsidRPr="00252613">
        <w:t xml:space="preserve">industry-standard equipment used to perform the tasks specified in performance evidence </w:t>
      </w:r>
    </w:p>
    <w:p w:rsidR="00000000" w:rsidRPr="00252613" w:rsidP="00252613">
      <w:pPr>
        <w:pStyle w:val="ListBullet"/>
      </w:pPr>
      <w:r w:rsidRPr="00252613">
        <w:t>appropriate workplace information and records, including po</w:t>
      </w:r>
      <w:r w:rsidRPr="00252613">
        <w:t xml:space="preserve">licies, procedures and legislative requirements. </w:t>
      </w:r>
    </w:p>
    <w:p w:rsidR="00000000" w:rsidRPr="00252613" w:rsidP="00252613">
      <w:pPr>
        <w:pStyle w:val="AllowPageBreak"/>
      </w:pPr>
    </w:p>
    <w:p w:rsidR="00000000" w:rsidRPr="00252613" w:rsidP="00252613">
      <w:pPr>
        <w:pStyle w:val="Heading1"/>
      </w:pPr>
      <w:bookmarkStart w:id="5" w:name="O_1157554"/>
      <w:bookmarkEnd w:id="5"/>
      <w:r w:rsidRPr="00252613">
        <w:t>Links</w:t>
      </w:r>
    </w:p>
    <w:p w:rsidR="00000000" w:rsidRPr="00252613" w:rsidP="00EB41DD">
      <w:pPr>
        <w:pStyle w:val="BodyText"/>
      </w:pPr>
      <w:r w:rsidRPr="002526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058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52613" w:rsidP="00252613"/>
    <w:sectPr w:rsidSect="00252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13" w:rsidRPr="00EB41DD" w:rsidP="00EB4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DD" w:rsidP="00252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1DD" w:rsidP="00252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41DD" w:rsidP="00252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613" w:rsidRPr="00EB41DD" w:rsidP="00EB4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DD" w:rsidRPr="002D2AF8" w:rsidP="00252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CPCCCO2014 Carry out concrete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B41DD" w:rsidP="00252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183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186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324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613"/>
  </w:style>
  <w:style w:type="character" w:customStyle="1" w:styleId="Heading1Char">
    <w:name w:val="Heading 1 Char"/>
    <w:basedOn w:val="DefaultParagraphFont"/>
    <w:link w:val="Heading1"/>
    <w:rsid w:val="00252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6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26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2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26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2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2613"/>
    <w:rPr>
      <w:b/>
      <w:spacing w:val="0"/>
    </w:rPr>
  </w:style>
  <w:style w:type="paragraph" w:customStyle="1" w:styleId="SuperTitle">
    <w:name w:val="SuperTitle"/>
    <w:basedOn w:val="Title"/>
    <w:rsid w:val="00252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2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613"/>
    <w:rPr>
      <w:i/>
    </w:rPr>
  </w:style>
  <w:style w:type="paragraph" w:styleId="Caption">
    <w:name w:val="caption"/>
    <w:basedOn w:val="BodyText"/>
    <w:next w:val="Normal"/>
    <w:qFormat/>
    <w:rsid w:val="00252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613"/>
  </w:style>
  <w:style w:type="paragraph" w:styleId="TableofFigures">
    <w:name w:val="table of figures"/>
    <w:basedOn w:val="Normal"/>
    <w:next w:val="Normal"/>
    <w:semiHidden/>
    <w:rsid w:val="00252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6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2613"/>
    <w:rPr>
      <w:rFonts w:ascii="Wingdings" w:hAnsi="Wingdings"/>
    </w:rPr>
  </w:style>
  <w:style w:type="paragraph" w:customStyle="1" w:styleId="TableHeading">
    <w:name w:val="Table Heading"/>
    <w:basedOn w:val="HeadingBase"/>
    <w:rsid w:val="00252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613"/>
    <w:rPr>
      <w:color w:val="0033CC"/>
      <w:u w:val="none"/>
    </w:rPr>
  </w:style>
  <w:style w:type="paragraph" w:customStyle="1" w:styleId="BodyTextRight">
    <w:name w:val="Body Text Right"/>
    <w:basedOn w:val="BodyText"/>
    <w:rsid w:val="00252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6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613"/>
    <w:rPr>
      <w:sz w:val="32"/>
    </w:rPr>
  </w:style>
  <w:style w:type="paragraph" w:customStyle="1" w:styleId="HeadingProcedure">
    <w:name w:val="Heading Procedure"/>
    <w:basedOn w:val="HeadingBase"/>
    <w:next w:val="Normal"/>
    <w:rsid w:val="00252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613"/>
    <w:pPr>
      <w:spacing w:before="60" w:after="60"/>
    </w:pPr>
  </w:style>
  <w:style w:type="paragraph" w:styleId="ListContinue">
    <w:name w:val="List Continue"/>
    <w:basedOn w:val="List"/>
    <w:rsid w:val="00252613"/>
    <w:pPr>
      <w:ind w:firstLine="0"/>
    </w:pPr>
  </w:style>
  <w:style w:type="paragraph" w:customStyle="1" w:styleId="ListNote">
    <w:name w:val="List Note"/>
    <w:basedOn w:val="List"/>
    <w:rsid w:val="00252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613"/>
    <w:rPr>
      <w:rFonts w:ascii="Courier New" w:hAnsi="Courier New"/>
    </w:rPr>
  </w:style>
  <w:style w:type="paragraph" w:customStyle="1" w:styleId="NoteBullet">
    <w:name w:val="Note Bullet"/>
    <w:basedOn w:val="Note"/>
    <w:rsid w:val="00252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6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2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613"/>
    <w:rPr>
      <w:b/>
      <w:smallCaps/>
    </w:rPr>
  </w:style>
  <w:style w:type="paragraph" w:customStyle="1" w:styleId="TableListNumber">
    <w:name w:val="Table List Number"/>
    <w:basedOn w:val="ListNumber"/>
    <w:rsid w:val="00252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613"/>
    <w:pPr>
      <w:numPr>
        <w:numId w:val="10"/>
      </w:numPr>
    </w:pPr>
  </w:style>
  <w:style w:type="paragraph" w:customStyle="1" w:styleId="ListAlpha2">
    <w:name w:val="List Alpha 2"/>
    <w:basedOn w:val="List2"/>
    <w:rsid w:val="00252613"/>
    <w:pPr>
      <w:numPr>
        <w:numId w:val="9"/>
      </w:numPr>
    </w:pPr>
  </w:style>
  <w:style w:type="paragraph" w:styleId="List2">
    <w:name w:val="List 2"/>
    <w:basedOn w:val="BodyText"/>
    <w:rsid w:val="00252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6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26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2613"/>
    <w:pPr>
      <w:numPr>
        <w:numId w:val="5"/>
      </w:numPr>
    </w:pPr>
  </w:style>
  <w:style w:type="paragraph" w:styleId="ListContinue2">
    <w:name w:val="List Continue 2"/>
    <w:basedOn w:val="List2"/>
    <w:rsid w:val="00252613"/>
    <w:pPr>
      <w:ind w:firstLine="0"/>
    </w:pPr>
  </w:style>
  <w:style w:type="paragraph" w:styleId="ListContinue3">
    <w:name w:val="List Continue 3"/>
    <w:basedOn w:val="List3"/>
    <w:rsid w:val="00252613"/>
    <w:pPr>
      <w:ind w:left="1021" w:firstLine="0"/>
    </w:pPr>
  </w:style>
  <w:style w:type="paragraph" w:styleId="ListContinue4">
    <w:name w:val="List Continue 4"/>
    <w:basedOn w:val="List4"/>
    <w:rsid w:val="00252613"/>
    <w:pPr>
      <w:ind w:firstLine="0"/>
    </w:pPr>
  </w:style>
  <w:style w:type="paragraph" w:styleId="ListContinue5">
    <w:name w:val="List Continue 5"/>
    <w:basedOn w:val="List5"/>
    <w:rsid w:val="00252613"/>
    <w:pPr>
      <w:ind w:firstLine="0"/>
    </w:pPr>
  </w:style>
  <w:style w:type="paragraph" w:styleId="ListNumber3">
    <w:name w:val="List Number 3"/>
    <w:basedOn w:val="List3"/>
    <w:rsid w:val="00252613"/>
    <w:pPr>
      <w:numPr>
        <w:numId w:val="6"/>
      </w:numPr>
    </w:pPr>
  </w:style>
  <w:style w:type="paragraph" w:styleId="ListNumber4">
    <w:name w:val="List Number 4"/>
    <w:basedOn w:val="List4"/>
    <w:rsid w:val="00252613"/>
    <w:pPr>
      <w:numPr>
        <w:numId w:val="7"/>
      </w:numPr>
    </w:pPr>
  </w:style>
  <w:style w:type="paragraph" w:styleId="ListNumber5">
    <w:name w:val="List Number 5"/>
    <w:basedOn w:val="List5"/>
    <w:rsid w:val="00252613"/>
    <w:pPr>
      <w:numPr>
        <w:numId w:val="8"/>
      </w:numPr>
    </w:pPr>
  </w:style>
  <w:style w:type="paragraph" w:styleId="BlockText">
    <w:name w:val="Block Text"/>
    <w:basedOn w:val="Normal"/>
    <w:rsid w:val="00252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613"/>
    <w:rPr>
      <w:sz w:val="16"/>
      <w:vertAlign w:val="superscript"/>
    </w:rPr>
  </w:style>
  <w:style w:type="character" w:customStyle="1" w:styleId="Symbols">
    <w:name w:val="Symbols"/>
    <w:basedOn w:val="DefaultParagraphFont"/>
    <w:rsid w:val="00252613"/>
    <w:rPr>
      <w:rFonts w:ascii="Symbol" w:hAnsi="Symbol"/>
    </w:rPr>
  </w:style>
  <w:style w:type="character" w:customStyle="1" w:styleId="MenuOptions">
    <w:name w:val="Menu Options"/>
    <w:basedOn w:val="DefaultParagraphFont"/>
    <w:rsid w:val="00252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613"/>
    <w:rPr>
      <w:b/>
    </w:rPr>
  </w:style>
  <w:style w:type="character" w:customStyle="1" w:styleId="Underlined">
    <w:name w:val="Underlined"/>
    <w:basedOn w:val="DefaultParagraphFont"/>
    <w:rsid w:val="00252613"/>
    <w:rPr>
      <w:u w:val="single"/>
    </w:rPr>
  </w:style>
  <w:style w:type="paragraph" w:customStyle="1" w:styleId="TableBodyTextRight">
    <w:name w:val="Table Body Text Right"/>
    <w:basedOn w:val="TableBodyText"/>
    <w:rsid w:val="00252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613"/>
    <w:rPr>
      <w:sz w:val="18"/>
    </w:rPr>
  </w:style>
  <w:style w:type="paragraph" w:customStyle="1" w:styleId="BodySmallRight">
    <w:name w:val="Body Small Right"/>
    <w:basedOn w:val="BodyTextRight"/>
    <w:rsid w:val="00252613"/>
    <w:rPr>
      <w:sz w:val="18"/>
      <w:szCs w:val="18"/>
    </w:rPr>
  </w:style>
  <w:style w:type="paragraph" w:customStyle="1" w:styleId="MarginEdition">
    <w:name w:val="Margin Edition"/>
    <w:basedOn w:val="MarginNote"/>
    <w:rsid w:val="00252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613"/>
    <w:rPr>
      <w:sz w:val="2"/>
      <w:szCs w:val="2"/>
    </w:rPr>
  </w:style>
  <w:style w:type="character" w:customStyle="1" w:styleId="Small">
    <w:name w:val="Small"/>
    <w:basedOn w:val="DefaultParagraphFont"/>
    <w:rsid w:val="00252613"/>
    <w:rPr>
      <w:sz w:val="16"/>
    </w:rPr>
  </w:style>
  <w:style w:type="paragraph" w:customStyle="1" w:styleId="WideTable">
    <w:name w:val="Wide Table"/>
    <w:basedOn w:val="Normal"/>
    <w:rsid w:val="00252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613"/>
  </w:style>
  <w:style w:type="paragraph" w:styleId="Quote">
    <w:name w:val="Quote"/>
    <w:basedOn w:val="Heading1"/>
    <w:link w:val="QuoteChar"/>
    <w:qFormat/>
    <w:rsid w:val="00252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613"/>
    <w:pPr>
      <w:pageBreakBefore/>
    </w:pPr>
  </w:style>
  <w:style w:type="paragraph" w:customStyle="1" w:styleId="Border">
    <w:name w:val="Border"/>
    <w:basedOn w:val="Normal"/>
    <w:qFormat/>
    <w:rsid w:val="00252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613"/>
    <w:rPr>
      <w:u w:val="single"/>
    </w:rPr>
  </w:style>
  <w:style w:type="character" w:customStyle="1" w:styleId="BoldandItalics">
    <w:name w:val="Bold and Italics"/>
    <w:qFormat/>
    <w:rsid w:val="00252613"/>
    <w:rPr>
      <w:b/>
      <w:i/>
      <w:u w:val="none"/>
    </w:rPr>
  </w:style>
  <w:style w:type="paragraph" w:styleId="BalloonText">
    <w:name w:val="Balloon Text"/>
    <w:basedOn w:val="Normal"/>
    <w:link w:val="BalloonTextChar"/>
    <w:rsid w:val="00252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613"/>
    <w:pPr>
      <w:spacing w:before="0" w:after="0"/>
    </w:pPr>
  </w:style>
  <w:style w:type="paragraph" w:customStyle="1" w:styleId="BodyTextBold">
    <w:name w:val="Body Text Bold"/>
    <w:basedOn w:val="BodyText"/>
    <w:qFormat/>
    <w:rsid w:val="00252613"/>
    <w:rPr>
      <w:b/>
    </w:rPr>
  </w:style>
  <w:style w:type="character" w:styleId="Hyperlink">
    <w:name w:val="Hyperlink"/>
    <w:basedOn w:val="DefaultParagraphFont"/>
    <w:uiPriority w:val="99"/>
    <w:unhideWhenUsed/>
    <w:rsid w:val="00EB4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4206</Characters>
  <Application>Microsoft Office Word</Application>
  <DocSecurity>0</DocSecurity>
  <Lines>161</Lines>
  <Paragraphs>155</Paragraphs>
  <ScaleCrop>false</ScaleCrop>
  <Company>Author-it Software Corporation Ltd.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CPCCCO2014 Carry out concrete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