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7FE" w:rsidP="00A737FE">
      <w:pPr>
        <w:pStyle w:val="Title"/>
      </w:pPr>
      <w:r>
        <w:fldChar w:fldCharType="begin"/>
      </w:r>
      <w:r>
        <w:instrText xml:space="preserve"> TITLE   \* MERGEFORMAT </w:instrText>
      </w:r>
      <w:r>
        <w:fldChar w:fldCharType="separate"/>
      </w:r>
      <w:r>
        <w:t>Assessment Requirements for CPCCCM3006 Carry out levelling operations</w:t>
      </w:r>
      <w:r>
        <w:fldChar w:fldCharType="end"/>
      </w:r>
    </w:p>
    <w:p w:rsidR="00A737FE" w:rsidP="00A737FE">
      <w:pPr>
        <w:pStyle w:val="Version"/>
        <w:sectPr w:rsidSect="00B141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178" w:rsidP="00B14178">
      <w:pPr>
        <w:pStyle w:val="SuperHeading"/>
      </w:pPr>
      <w:r w:rsidRPr="00B14178">
        <w:t>Assessment Requirements for CPCCCM3006 Carry out levelling operations</w:t>
      </w:r>
    </w:p>
    <w:p w:rsidR="00000000" w:rsidRPr="00B14178" w:rsidP="00B14178">
      <w:pPr>
        <w:pStyle w:val="Heading1"/>
      </w:pPr>
      <w:bookmarkStart w:id="1" w:name="O_831222"/>
      <w:bookmarkEnd w:id="1"/>
      <w:r w:rsidRPr="00B14178">
        <w:t>Modification History</w:t>
      </w:r>
    </w:p>
    <w:p w:rsidR="00000000" w:rsidRPr="00B14178" w:rsidP="00A737FE">
      <w:pPr>
        <w:pStyle w:val="BodyText"/>
      </w:pPr>
      <w:r w:rsidRPr="00B14178">
        <w:t>Release 1.</w:t>
      </w:r>
    </w:p>
    <w:p w:rsidR="00000000" w:rsidRPr="00B14178" w:rsidP="00A737FE">
      <w:pPr>
        <w:pStyle w:val="BodyText"/>
      </w:pPr>
      <w:r w:rsidRPr="00B14178">
        <w:t>This version first released with CPC Construction, Plumbing and Services Training Package Version 2.</w:t>
      </w:r>
    </w:p>
    <w:p w:rsidR="00000000" w:rsidRPr="00B14178" w:rsidP="00A737FE">
      <w:pPr>
        <w:pStyle w:val="BodyText"/>
      </w:pPr>
      <w:r w:rsidRPr="00B14178">
        <w:t>Revised unit of competency. Replaces superseded equivalent unit CPCCCA3023A Carry out levelling operations.</w:t>
      </w:r>
    </w:p>
    <w:p w:rsidR="00000000" w:rsidRPr="00B14178" w:rsidP="00B14178">
      <w:pPr>
        <w:pStyle w:val="Heading1"/>
      </w:pPr>
      <w:bookmarkStart w:id="2" w:name="O_831225"/>
      <w:bookmarkEnd w:id="2"/>
      <w:r w:rsidRPr="00B14178">
        <w:t>Performance Evidence</w:t>
      </w:r>
    </w:p>
    <w:p w:rsidR="00000000" w:rsidRPr="00B14178" w:rsidP="00A737FE">
      <w:pPr>
        <w:pStyle w:val="BodyText"/>
      </w:pPr>
      <w:r w:rsidRPr="00B14178">
        <w:t>A person demonstrating competency in this unit must satisfy all of the elements, performance criteria and foun</w:t>
      </w:r>
      <w:r w:rsidRPr="00B14178">
        <w:t>dation skills of this unit. The person must also transfer levels and record differences in height, undertaking at least one open traverse and one closed traverse using both the rise and fall method and the height of collimation method, on three of the foll</w:t>
      </w:r>
      <w:r w:rsidRPr="00B14178">
        <w:t xml:space="preserve">owing types of levelling operations: </w:t>
      </w:r>
    </w:p>
    <w:p w:rsidR="00000000" w:rsidRPr="00B14178" w:rsidP="00B14178">
      <w:pPr>
        <w:pStyle w:val="ListBullet"/>
      </w:pPr>
      <w:r w:rsidRPr="00B14178">
        <w:t>establishing approximate distances and transfer of reduced levels</w:t>
      </w:r>
    </w:p>
    <w:p w:rsidR="00000000" w:rsidRPr="00B14178" w:rsidP="00B14178">
      <w:pPr>
        <w:pStyle w:val="ListBullet"/>
      </w:pPr>
      <w:r w:rsidRPr="00B14178">
        <w:t>locating power, water, gas and telecommunications services</w:t>
      </w:r>
    </w:p>
    <w:p w:rsidR="00000000" w:rsidRPr="00B14178" w:rsidP="00B14178">
      <w:pPr>
        <w:pStyle w:val="ListBullet"/>
      </w:pPr>
      <w:r w:rsidRPr="00B14178">
        <w:t>measuring and recording ground levels at respective critical set-out points</w:t>
      </w:r>
    </w:p>
    <w:p w:rsidR="00000000" w:rsidRPr="00B14178" w:rsidP="00B14178">
      <w:pPr>
        <w:pStyle w:val="ListBullet"/>
      </w:pPr>
      <w:r w:rsidRPr="00B14178">
        <w:t>measuring and re</w:t>
      </w:r>
      <w:r w:rsidRPr="00B14178">
        <w:t>cording heights or levels for installing joinery</w:t>
      </w:r>
    </w:p>
    <w:p w:rsidR="00000000" w:rsidRPr="00B14178" w:rsidP="00B14178">
      <w:pPr>
        <w:pStyle w:val="ListBullet"/>
      </w:pPr>
      <w:r w:rsidRPr="00B14178">
        <w:t xml:space="preserve">measuring and recording heights or levels of ceilings and floors </w:t>
      </w:r>
    </w:p>
    <w:p w:rsidR="00000000" w:rsidRPr="00B14178" w:rsidP="00B14178">
      <w:pPr>
        <w:pStyle w:val="ListBullet"/>
      </w:pPr>
      <w:r w:rsidRPr="00B14178">
        <w:t>measuring and recording or checking levels in drainage</w:t>
      </w:r>
    </w:p>
    <w:p w:rsidR="00000000" w:rsidRPr="00B14178" w:rsidP="00B14178">
      <w:pPr>
        <w:pStyle w:val="ListBullet"/>
      </w:pPr>
      <w:r w:rsidRPr="00B14178">
        <w:t>measuring and recording slab or pad levels for placement of steel columns or masonry p</w:t>
      </w:r>
      <w:r w:rsidRPr="00B14178">
        <w:t>iers</w:t>
      </w:r>
    </w:p>
    <w:p w:rsidR="00000000" w:rsidRPr="00B14178" w:rsidP="00B14178">
      <w:pPr>
        <w:pStyle w:val="ListBullet"/>
      </w:pPr>
      <w:r w:rsidRPr="00B14178">
        <w:t>positioning offsets and recovery pegs for construction projects or for use in determining quantity from calculations.</w:t>
      </w:r>
    </w:p>
    <w:p w:rsidR="00000000" w:rsidRPr="00B14178" w:rsidP="00B14178">
      <w:pPr>
        <w:pStyle w:val="ListBullet"/>
      </w:pPr>
      <w:r w:rsidRPr="00B14178">
        <w:t>shooting levels for concrete slabs</w:t>
      </w:r>
    </w:p>
    <w:p w:rsidR="00000000" w:rsidRPr="00B14178" w:rsidP="00B14178">
      <w:pPr>
        <w:pStyle w:val="ListBullet"/>
      </w:pPr>
      <w:r w:rsidRPr="00B14178">
        <w:t>shooting levels for excavation or footings</w:t>
      </w:r>
    </w:p>
    <w:p w:rsidR="00000000" w:rsidRPr="00B14178" w:rsidP="00B14178">
      <w:pPr>
        <w:pStyle w:val="ListBullet"/>
      </w:pPr>
      <w:r w:rsidRPr="00B14178">
        <w:t>transferring levels or heights for formwork.</w:t>
      </w:r>
    </w:p>
    <w:p w:rsidR="00000000" w:rsidRPr="00B14178" w:rsidP="00B14178">
      <w:pPr>
        <w:pStyle w:val="ListBullet"/>
      </w:pPr>
      <w:r w:rsidRPr="00B14178">
        <w:t>calculatin</w:t>
      </w:r>
      <w:r w:rsidRPr="00B14178">
        <w:t>g rise and fall and height from collimation.</w:t>
      </w:r>
    </w:p>
    <w:p w:rsidR="00000000" w:rsidRPr="00B14178" w:rsidP="00B14178">
      <w:pPr>
        <w:pStyle w:val="BodyText"/>
      </w:pPr>
    </w:p>
    <w:p w:rsidR="00000000" w:rsidRPr="00B14178" w:rsidP="00A737FE">
      <w:pPr>
        <w:pStyle w:val="BodyText"/>
      </w:pPr>
      <w:r w:rsidRPr="00B14178">
        <w:t>In doing the above work, the person must:</w:t>
      </w:r>
    </w:p>
    <w:p w:rsidR="00000000" w:rsidRPr="00B14178" w:rsidP="00B14178">
      <w:pPr>
        <w:pStyle w:val="ListBullet"/>
      </w:pPr>
      <w:r w:rsidRPr="00B14178">
        <w:t>locate, interpret and apply information, including standards and specifications that apply to specific levelling tasks</w:t>
      </w:r>
    </w:p>
    <w:p w:rsidR="00000000" w:rsidRPr="00B14178" w:rsidP="00B14178">
      <w:pPr>
        <w:pStyle w:val="ListBullet"/>
      </w:pPr>
      <w:r w:rsidRPr="00B14178">
        <w:t>comply with site safety plan, health and safety regulations, and state and territory legislation applicable to workplace operations</w:t>
      </w:r>
    </w:p>
    <w:p w:rsidR="00000000" w:rsidRPr="00B14178" w:rsidP="00B14178">
      <w:pPr>
        <w:pStyle w:val="ListBullet"/>
      </w:pPr>
      <w:r w:rsidRPr="00B14178">
        <w:t>comply with organisational policies and procedures, including quality requirements</w:t>
      </w:r>
    </w:p>
    <w:p w:rsidR="00000000" w:rsidRPr="00B14178" w:rsidP="00B14178">
      <w:pPr>
        <w:pStyle w:val="ListBullet"/>
      </w:pPr>
      <w:r w:rsidRPr="00B14178">
        <w:t>safely and effectively use tools and equi</w:t>
      </w:r>
      <w:r w:rsidRPr="00B14178">
        <w:t>pment</w:t>
      </w:r>
    </w:p>
    <w:p w:rsidR="00000000" w:rsidRPr="00B14178" w:rsidP="00B14178">
      <w:pPr>
        <w:pStyle w:val="ListBullet"/>
      </w:pPr>
      <w:r w:rsidRPr="00B14178">
        <w:t>communicate and work effectively and safely with others, including using agreed communication signals</w:t>
      </w:r>
    </w:p>
    <w:p w:rsidR="00000000" w:rsidRPr="00B14178" w:rsidP="00B14178">
      <w:pPr>
        <w:pStyle w:val="ListBullet"/>
      </w:pPr>
      <w:r w:rsidRPr="00B14178">
        <w:t>set up and test levelling equipment</w:t>
      </w:r>
    </w:p>
    <w:p w:rsidR="00000000" w:rsidRPr="00B14178" w:rsidP="00B14178">
      <w:pPr>
        <w:pStyle w:val="ListBullet"/>
      </w:pPr>
      <w:r w:rsidRPr="00B14178">
        <w:t>confirm accuracy of the readings taken</w:t>
      </w:r>
    </w:p>
    <w:p w:rsidR="00000000" w:rsidRPr="00B14178" w:rsidP="00B14178">
      <w:pPr>
        <w:pStyle w:val="ListBullet"/>
      </w:pPr>
      <w:r w:rsidRPr="00B14178">
        <w:t>accurately record results of each levelling procedure according to organi</w:t>
      </w:r>
      <w:r w:rsidRPr="00B14178">
        <w:t>sational requirements</w:t>
      </w:r>
    </w:p>
    <w:p w:rsidR="00000000" w:rsidRPr="00B14178" w:rsidP="00B14178">
      <w:pPr>
        <w:pStyle w:val="ListBullet"/>
      </w:pPr>
      <w:r w:rsidRPr="00B14178">
        <w:t>calculate distances using an optical levelling instrument and levelling staff.</w:t>
      </w:r>
    </w:p>
    <w:p w:rsidR="00000000" w:rsidRPr="00B14178" w:rsidP="00B14178">
      <w:pPr>
        <w:pStyle w:val="AllowPageBreak"/>
      </w:pPr>
    </w:p>
    <w:p w:rsidR="00000000" w:rsidRPr="00B14178" w:rsidP="00B14178">
      <w:pPr>
        <w:pStyle w:val="Heading1"/>
      </w:pPr>
      <w:bookmarkStart w:id="3" w:name="O_831224"/>
      <w:bookmarkEnd w:id="3"/>
      <w:r w:rsidRPr="00B14178">
        <w:t>Knowledge Evidence</w:t>
      </w:r>
    </w:p>
    <w:p w:rsidR="00000000" w:rsidRPr="00B14178" w:rsidP="00A737FE">
      <w:pPr>
        <w:pStyle w:val="BodyText"/>
      </w:pPr>
      <w:r w:rsidRPr="00B14178">
        <w:t>A person demonstrating competency in this unit must demonstrate knowledge of:</w:t>
      </w:r>
    </w:p>
    <w:p w:rsidR="00000000" w:rsidRPr="00B14178" w:rsidP="00B14178">
      <w:pPr>
        <w:pStyle w:val="ListBullet"/>
      </w:pPr>
      <w:r w:rsidRPr="00B14178">
        <w:t>reasons for making measurements of line,</w:t>
      </w:r>
      <w:r w:rsidRPr="00B14178">
        <w:t xml:space="preserve"> level and plumb in construction projects</w:t>
      </w:r>
    </w:p>
    <w:p w:rsidR="00000000" w:rsidRPr="00B14178" w:rsidP="00B14178">
      <w:pPr>
        <w:pStyle w:val="ListBullet"/>
      </w:pPr>
      <w:r w:rsidRPr="00B14178">
        <w:t>basic construction and levelling processes relevant to levelling tasks specified in the performance evidence</w:t>
      </w:r>
    </w:p>
    <w:p w:rsidR="00000000" w:rsidRPr="00B14178" w:rsidP="00B14178">
      <w:pPr>
        <w:pStyle w:val="ListBullet"/>
      </w:pPr>
      <w:r w:rsidRPr="00B14178">
        <w:t>construction plans, symbols and construction terminology relevant to levelling procedures</w:t>
      </w:r>
    </w:p>
    <w:p w:rsidR="00000000" w:rsidRPr="00B14178" w:rsidP="00B14178">
      <w:pPr>
        <w:pStyle w:val="ListBullet"/>
      </w:pPr>
      <w:r w:rsidRPr="00B14178">
        <w:t>contents of and</w:t>
      </w:r>
      <w:r w:rsidRPr="00B14178">
        <w:t xml:space="preserve"> terms used in job safety analyses (JSA) and safe work method statements (SWMS) for tasks</w:t>
      </w:r>
    </w:p>
    <w:p w:rsidR="00000000" w:rsidRPr="00B14178" w:rsidP="00B14178">
      <w:pPr>
        <w:pStyle w:val="ListBullet"/>
      </w:pPr>
      <w:r w:rsidRPr="00B14178">
        <w:t>characteristics, technical capabilities and limitations of different types of levelling devices</w:t>
      </w:r>
    </w:p>
    <w:p w:rsidR="00000000" w:rsidRPr="00B14178" w:rsidP="00B14178">
      <w:pPr>
        <w:pStyle w:val="ListBullet"/>
      </w:pPr>
      <w:r w:rsidRPr="00B14178">
        <w:t>levelling techniques commonly used in construction work</w:t>
      </w:r>
    </w:p>
    <w:p w:rsidR="00000000" w:rsidRPr="00B14178" w:rsidP="00B14178">
      <w:pPr>
        <w:pStyle w:val="ListBullet"/>
      </w:pPr>
      <w:r w:rsidRPr="00B14178">
        <w:t xml:space="preserve">processes for </w:t>
      </w:r>
      <w:r w:rsidRPr="00B14178">
        <w:t>interpreting engineering drawings and sketches</w:t>
      </w:r>
    </w:p>
    <w:p w:rsidR="00000000" w:rsidRPr="00B14178" w:rsidP="00B14178">
      <w:pPr>
        <w:pStyle w:val="ListBullet"/>
      </w:pPr>
      <w:r w:rsidRPr="00B14178">
        <w:t>processes for setting out construction tasks relating to levelling operations</w:t>
      </w:r>
    </w:p>
    <w:p w:rsidR="00000000" w:rsidRPr="00B14178" w:rsidP="00B14178">
      <w:pPr>
        <w:pStyle w:val="ListBullet"/>
      </w:pPr>
      <w:r w:rsidRPr="00B14178">
        <w:t>project quality requirements relevant to levelling work</w:t>
      </w:r>
    </w:p>
    <w:p w:rsidR="00000000" w:rsidRPr="00B14178" w:rsidP="00B14178">
      <w:pPr>
        <w:pStyle w:val="ListBullet"/>
      </w:pPr>
      <w:r w:rsidRPr="00B14178">
        <w:t>site and equipment safety requirements relevant to levelling work</w:t>
      </w:r>
    </w:p>
    <w:p w:rsidR="00000000" w:rsidRPr="00B14178" w:rsidP="00B14178">
      <w:pPr>
        <w:pStyle w:val="ListBullet"/>
      </w:pPr>
      <w:r w:rsidRPr="00B14178">
        <w:t>site isolation and traffic control responsibilities and authorities.</w:t>
      </w:r>
    </w:p>
    <w:p w:rsidR="00000000" w:rsidRPr="00B14178" w:rsidP="00B14178">
      <w:pPr>
        <w:pStyle w:val="AllowPageBreak"/>
      </w:pPr>
    </w:p>
    <w:p w:rsidR="00000000" w:rsidRPr="00B14178" w:rsidP="00B14178">
      <w:pPr>
        <w:pStyle w:val="Heading1"/>
      </w:pPr>
      <w:bookmarkStart w:id="4" w:name="O_831223"/>
      <w:bookmarkEnd w:id="4"/>
      <w:r w:rsidRPr="00B14178">
        <w:t>Assessment Conditions</w:t>
      </w:r>
    </w:p>
    <w:p w:rsidR="00000000" w:rsidRPr="00B14178" w:rsidP="00A737FE">
      <w:pPr>
        <w:pStyle w:val="BodyText"/>
      </w:pPr>
      <w:r w:rsidRPr="00B14178">
        <w:t xml:space="preserve">Suitable assessment of performance requires: </w:t>
      </w:r>
    </w:p>
    <w:p w:rsidR="00000000" w:rsidRPr="00B14178" w:rsidP="00B14178">
      <w:pPr>
        <w:pStyle w:val="ListBullet"/>
      </w:pPr>
      <w:r w:rsidRPr="00B14178">
        <w:t>equipment and tools:</w:t>
      </w:r>
    </w:p>
    <w:p w:rsidR="00000000" w:rsidRPr="00B14178" w:rsidP="00B14178">
      <w:pPr>
        <w:pStyle w:val="ListBullet2"/>
      </w:pPr>
      <w:r w:rsidRPr="00B14178">
        <w:t>as listed in the range of conditions</w:t>
      </w:r>
    </w:p>
    <w:p w:rsidR="00000000" w:rsidRPr="00B14178" w:rsidP="00B14178">
      <w:pPr>
        <w:pStyle w:val="ListBullet"/>
      </w:pPr>
      <w:r w:rsidRPr="00B14178">
        <w:t>specifications:</w:t>
      </w:r>
    </w:p>
    <w:p w:rsidR="00000000" w:rsidRPr="00B14178" w:rsidP="00B14178">
      <w:pPr>
        <w:pStyle w:val="ListBullet2"/>
      </w:pPr>
      <w:r w:rsidRPr="00B14178">
        <w:t>job requirements</w:t>
      </w:r>
    </w:p>
    <w:p w:rsidR="00000000" w:rsidRPr="00B14178" w:rsidP="00B14178">
      <w:pPr>
        <w:pStyle w:val="ListBullet2"/>
      </w:pPr>
      <w:r w:rsidRPr="00B14178">
        <w:t xml:space="preserve">health </w:t>
      </w:r>
      <w:r w:rsidRPr="00B14178">
        <w:t>and safety requirements</w:t>
      </w:r>
    </w:p>
    <w:p w:rsidR="00000000" w:rsidRPr="00B14178" w:rsidP="00B14178">
      <w:pPr>
        <w:pStyle w:val="ListBullet2"/>
      </w:pPr>
      <w:r w:rsidRPr="00B14178">
        <w:t>manufacturer specifications</w:t>
      </w:r>
    </w:p>
    <w:p w:rsidR="00000000" w:rsidRPr="00B14178" w:rsidP="00B14178">
      <w:pPr>
        <w:pStyle w:val="ListBullet2"/>
      </w:pPr>
      <w:r w:rsidRPr="00B14178">
        <w:t>safety data sheets (SDS)</w:t>
      </w:r>
    </w:p>
    <w:p w:rsidR="00000000" w:rsidRPr="00B14178" w:rsidP="00B14178">
      <w:pPr>
        <w:pStyle w:val="ListBullet2"/>
      </w:pPr>
      <w:r w:rsidRPr="00B14178">
        <w:t>SWMS</w:t>
      </w:r>
    </w:p>
    <w:p w:rsidR="00000000" w:rsidRPr="00B14178" w:rsidP="00B14178">
      <w:pPr>
        <w:pStyle w:val="ListBullet2"/>
      </w:pPr>
      <w:r w:rsidRPr="00B14178">
        <w:t>workplace and relevant work site procedures</w:t>
      </w:r>
    </w:p>
    <w:p w:rsidR="00000000" w:rsidRPr="00B14178" w:rsidP="00B14178">
      <w:pPr>
        <w:pStyle w:val="ListBullet"/>
      </w:pPr>
      <w:r w:rsidRPr="00B14178">
        <w:t>physical conditions:</w:t>
      </w:r>
    </w:p>
    <w:p w:rsidR="00000000" w:rsidRPr="00B14178" w:rsidP="00B14178">
      <w:pPr>
        <w:pStyle w:val="ListBullet2"/>
      </w:pPr>
      <w:r w:rsidRPr="00B14178">
        <w:t>construction work site</w:t>
      </w:r>
    </w:p>
    <w:p w:rsidR="00000000" w:rsidRPr="00B14178" w:rsidP="00B14178">
      <w:pPr>
        <w:pStyle w:val="ListBullet"/>
      </w:pPr>
      <w:r w:rsidRPr="00B14178">
        <w:t>relationship with team members and supervisor:</w:t>
      </w:r>
    </w:p>
    <w:p w:rsidR="00000000" w:rsidRPr="00B14178" w:rsidP="00B14178">
      <w:pPr>
        <w:pStyle w:val="ListBullet2"/>
      </w:pPr>
      <w:r w:rsidRPr="00B14178">
        <w:t>work must be undertaken as part of a team</w:t>
      </w:r>
    </w:p>
    <w:p w:rsidR="00000000" w:rsidRPr="00B14178" w:rsidP="00B14178">
      <w:pPr>
        <w:pStyle w:val="ListBullet"/>
      </w:pPr>
      <w:r w:rsidRPr="00B14178">
        <w:t>timeframe:</w:t>
      </w:r>
    </w:p>
    <w:p w:rsidR="00000000" w:rsidRPr="00B14178" w:rsidP="00B14178">
      <w:pPr>
        <w:pStyle w:val="ListBullet2"/>
      </w:pPr>
      <w:r w:rsidRPr="00B14178">
        <w:t>according to job requirements.</w:t>
      </w:r>
    </w:p>
    <w:p w:rsidR="00000000" w:rsidRPr="00B14178" w:rsidP="00B14178">
      <w:pPr>
        <w:pStyle w:val="BodyText"/>
      </w:pPr>
    </w:p>
    <w:p w:rsidR="00000000" w:rsidRPr="00B14178" w:rsidP="00A737FE">
      <w:pPr>
        <w:pStyle w:val="Heading3"/>
      </w:pPr>
      <w:r w:rsidRPr="00B14178">
        <w:rPr>
          <w:rStyle w:val="SpecialBold"/>
        </w:rPr>
        <w:t>Assessor requirements</w:t>
      </w:r>
    </w:p>
    <w:p w:rsidR="00000000" w:rsidRPr="00B14178" w:rsidP="00A737FE">
      <w:pPr>
        <w:pStyle w:val="BodyText"/>
      </w:pPr>
      <w:r w:rsidRPr="00B14178">
        <w:t>As a minimum, assessors must satisfy the assessor requirements in the Standards for Registered Training Organisations (RTOs) current at the time of</w:t>
      </w:r>
      <w:r w:rsidRPr="00B14178">
        <w:t xml:space="preserve"> assessment.</w:t>
      </w:r>
    </w:p>
    <w:p w:rsidR="00000000" w:rsidRPr="00B14178" w:rsidP="00B14178">
      <w:pPr>
        <w:pStyle w:val="Heading1"/>
      </w:pPr>
      <w:bookmarkStart w:id="5" w:name="O_831221"/>
      <w:bookmarkEnd w:id="5"/>
      <w:r w:rsidRPr="00B14178">
        <w:t>Links</w:t>
      </w:r>
    </w:p>
    <w:p w:rsidR="00000000" w:rsidRPr="00B14178" w:rsidP="00A737FE">
      <w:pPr>
        <w:pStyle w:val="BodyText"/>
      </w:pPr>
      <w:r w:rsidRPr="00B14178">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FF3483">
        <w:rPr>
          <w:rStyle w:val="Hyperlink"/>
        </w:rPr>
        <w:t>https://vetnet.education.gov.au/Pages/TrainingDocs.aspx?q=7e15fa6a-68b8-4097-b099-030a5569b1ad</w:t>
      </w:r>
      <w:r>
        <w:fldChar w:fldCharType="end"/>
      </w:r>
    </w:p>
    <w:p w:rsidR="00000000" w:rsidRPr="00B14178" w:rsidP="00B14178"/>
    <w:sectPr w:rsidSect="00B141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78" w:rsidRPr="00A737FE" w:rsidP="00A737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FE" w:rsidP="00B141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737FE" w:rsidP="00B1417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A737FE" w:rsidP="00B141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178" w:rsidRPr="00A737FE" w:rsidP="00A737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1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FE" w:rsidRPr="002D2AF8" w:rsidP="00B14178">
    <w:pPr>
      <w:pStyle w:val="Header"/>
      <w:framePr w:wrap="around"/>
    </w:pPr>
    <w:r>
      <w:fldChar w:fldCharType="begin"/>
    </w:r>
    <w:r>
      <w:instrText xml:space="preserve"> TITLE   \* MERGEFORMAT </w:instrText>
    </w:r>
    <w:r>
      <w:fldChar w:fldCharType="separate"/>
    </w:r>
    <w:r>
      <w:t>Assessment Requirements for CPCCCM3006 Carry out levelling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A737FE" w:rsidP="00B141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945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9E06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D06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1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178"/>
    <w:pPr>
      <w:spacing w:before="360" w:after="60"/>
      <w:outlineLvl w:val="0"/>
    </w:pPr>
    <w:rPr>
      <w:sz w:val="32"/>
    </w:rPr>
  </w:style>
  <w:style w:type="paragraph" w:styleId="Heading2">
    <w:name w:val="heading 2"/>
    <w:basedOn w:val="HeadingBase"/>
    <w:next w:val="BodyText"/>
    <w:link w:val="Heading2Char"/>
    <w:qFormat/>
    <w:rsid w:val="00B14178"/>
    <w:pPr>
      <w:keepLines/>
      <w:spacing w:before="240" w:after="120"/>
      <w:outlineLvl w:val="1"/>
    </w:pPr>
    <w:rPr>
      <w:sz w:val="28"/>
      <w:szCs w:val="40"/>
    </w:rPr>
  </w:style>
  <w:style w:type="paragraph" w:styleId="Heading3">
    <w:name w:val="heading 3"/>
    <w:basedOn w:val="HeadingBase"/>
    <w:next w:val="BodyText"/>
    <w:link w:val="Heading3Char"/>
    <w:qFormat/>
    <w:rsid w:val="00B14178"/>
    <w:pPr>
      <w:spacing w:before="180" w:after="120"/>
      <w:outlineLvl w:val="2"/>
    </w:pPr>
    <w:rPr>
      <w:spacing w:val="-10"/>
      <w:kern w:val="32"/>
    </w:rPr>
  </w:style>
  <w:style w:type="paragraph" w:styleId="Heading4">
    <w:name w:val="heading 4"/>
    <w:basedOn w:val="HeadingBase"/>
    <w:next w:val="BodyText"/>
    <w:link w:val="Heading4Char"/>
    <w:qFormat/>
    <w:rsid w:val="00B14178"/>
    <w:pPr>
      <w:spacing w:before="160" w:after="120"/>
      <w:outlineLvl w:val="3"/>
    </w:pPr>
    <w:rPr>
      <w:sz w:val="22"/>
    </w:rPr>
  </w:style>
  <w:style w:type="paragraph" w:styleId="Heading5">
    <w:name w:val="heading 5"/>
    <w:basedOn w:val="HeadingBase"/>
    <w:next w:val="Normal"/>
    <w:link w:val="Heading5Char"/>
    <w:qFormat/>
    <w:rsid w:val="00B14178"/>
    <w:pPr>
      <w:spacing w:before="80"/>
      <w:outlineLvl w:val="4"/>
    </w:pPr>
    <w:rPr>
      <w:color w:val="918585"/>
      <w:sz w:val="20"/>
    </w:rPr>
  </w:style>
  <w:style w:type="paragraph" w:styleId="Heading6">
    <w:name w:val="heading 6"/>
    <w:basedOn w:val="HeadingBase"/>
    <w:next w:val="Normal"/>
    <w:link w:val="Heading6Char"/>
    <w:qFormat/>
    <w:rsid w:val="00B14178"/>
    <w:pPr>
      <w:spacing w:before="60"/>
      <w:outlineLvl w:val="5"/>
    </w:pPr>
    <w:rPr>
      <w:color w:val="918585"/>
      <w:sz w:val="20"/>
    </w:rPr>
  </w:style>
  <w:style w:type="paragraph" w:styleId="Heading7">
    <w:name w:val="heading 7"/>
    <w:basedOn w:val="Normal"/>
    <w:next w:val="Normal"/>
    <w:link w:val="Heading7Char"/>
    <w:qFormat/>
    <w:rsid w:val="00B14178"/>
    <w:pPr>
      <w:ind w:left="720"/>
      <w:outlineLvl w:val="6"/>
    </w:pPr>
    <w:rPr>
      <w:i/>
    </w:rPr>
  </w:style>
  <w:style w:type="paragraph" w:styleId="Heading8">
    <w:name w:val="heading 8"/>
    <w:basedOn w:val="Normal"/>
    <w:next w:val="Normal"/>
    <w:link w:val="Heading8Char"/>
    <w:qFormat/>
    <w:rsid w:val="00B14178"/>
    <w:pPr>
      <w:ind w:left="720"/>
      <w:outlineLvl w:val="7"/>
    </w:pPr>
    <w:rPr>
      <w:i/>
    </w:rPr>
  </w:style>
  <w:style w:type="paragraph" w:styleId="Heading9">
    <w:name w:val="heading 9"/>
    <w:basedOn w:val="Normal"/>
    <w:next w:val="Normal"/>
    <w:link w:val="Heading9Char"/>
    <w:qFormat/>
    <w:rsid w:val="00B14178"/>
    <w:pPr>
      <w:ind w:left="720"/>
      <w:outlineLvl w:val="8"/>
    </w:pPr>
    <w:rPr>
      <w:i/>
    </w:rPr>
  </w:style>
  <w:style w:type="character" w:default="1" w:styleId="DefaultParagraphFont">
    <w:name w:val="Default Paragraph Font"/>
    <w:uiPriority w:val="1"/>
    <w:unhideWhenUsed/>
    <w:rsid w:val="00B141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178"/>
  </w:style>
  <w:style w:type="character" w:customStyle="1" w:styleId="Heading1Char">
    <w:name w:val="Heading 1 Char"/>
    <w:basedOn w:val="DefaultParagraphFont"/>
    <w:link w:val="Heading1"/>
    <w:rsid w:val="00B14178"/>
    <w:rPr>
      <w:rFonts w:ascii="Times New Roman" w:eastAsia="Times New Roman" w:hAnsi="Times New Roman" w:cs="Times New Roman"/>
      <w:b/>
      <w:sz w:val="32"/>
      <w:szCs w:val="20"/>
      <w:lang w:eastAsia="en-US"/>
    </w:rPr>
  </w:style>
  <w:style w:type="paragraph" w:styleId="BodyText">
    <w:name w:val="Body Text"/>
    <w:basedOn w:val="Normal"/>
    <w:link w:val="BodyTextChar"/>
    <w:rsid w:val="00B141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178"/>
    <w:rPr>
      <w:rFonts w:ascii="Times New Roman" w:eastAsia="Times New Roman" w:hAnsi="Times New Roman" w:cs="Times New Roman"/>
      <w:sz w:val="24"/>
      <w:lang w:eastAsia="en-US"/>
    </w:rPr>
  </w:style>
  <w:style w:type="paragraph" w:styleId="ListBullet">
    <w:name w:val="List Bullet"/>
    <w:basedOn w:val="List"/>
    <w:rsid w:val="00B14178"/>
    <w:pPr>
      <w:numPr>
        <w:numId w:val="13"/>
      </w:numPr>
      <w:tabs>
        <w:tab w:val="clear" w:pos="340"/>
      </w:tabs>
      <w:spacing w:before="40" w:after="40"/>
    </w:pPr>
  </w:style>
  <w:style w:type="character" w:customStyle="1" w:styleId="SpecialBold">
    <w:name w:val="Special Bold"/>
    <w:basedOn w:val="DefaultParagraphFont"/>
    <w:rsid w:val="00B14178"/>
    <w:rPr>
      <w:b/>
      <w:spacing w:val="0"/>
    </w:rPr>
  </w:style>
  <w:style w:type="paragraph" w:styleId="ListBullet2">
    <w:name w:val="List Bullet 2"/>
    <w:basedOn w:val="List2"/>
    <w:rsid w:val="00B14178"/>
    <w:pPr>
      <w:numPr>
        <w:numId w:val="14"/>
      </w:numPr>
      <w:tabs>
        <w:tab w:val="clear" w:pos="680"/>
      </w:tabs>
    </w:pPr>
  </w:style>
  <w:style w:type="paragraph" w:customStyle="1" w:styleId="SuperHeading">
    <w:name w:val="SuperHeading"/>
    <w:basedOn w:val="Normal"/>
    <w:rsid w:val="00B14178"/>
    <w:pPr>
      <w:spacing w:before="240" w:after="120"/>
      <w:outlineLvl w:val="0"/>
    </w:pPr>
    <w:rPr>
      <w:rFonts w:ascii="Times New Roman" w:hAnsi="Times New Roman"/>
      <w:b/>
      <w:sz w:val="32"/>
    </w:rPr>
  </w:style>
  <w:style w:type="paragraph" w:customStyle="1" w:styleId="AllowPageBreak">
    <w:name w:val="AllowPageBreak"/>
    <w:rsid w:val="00B141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1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1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1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1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1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1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1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178"/>
    <w:rPr>
      <w:rFonts w:ascii="Courier New" w:eastAsia="Times New Roman" w:hAnsi="Courier New" w:cs="Times New Roman"/>
      <w:i/>
      <w:szCs w:val="20"/>
      <w:lang w:eastAsia="en-US"/>
    </w:rPr>
  </w:style>
  <w:style w:type="paragraph" w:customStyle="1" w:styleId="HeadingBase">
    <w:name w:val="Heading Base"/>
    <w:rsid w:val="00B141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178"/>
    <w:pPr>
      <w:tabs>
        <w:tab w:val="right" w:leader="dot" w:pos="9072"/>
      </w:tabs>
      <w:ind w:left="567"/>
    </w:pPr>
    <w:rPr>
      <w:szCs w:val="22"/>
    </w:rPr>
  </w:style>
  <w:style w:type="paragraph" w:customStyle="1" w:styleId="TOCBase">
    <w:name w:val="TOC Base"/>
    <w:rsid w:val="00B141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178"/>
    <w:pPr>
      <w:tabs>
        <w:tab w:val="right" w:leader="dot" w:pos="9072"/>
      </w:tabs>
      <w:spacing w:before="40" w:after="40"/>
      <w:ind w:left="284"/>
    </w:pPr>
    <w:rPr>
      <w:rFonts w:ascii="Times New Roman" w:hAnsi="Times New Roman"/>
    </w:rPr>
  </w:style>
  <w:style w:type="paragraph" w:styleId="TOC1">
    <w:name w:val="toc 1"/>
    <w:basedOn w:val="TOCBase"/>
    <w:next w:val="Normal"/>
    <w:rsid w:val="00B141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1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178"/>
    <w:rPr>
      <w:rFonts w:ascii="Times New Roman" w:eastAsia="Times New Roman" w:hAnsi="Times New Roman" w:cs="Times New Roman"/>
      <w:sz w:val="16"/>
      <w:lang w:eastAsia="en-US"/>
    </w:rPr>
  </w:style>
  <w:style w:type="paragraph" w:styleId="Title">
    <w:name w:val="Title"/>
    <w:basedOn w:val="HeadingBase"/>
    <w:link w:val="TitleChar"/>
    <w:qFormat/>
    <w:rsid w:val="00B14178"/>
    <w:pPr>
      <w:spacing w:before="5040"/>
      <w:jc w:val="center"/>
    </w:pPr>
    <w:rPr>
      <w:sz w:val="48"/>
      <w:szCs w:val="72"/>
      <w:lang w:val="en-US"/>
    </w:rPr>
  </w:style>
  <w:style w:type="character" w:customStyle="1" w:styleId="TitleChar">
    <w:name w:val="Title Char"/>
    <w:basedOn w:val="DefaultParagraphFont"/>
    <w:link w:val="Title"/>
    <w:rsid w:val="00B141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178"/>
    <w:pPr>
      <w:tabs>
        <w:tab w:val="left" w:pos="3600"/>
        <w:tab w:val="left" w:pos="3958"/>
      </w:tabs>
    </w:pPr>
  </w:style>
  <w:style w:type="paragraph" w:styleId="List">
    <w:name w:val="List"/>
    <w:basedOn w:val="BodyText"/>
    <w:next w:val="BodyText"/>
    <w:rsid w:val="00B14178"/>
    <w:pPr>
      <w:tabs>
        <w:tab w:val="left" w:pos="340"/>
      </w:tabs>
      <w:spacing w:before="60" w:after="60"/>
      <w:ind w:left="340" w:hanging="340"/>
    </w:pPr>
  </w:style>
  <w:style w:type="paragraph" w:customStyle="1" w:styleId="Note">
    <w:name w:val="Note"/>
    <w:basedOn w:val="BodyText"/>
    <w:rsid w:val="00B141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178"/>
    <w:pPr>
      <w:framePr w:wrap="auto" w:hAnchor="text" w:y="6049"/>
    </w:pPr>
    <w:rPr>
      <w:color w:val="000000"/>
      <w:sz w:val="40"/>
    </w:rPr>
  </w:style>
  <w:style w:type="paragraph" w:customStyle="1" w:styleId="TOCTitle">
    <w:name w:val="TOCTitle"/>
    <w:basedOn w:val="Heading1"/>
    <w:rsid w:val="00B14178"/>
    <w:pPr>
      <w:spacing w:after="240"/>
      <w:jc w:val="center"/>
      <w:outlineLvl w:val="9"/>
    </w:pPr>
    <w:rPr>
      <w:caps/>
    </w:rPr>
  </w:style>
  <w:style w:type="paragraph" w:customStyle="1" w:styleId="Version">
    <w:name w:val="Version"/>
    <w:rsid w:val="00B141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178"/>
    <w:pPr>
      <w:keepNext w:val="0"/>
      <w:tabs>
        <w:tab w:val="right" w:pos="4176"/>
      </w:tabs>
      <w:ind w:left="198" w:hanging="198"/>
    </w:pPr>
    <w:rPr>
      <w:rFonts w:ascii="Garamond" w:hAnsi="Garamond"/>
    </w:rPr>
  </w:style>
  <w:style w:type="paragraph" w:styleId="IndexHeading">
    <w:name w:val="index heading"/>
    <w:basedOn w:val="Normal"/>
    <w:next w:val="Index1"/>
    <w:semiHidden/>
    <w:rsid w:val="00B14178"/>
    <w:pPr>
      <w:spacing w:before="120" w:after="120"/>
    </w:pPr>
    <w:rPr>
      <w:rFonts w:ascii="Arial" w:hAnsi="Arial"/>
      <w:b/>
      <w:color w:val="918585"/>
      <w:sz w:val="24"/>
    </w:rPr>
  </w:style>
  <w:style w:type="paragraph" w:styleId="Header">
    <w:name w:val="header"/>
    <w:basedOn w:val="Normal"/>
    <w:link w:val="HeaderChar"/>
    <w:rsid w:val="00B141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178"/>
    <w:rPr>
      <w:rFonts w:ascii="Times New Roman" w:eastAsia="Times New Roman" w:hAnsi="Times New Roman" w:cs="Times New Roman"/>
      <w:sz w:val="16"/>
      <w:szCs w:val="20"/>
      <w:lang w:val="en-GB" w:eastAsia="en-US"/>
    </w:rPr>
  </w:style>
  <w:style w:type="paragraph" w:customStyle="1" w:styleId="Chapter">
    <w:name w:val="Chapter"/>
    <w:basedOn w:val="Normal"/>
    <w:rsid w:val="00B14178"/>
    <w:pPr>
      <w:spacing w:before="240"/>
    </w:pPr>
    <w:rPr>
      <w:rFonts w:ascii="Times New Roman" w:hAnsi="Times New Roman"/>
      <w:smallCaps/>
      <w:spacing w:val="80"/>
      <w:sz w:val="28"/>
    </w:rPr>
  </w:style>
  <w:style w:type="paragraph" w:customStyle="1" w:styleId="InChapter">
    <w:name w:val="InChapter"/>
    <w:basedOn w:val="Heading3"/>
    <w:rsid w:val="00B14178"/>
    <w:pPr>
      <w:spacing w:after="240"/>
      <w:outlineLvl w:val="9"/>
    </w:pPr>
    <w:rPr>
      <w:noProof/>
    </w:rPr>
  </w:style>
  <w:style w:type="paragraph" w:styleId="Index2">
    <w:name w:val="index 2"/>
    <w:basedOn w:val="Normal"/>
    <w:next w:val="Normal"/>
    <w:semiHidden/>
    <w:rsid w:val="00B14178"/>
    <w:pPr>
      <w:tabs>
        <w:tab w:val="right" w:pos="4176"/>
      </w:tabs>
      <w:ind w:left="568" w:hanging="284"/>
    </w:pPr>
    <w:rPr>
      <w:rFonts w:ascii="Garamond" w:hAnsi="Garamond"/>
    </w:rPr>
  </w:style>
  <w:style w:type="paragraph" w:customStyle="1" w:styleId="Byline">
    <w:name w:val="Byline"/>
    <w:rsid w:val="00B141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178"/>
    <w:pPr>
      <w:tabs>
        <w:tab w:val="clear" w:pos="3600"/>
        <w:tab w:val="clear" w:pos="3958"/>
      </w:tabs>
      <w:jc w:val="right"/>
    </w:pPr>
  </w:style>
  <w:style w:type="character" w:styleId="Emphasis">
    <w:name w:val="Emphasis"/>
    <w:basedOn w:val="DefaultParagraphFont"/>
    <w:qFormat/>
    <w:rsid w:val="00B14178"/>
    <w:rPr>
      <w:i/>
    </w:rPr>
  </w:style>
  <w:style w:type="paragraph" w:styleId="Caption">
    <w:name w:val="caption"/>
    <w:basedOn w:val="BodyText"/>
    <w:next w:val="Normal"/>
    <w:qFormat/>
    <w:rsid w:val="00B14178"/>
    <w:pPr>
      <w:framePr w:w="2268" w:hSpace="181" w:vSpace="181" w:wrap="around" w:vAnchor="text" w:hAnchor="page" w:x="1135" w:y="285" w:anchorLock="1"/>
    </w:pPr>
    <w:rPr>
      <w:i/>
    </w:rPr>
  </w:style>
  <w:style w:type="paragraph" w:customStyle="1" w:styleId="MiniTOCTitle">
    <w:name w:val="MiniTOCTitle"/>
    <w:basedOn w:val="Heading4"/>
    <w:rsid w:val="00B14178"/>
    <w:pPr>
      <w:spacing w:before="240"/>
      <w:outlineLvl w:val="9"/>
    </w:pPr>
    <w:rPr>
      <w:noProof/>
      <w:sz w:val="24"/>
    </w:rPr>
  </w:style>
  <w:style w:type="paragraph" w:customStyle="1" w:styleId="MiniTOCItem">
    <w:name w:val="MiniTOCItem"/>
    <w:basedOn w:val="ListBullet"/>
    <w:rsid w:val="00B14178"/>
    <w:pPr>
      <w:numPr>
        <w:numId w:val="0"/>
      </w:numPr>
      <w:tabs>
        <w:tab w:val="right" w:leader="dot" w:pos="6521"/>
      </w:tabs>
      <w:spacing w:before="0" w:after="0"/>
    </w:pPr>
  </w:style>
  <w:style w:type="paragraph" w:customStyle="1" w:styleId="TOFTitle">
    <w:name w:val="TOFTitle"/>
    <w:basedOn w:val="TOCTitle"/>
    <w:rsid w:val="00B14178"/>
  </w:style>
  <w:style w:type="paragraph" w:styleId="TableofFigures">
    <w:name w:val="table of figures"/>
    <w:basedOn w:val="Normal"/>
    <w:next w:val="Normal"/>
    <w:semiHidden/>
    <w:rsid w:val="00B14178"/>
    <w:pPr>
      <w:tabs>
        <w:tab w:val="right" w:leader="dot" w:pos="9072"/>
      </w:tabs>
      <w:ind w:left="970" w:hanging="403"/>
    </w:pPr>
    <w:rPr>
      <w:rFonts w:ascii="Times New Roman" w:hAnsi="Times New Roman"/>
      <w:b/>
    </w:rPr>
  </w:style>
  <w:style w:type="paragraph" w:styleId="ListNumber">
    <w:name w:val="List Number"/>
    <w:basedOn w:val="List"/>
    <w:rsid w:val="00B14178"/>
    <w:pPr>
      <w:numPr>
        <w:numId w:val="11"/>
      </w:numPr>
    </w:pPr>
  </w:style>
  <w:style w:type="character" w:customStyle="1" w:styleId="WingdingSymbols">
    <w:name w:val="Wingding Symbols"/>
    <w:rsid w:val="00B14178"/>
    <w:rPr>
      <w:rFonts w:ascii="Wingdings" w:hAnsi="Wingdings"/>
    </w:rPr>
  </w:style>
  <w:style w:type="paragraph" w:customStyle="1" w:styleId="TableHeading">
    <w:name w:val="Table Heading"/>
    <w:basedOn w:val="HeadingBase"/>
    <w:rsid w:val="00B14178"/>
    <w:pPr>
      <w:keepLines/>
      <w:pBdr>
        <w:bottom w:val="single" w:sz="6" w:space="1" w:color="918585"/>
      </w:pBdr>
      <w:spacing w:before="240"/>
    </w:pPr>
  </w:style>
  <w:style w:type="character" w:customStyle="1" w:styleId="HotSpot">
    <w:name w:val="HotSpot"/>
    <w:rsid w:val="00B14178"/>
    <w:rPr>
      <w:color w:val="0033CC"/>
      <w:u w:val="none"/>
    </w:rPr>
  </w:style>
  <w:style w:type="paragraph" w:customStyle="1" w:styleId="BodyTextRight">
    <w:name w:val="Body Text Right"/>
    <w:basedOn w:val="BodyText"/>
    <w:rsid w:val="00B14178"/>
    <w:pPr>
      <w:spacing w:before="0" w:after="0"/>
      <w:jc w:val="right"/>
    </w:pPr>
  </w:style>
  <w:style w:type="paragraph" w:styleId="Index3">
    <w:name w:val="index 3"/>
    <w:basedOn w:val="ListNumber2"/>
    <w:next w:val="Normal"/>
    <w:semiHidden/>
    <w:rsid w:val="00B14178"/>
    <w:pPr>
      <w:numPr>
        <w:numId w:val="0"/>
      </w:numPr>
      <w:tabs>
        <w:tab w:val="right" w:leader="dot" w:pos="4176"/>
      </w:tabs>
    </w:pPr>
  </w:style>
  <w:style w:type="paragraph" w:styleId="ListNumber2">
    <w:name w:val="List Number 2"/>
    <w:basedOn w:val="List2"/>
    <w:rsid w:val="00B14178"/>
    <w:pPr>
      <w:numPr>
        <w:numId w:val="10"/>
      </w:numPr>
      <w:tabs>
        <w:tab w:val="clear" w:pos="1060"/>
      </w:tabs>
    </w:pPr>
  </w:style>
  <w:style w:type="paragraph" w:customStyle="1" w:styleId="MarginNote">
    <w:name w:val="Margin Note"/>
    <w:basedOn w:val="BodyText"/>
    <w:rsid w:val="00B141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1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1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178"/>
    <w:rPr>
      <w:sz w:val="32"/>
    </w:rPr>
  </w:style>
  <w:style w:type="paragraph" w:customStyle="1" w:styleId="HeadingProcedure">
    <w:name w:val="Heading Procedure"/>
    <w:basedOn w:val="HeadingBase"/>
    <w:next w:val="Normal"/>
    <w:rsid w:val="00B14178"/>
    <w:pPr>
      <w:tabs>
        <w:tab w:val="left" w:pos="0"/>
      </w:tabs>
      <w:spacing w:before="120" w:after="60"/>
    </w:pPr>
    <w:rPr>
      <w:i/>
      <w:color w:val="918585"/>
      <w:sz w:val="22"/>
    </w:rPr>
  </w:style>
  <w:style w:type="paragraph" w:customStyle="1" w:styleId="TableBodyText">
    <w:name w:val="Table Body Text"/>
    <w:basedOn w:val="BodyText"/>
    <w:rsid w:val="00B14178"/>
    <w:pPr>
      <w:spacing w:before="60" w:after="60"/>
    </w:pPr>
  </w:style>
  <w:style w:type="paragraph" w:styleId="ListContinue">
    <w:name w:val="List Continue"/>
    <w:basedOn w:val="List"/>
    <w:rsid w:val="00B14178"/>
    <w:pPr>
      <w:ind w:firstLine="0"/>
    </w:pPr>
  </w:style>
  <w:style w:type="paragraph" w:customStyle="1" w:styleId="ListNote">
    <w:name w:val="List Note"/>
    <w:basedOn w:val="List"/>
    <w:rsid w:val="00B14178"/>
    <w:pPr>
      <w:pBdr>
        <w:top w:val="single" w:sz="6" w:space="2" w:color="918585"/>
        <w:bottom w:val="single" w:sz="6" w:space="2" w:color="918585"/>
      </w:pBdr>
      <w:tabs>
        <w:tab w:val="left" w:pos="1021"/>
      </w:tabs>
      <w:ind w:firstLine="0"/>
    </w:pPr>
  </w:style>
  <w:style w:type="paragraph" w:customStyle="1" w:styleId="Warning">
    <w:name w:val="Warning"/>
    <w:basedOn w:val="BodyText"/>
    <w:rsid w:val="00B14178"/>
    <w:pPr>
      <w:shd w:val="clear" w:color="auto" w:fill="D9D9D9"/>
      <w:tabs>
        <w:tab w:val="left" w:pos="992"/>
      </w:tabs>
      <w:ind w:left="119" w:right="119"/>
    </w:pPr>
    <w:rPr>
      <w:sz w:val="20"/>
    </w:rPr>
  </w:style>
  <w:style w:type="paragraph" w:customStyle="1" w:styleId="MarginIcons">
    <w:name w:val="Margin Icons"/>
    <w:basedOn w:val="BodyText"/>
    <w:rsid w:val="00B141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178"/>
    <w:rPr>
      <w:rFonts w:ascii="Courier New" w:hAnsi="Courier New"/>
    </w:rPr>
  </w:style>
  <w:style w:type="paragraph" w:customStyle="1" w:styleId="NoteBullet">
    <w:name w:val="Note Bullet"/>
    <w:basedOn w:val="Note"/>
    <w:rsid w:val="00B14178"/>
    <w:pPr>
      <w:tabs>
        <w:tab w:val="clear" w:pos="680"/>
      </w:tabs>
      <w:spacing w:before="60" w:after="60"/>
    </w:pPr>
  </w:style>
  <w:style w:type="paragraph" w:customStyle="1" w:styleId="SubHeading2">
    <w:name w:val="SubHeading2"/>
    <w:basedOn w:val="HeadingBase"/>
    <w:rsid w:val="00B14178"/>
    <w:pPr>
      <w:spacing w:before="240" w:after="60"/>
    </w:pPr>
    <w:rPr>
      <w:sz w:val="20"/>
    </w:rPr>
  </w:style>
  <w:style w:type="paragraph" w:customStyle="1" w:styleId="SubHeading1">
    <w:name w:val="SubHeading1"/>
    <w:basedOn w:val="HeadingBase"/>
    <w:rsid w:val="00B14178"/>
    <w:pPr>
      <w:spacing w:before="240" w:after="60"/>
    </w:pPr>
    <w:rPr>
      <w:color w:val="918585"/>
      <w:sz w:val="22"/>
    </w:rPr>
  </w:style>
  <w:style w:type="paragraph" w:customStyle="1" w:styleId="SideHeading">
    <w:name w:val="Side Heading"/>
    <w:basedOn w:val="HeadingBase"/>
    <w:rsid w:val="00B141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178"/>
    <w:pPr>
      <w:numPr>
        <w:numId w:val="12"/>
      </w:numPr>
    </w:pPr>
  </w:style>
  <w:style w:type="paragraph" w:styleId="PlainText">
    <w:name w:val="Plain Text"/>
    <w:basedOn w:val="Normal"/>
    <w:link w:val="PlainTextChar"/>
    <w:rsid w:val="00B14178"/>
    <w:rPr>
      <w:sz w:val="20"/>
    </w:rPr>
  </w:style>
  <w:style w:type="character" w:customStyle="1" w:styleId="PlainTextChar">
    <w:name w:val="Plain Text Char"/>
    <w:basedOn w:val="DefaultParagraphFont"/>
    <w:link w:val="PlainText"/>
    <w:rsid w:val="00B14178"/>
    <w:rPr>
      <w:rFonts w:ascii="Courier New" w:eastAsia="Times New Roman" w:hAnsi="Courier New" w:cs="Times New Roman"/>
      <w:sz w:val="20"/>
      <w:szCs w:val="20"/>
      <w:lang w:eastAsia="en-US"/>
    </w:rPr>
  </w:style>
  <w:style w:type="character" w:customStyle="1" w:styleId="MenuOption">
    <w:name w:val="Menu Option"/>
    <w:basedOn w:val="DefaultParagraphFont"/>
    <w:rsid w:val="00B14178"/>
    <w:rPr>
      <w:b/>
      <w:smallCaps/>
    </w:rPr>
  </w:style>
  <w:style w:type="paragraph" w:customStyle="1" w:styleId="TableListNumber">
    <w:name w:val="Table List Number"/>
    <w:basedOn w:val="ListNumber"/>
    <w:rsid w:val="00B14178"/>
    <w:pPr>
      <w:numPr>
        <w:numId w:val="0"/>
      </w:numPr>
    </w:pPr>
  </w:style>
  <w:style w:type="paragraph" w:styleId="TOC4">
    <w:name w:val="toc 4"/>
    <w:basedOn w:val="TOCBase"/>
    <w:next w:val="Normal"/>
    <w:semiHidden/>
    <w:rsid w:val="00B14178"/>
    <w:pPr>
      <w:tabs>
        <w:tab w:val="right" w:leader="dot" w:pos="9071"/>
      </w:tabs>
      <w:ind w:left="1701"/>
    </w:pPr>
  </w:style>
  <w:style w:type="paragraph" w:customStyle="1" w:styleId="ListAlpha">
    <w:name w:val="List Alpha"/>
    <w:basedOn w:val="List"/>
    <w:rsid w:val="00B14178"/>
    <w:pPr>
      <w:numPr>
        <w:numId w:val="9"/>
      </w:numPr>
    </w:pPr>
  </w:style>
  <w:style w:type="paragraph" w:customStyle="1" w:styleId="ListAlpha2">
    <w:name w:val="List Alpha 2"/>
    <w:basedOn w:val="List2"/>
    <w:rsid w:val="00B14178"/>
    <w:pPr>
      <w:numPr>
        <w:numId w:val="8"/>
      </w:numPr>
    </w:pPr>
  </w:style>
  <w:style w:type="paragraph" w:styleId="List2">
    <w:name w:val="List 2"/>
    <w:basedOn w:val="BodyText"/>
    <w:rsid w:val="00B14178"/>
    <w:pPr>
      <w:tabs>
        <w:tab w:val="left" w:pos="680"/>
      </w:tabs>
      <w:spacing w:before="60" w:after="60"/>
      <w:ind w:left="680" w:hanging="340"/>
    </w:pPr>
  </w:style>
  <w:style w:type="paragraph" w:styleId="List3">
    <w:name w:val="List 3"/>
    <w:basedOn w:val="BodyText"/>
    <w:rsid w:val="00B14178"/>
    <w:pPr>
      <w:tabs>
        <w:tab w:val="left" w:pos="1021"/>
      </w:tabs>
      <w:spacing w:before="60" w:after="60"/>
      <w:ind w:left="1020" w:hanging="340"/>
    </w:pPr>
  </w:style>
  <w:style w:type="paragraph" w:styleId="List4">
    <w:name w:val="List 4"/>
    <w:basedOn w:val="BodyText"/>
    <w:rsid w:val="00B14178"/>
    <w:pPr>
      <w:tabs>
        <w:tab w:val="left" w:pos="1361"/>
      </w:tabs>
      <w:spacing w:before="60" w:after="60"/>
      <w:ind w:left="1361" w:hanging="340"/>
    </w:pPr>
  </w:style>
  <w:style w:type="paragraph" w:styleId="List5">
    <w:name w:val="List 5"/>
    <w:basedOn w:val="BodyText"/>
    <w:rsid w:val="00B14178"/>
    <w:pPr>
      <w:tabs>
        <w:tab w:val="left" w:pos="1701"/>
      </w:tabs>
      <w:spacing w:before="60" w:after="60"/>
      <w:ind w:left="1701" w:hanging="340"/>
    </w:pPr>
  </w:style>
  <w:style w:type="paragraph" w:styleId="ListBullet3">
    <w:name w:val="List Bullet 3"/>
    <w:basedOn w:val="List3"/>
    <w:rsid w:val="00B14178"/>
    <w:pPr>
      <w:numPr>
        <w:numId w:val="15"/>
      </w:numPr>
      <w:tabs>
        <w:tab w:val="clear" w:pos="1021"/>
      </w:tabs>
      <w:ind w:left="1037" w:hanging="357"/>
    </w:pPr>
  </w:style>
  <w:style w:type="paragraph" w:styleId="ListBullet4">
    <w:name w:val="List Bullet 4"/>
    <w:basedOn w:val="List4"/>
    <w:rsid w:val="00B14178"/>
    <w:pPr>
      <w:numPr>
        <w:numId w:val="3"/>
      </w:numPr>
      <w:tabs>
        <w:tab w:val="clear" w:pos="1361"/>
      </w:tabs>
    </w:pPr>
  </w:style>
  <w:style w:type="paragraph" w:styleId="ListBullet5">
    <w:name w:val="List Bullet 5"/>
    <w:basedOn w:val="List5"/>
    <w:rsid w:val="00B14178"/>
    <w:pPr>
      <w:numPr>
        <w:numId w:val="4"/>
      </w:numPr>
    </w:pPr>
  </w:style>
  <w:style w:type="paragraph" w:styleId="ListContinue2">
    <w:name w:val="List Continue 2"/>
    <w:basedOn w:val="List2"/>
    <w:rsid w:val="00B14178"/>
    <w:pPr>
      <w:ind w:firstLine="0"/>
    </w:pPr>
  </w:style>
  <w:style w:type="paragraph" w:styleId="ListContinue3">
    <w:name w:val="List Continue 3"/>
    <w:basedOn w:val="List3"/>
    <w:rsid w:val="00B14178"/>
    <w:pPr>
      <w:ind w:left="1021" w:firstLine="0"/>
    </w:pPr>
  </w:style>
  <w:style w:type="paragraph" w:styleId="ListContinue4">
    <w:name w:val="List Continue 4"/>
    <w:basedOn w:val="List4"/>
    <w:rsid w:val="00B14178"/>
    <w:pPr>
      <w:ind w:firstLine="0"/>
    </w:pPr>
  </w:style>
  <w:style w:type="paragraph" w:styleId="ListContinue5">
    <w:name w:val="List Continue 5"/>
    <w:basedOn w:val="List5"/>
    <w:rsid w:val="00B14178"/>
    <w:pPr>
      <w:ind w:firstLine="0"/>
    </w:pPr>
  </w:style>
  <w:style w:type="paragraph" w:styleId="ListNumber3">
    <w:name w:val="List Number 3"/>
    <w:basedOn w:val="List3"/>
    <w:rsid w:val="00B14178"/>
    <w:pPr>
      <w:numPr>
        <w:numId w:val="5"/>
      </w:numPr>
    </w:pPr>
  </w:style>
  <w:style w:type="paragraph" w:styleId="ListNumber4">
    <w:name w:val="List Number 4"/>
    <w:basedOn w:val="List4"/>
    <w:rsid w:val="00B14178"/>
    <w:pPr>
      <w:numPr>
        <w:numId w:val="6"/>
      </w:numPr>
    </w:pPr>
  </w:style>
  <w:style w:type="paragraph" w:styleId="ListNumber5">
    <w:name w:val="List Number 5"/>
    <w:basedOn w:val="List5"/>
    <w:rsid w:val="00B14178"/>
    <w:pPr>
      <w:numPr>
        <w:numId w:val="7"/>
      </w:numPr>
    </w:pPr>
  </w:style>
  <w:style w:type="paragraph" w:styleId="BlockText">
    <w:name w:val="Block Text"/>
    <w:basedOn w:val="Normal"/>
    <w:rsid w:val="00B14178"/>
    <w:pPr>
      <w:spacing w:after="120"/>
      <w:ind w:left="1440" w:right="1440"/>
    </w:pPr>
  </w:style>
  <w:style w:type="character" w:customStyle="1" w:styleId="Subscript">
    <w:name w:val="Subscript"/>
    <w:basedOn w:val="DefaultParagraphFont"/>
    <w:rsid w:val="00B14178"/>
    <w:rPr>
      <w:sz w:val="16"/>
      <w:vertAlign w:val="subscript"/>
    </w:rPr>
  </w:style>
  <w:style w:type="character" w:customStyle="1" w:styleId="Superscript">
    <w:name w:val="Superscript"/>
    <w:basedOn w:val="DefaultParagraphFont"/>
    <w:rsid w:val="00B14178"/>
    <w:rPr>
      <w:sz w:val="16"/>
      <w:vertAlign w:val="superscript"/>
    </w:rPr>
  </w:style>
  <w:style w:type="character" w:customStyle="1" w:styleId="Symbols">
    <w:name w:val="Symbols"/>
    <w:basedOn w:val="DefaultParagraphFont"/>
    <w:rsid w:val="00B14178"/>
    <w:rPr>
      <w:rFonts w:ascii="Symbol" w:hAnsi="Symbol"/>
    </w:rPr>
  </w:style>
  <w:style w:type="character" w:customStyle="1" w:styleId="MenuOptions">
    <w:name w:val="Menu Options"/>
    <w:basedOn w:val="DefaultParagraphFont"/>
    <w:rsid w:val="00B14178"/>
    <w:rPr>
      <w:rFonts w:ascii="Arial Narrow" w:hAnsi="Arial Narrow"/>
      <w:smallCaps/>
    </w:rPr>
  </w:style>
  <w:style w:type="character" w:customStyle="1" w:styleId="Buttons">
    <w:name w:val="Buttons"/>
    <w:basedOn w:val="DefaultParagraphFont"/>
    <w:rsid w:val="00B14178"/>
    <w:rPr>
      <w:b/>
    </w:rPr>
  </w:style>
  <w:style w:type="character" w:customStyle="1" w:styleId="Underlined">
    <w:name w:val="Underlined"/>
    <w:basedOn w:val="DefaultParagraphFont"/>
    <w:rsid w:val="00B14178"/>
    <w:rPr>
      <w:u w:val="single"/>
    </w:rPr>
  </w:style>
  <w:style w:type="paragraph" w:customStyle="1" w:styleId="TableBodyTextRight">
    <w:name w:val="Table Body Text Right"/>
    <w:basedOn w:val="TableBodyText"/>
    <w:rsid w:val="00B14178"/>
    <w:pPr>
      <w:widowControl w:val="0"/>
      <w:autoSpaceDE w:val="0"/>
      <w:autoSpaceDN w:val="0"/>
      <w:adjustRightInd w:val="0"/>
      <w:jc w:val="right"/>
    </w:pPr>
    <w:rPr>
      <w:rFonts w:cs="Arial"/>
      <w:szCs w:val="18"/>
    </w:rPr>
  </w:style>
  <w:style w:type="paragraph" w:customStyle="1" w:styleId="CopyrightText">
    <w:name w:val="Copyright Text"/>
    <w:basedOn w:val="BodyText"/>
    <w:rsid w:val="00B14178"/>
    <w:rPr>
      <w:sz w:val="18"/>
    </w:rPr>
  </w:style>
  <w:style w:type="paragraph" w:customStyle="1" w:styleId="BodySmallRight">
    <w:name w:val="Body Small Right"/>
    <w:basedOn w:val="BodyTextRight"/>
    <w:rsid w:val="00B14178"/>
    <w:rPr>
      <w:sz w:val="18"/>
      <w:szCs w:val="18"/>
    </w:rPr>
  </w:style>
  <w:style w:type="paragraph" w:customStyle="1" w:styleId="MarginEdition">
    <w:name w:val="Margin Edition"/>
    <w:basedOn w:val="MarginNote"/>
    <w:rsid w:val="00B14178"/>
    <w:pPr>
      <w:spacing w:before="0" w:after="0"/>
    </w:pPr>
    <w:rPr>
      <w:rFonts w:ascii="Times New Roman" w:hAnsi="Times New Roman"/>
      <w:color w:val="999999"/>
    </w:rPr>
  </w:style>
  <w:style w:type="paragraph" w:customStyle="1" w:styleId="Spacer">
    <w:name w:val="Spacer"/>
    <w:basedOn w:val="Normal"/>
    <w:rsid w:val="00B14178"/>
    <w:rPr>
      <w:sz w:val="2"/>
      <w:szCs w:val="2"/>
    </w:rPr>
  </w:style>
  <w:style w:type="character" w:customStyle="1" w:styleId="Small">
    <w:name w:val="Small"/>
    <w:basedOn w:val="DefaultParagraphFont"/>
    <w:rsid w:val="00B14178"/>
    <w:rPr>
      <w:sz w:val="16"/>
    </w:rPr>
  </w:style>
  <w:style w:type="paragraph" w:customStyle="1" w:styleId="WideTable">
    <w:name w:val="Wide Table"/>
    <w:basedOn w:val="Normal"/>
    <w:rsid w:val="00B14178"/>
    <w:pPr>
      <w:ind w:left="-1418"/>
    </w:pPr>
    <w:rPr>
      <w:sz w:val="2"/>
      <w:szCs w:val="2"/>
    </w:rPr>
  </w:style>
  <w:style w:type="character" w:styleId="PageNumber">
    <w:name w:val="page number"/>
    <w:basedOn w:val="DefaultParagraphFont"/>
    <w:rsid w:val="00B14178"/>
  </w:style>
  <w:style w:type="paragraph" w:styleId="Quote">
    <w:name w:val="Quote"/>
    <w:basedOn w:val="Heading1"/>
    <w:link w:val="QuoteChar"/>
    <w:qFormat/>
    <w:rsid w:val="00B14178"/>
    <w:rPr>
      <w:b w:val="0"/>
      <w:sz w:val="72"/>
      <w:szCs w:val="72"/>
      <w:lang w:val="en-NZ"/>
    </w:rPr>
  </w:style>
  <w:style w:type="character" w:customStyle="1" w:styleId="QuoteChar">
    <w:name w:val="Quote Char"/>
    <w:basedOn w:val="DefaultParagraphFont"/>
    <w:link w:val="Quote"/>
    <w:rsid w:val="00B141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178"/>
    <w:pPr>
      <w:pageBreakBefore/>
    </w:pPr>
  </w:style>
  <w:style w:type="paragraph" w:customStyle="1" w:styleId="Border">
    <w:name w:val="Border"/>
    <w:basedOn w:val="Normal"/>
    <w:qFormat/>
    <w:rsid w:val="00B141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178"/>
    <w:rPr>
      <w:b/>
      <w:bCs/>
      <w:i/>
      <w:iCs/>
      <w:color w:val="auto"/>
    </w:rPr>
  </w:style>
  <w:style w:type="paragraph" w:styleId="IntenseQuote">
    <w:name w:val="Intense Quote"/>
    <w:basedOn w:val="Normal"/>
    <w:next w:val="Normal"/>
    <w:link w:val="IntenseQuoteChar"/>
    <w:uiPriority w:val="30"/>
    <w:qFormat/>
    <w:rsid w:val="00B141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1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178"/>
    <w:rPr>
      <w:smallCaps/>
      <w:color w:val="auto"/>
      <w:u w:val="single"/>
    </w:rPr>
  </w:style>
  <w:style w:type="character" w:styleId="IntenseReference">
    <w:name w:val="Intense Reference"/>
    <w:basedOn w:val="DefaultParagraphFont"/>
    <w:uiPriority w:val="32"/>
    <w:qFormat/>
    <w:rsid w:val="00B14178"/>
    <w:rPr>
      <w:b/>
      <w:bCs/>
      <w:smallCaps/>
      <w:color w:val="auto"/>
      <w:spacing w:val="5"/>
      <w:u w:val="single"/>
    </w:rPr>
  </w:style>
  <w:style w:type="paragraph" w:customStyle="1" w:styleId="2ColumnHeading">
    <w:name w:val="2Column Heading"/>
    <w:basedOn w:val="BodyText"/>
    <w:qFormat/>
    <w:rsid w:val="00B14178"/>
    <w:pPr>
      <w:spacing w:after="60"/>
      <w:ind w:left="-2268"/>
    </w:pPr>
    <w:rPr>
      <w:b/>
    </w:rPr>
  </w:style>
  <w:style w:type="paragraph" w:customStyle="1" w:styleId="Heading1TOC">
    <w:name w:val="Heading1 TOC"/>
    <w:basedOn w:val="Normal"/>
    <w:qFormat/>
    <w:rsid w:val="00B14178"/>
    <w:pPr>
      <w:spacing w:before="240" w:after="120"/>
    </w:pPr>
    <w:rPr>
      <w:rFonts w:ascii="Times New Roman" w:hAnsi="Times New Roman"/>
      <w:b/>
      <w:sz w:val="32"/>
    </w:rPr>
  </w:style>
  <w:style w:type="paragraph" w:customStyle="1" w:styleId="Heading2TOC">
    <w:name w:val="Heading2 TOC"/>
    <w:basedOn w:val="Normal"/>
    <w:qFormat/>
    <w:rsid w:val="00B14178"/>
    <w:pPr>
      <w:spacing w:before="240" w:after="60"/>
    </w:pPr>
    <w:rPr>
      <w:rFonts w:ascii="Times New Roman" w:hAnsi="Times New Roman"/>
      <w:b/>
      <w:sz w:val="28"/>
    </w:rPr>
  </w:style>
  <w:style w:type="character" w:customStyle="1" w:styleId="Underline">
    <w:name w:val="Underline"/>
    <w:basedOn w:val="DefaultParagraphFont"/>
    <w:qFormat/>
    <w:rsid w:val="00B14178"/>
    <w:rPr>
      <w:u w:val="single"/>
    </w:rPr>
  </w:style>
  <w:style w:type="character" w:customStyle="1" w:styleId="BoldandItalics">
    <w:name w:val="Bold and Italics"/>
    <w:qFormat/>
    <w:rsid w:val="00B14178"/>
    <w:rPr>
      <w:b/>
      <w:i/>
      <w:u w:val="none"/>
    </w:rPr>
  </w:style>
  <w:style w:type="paragraph" w:styleId="BalloonText">
    <w:name w:val="Balloon Text"/>
    <w:basedOn w:val="Normal"/>
    <w:link w:val="BalloonTextChar"/>
    <w:rsid w:val="00B14178"/>
    <w:rPr>
      <w:rFonts w:ascii="Tahoma" w:hAnsi="Tahoma" w:cs="Tahoma"/>
      <w:sz w:val="16"/>
      <w:szCs w:val="16"/>
    </w:rPr>
  </w:style>
  <w:style w:type="character" w:customStyle="1" w:styleId="BalloonTextChar">
    <w:name w:val="Balloon Text Char"/>
    <w:basedOn w:val="DefaultParagraphFont"/>
    <w:link w:val="BalloonText"/>
    <w:rsid w:val="00B141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1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1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178"/>
    <w:rPr>
      <w:b/>
      <w:color w:val="660033"/>
      <w:spacing w:val="0"/>
    </w:rPr>
  </w:style>
  <w:style w:type="paragraph" w:customStyle="1" w:styleId="Nameditemlist">
    <w:name w:val="Named item list"/>
    <w:basedOn w:val="BodyText"/>
    <w:qFormat/>
    <w:rsid w:val="00B14178"/>
    <w:pPr>
      <w:tabs>
        <w:tab w:val="left" w:pos="2835"/>
      </w:tabs>
      <w:ind w:left="2835" w:hanging="2835"/>
    </w:pPr>
  </w:style>
  <w:style w:type="paragraph" w:customStyle="1" w:styleId="BodyTextnopadding">
    <w:name w:val="Body Text no padding"/>
    <w:basedOn w:val="BodyText"/>
    <w:qFormat/>
    <w:rsid w:val="00B14178"/>
    <w:pPr>
      <w:spacing w:before="0" w:after="0"/>
    </w:pPr>
  </w:style>
  <w:style w:type="character" w:styleId="Hyperlink">
    <w:name w:val="Hyperlink"/>
    <w:basedOn w:val="DefaultParagraphFont"/>
    <w:uiPriority w:val="99"/>
    <w:unhideWhenUsed/>
    <w:rsid w:val="00A737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3757</Characters>
  <Application>Microsoft Office Word</Application>
  <DocSecurity>0</DocSecurity>
  <Lines>98</Lines>
  <Paragraphs>77</Paragraphs>
  <ScaleCrop>false</ScaleCrop>
  <Company>Author-it Software Corporation Ltd.</Company>
  <LinksUpToDate>false</LinksUpToDate>
  <CharactersWithSpaces>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CPCCCM3006 Carry out levelling operations</dc:title>
  <dc:subject>Approved</dc:subject>
  <dc:creator>Artibus Innovation</dc:creator>
  <cp:keywords>Release: 1</cp:keywords>
  <dc:description>Review Date: 12 April 2008</dc:description>
  <cp:lastModifiedBy>HSD_TPCMSd.prod</cp:lastModifiedBy>
  <cp:revision>3</cp:revision>
  <dcterms:created xsi:type="dcterms:W3CDTF">2019-01-17T03:16:00Z</dcterms:created>
  <dcterms:modified xsi:type="dcterms:W3CDTF">2019-01-17T03:16:00Z</dcterms:modified>
</cp:coreProperties>
</file>