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DF0" w:rsidP="00E13DF0">
      <w:pPr>
        <w:pStyle w:val="Title"/>
      </w:pPr>
      <w:r>
        <w:fldChar w:fldCharType="begin"/>
      </w:r>
      <w:r>
        <w:instrText xml:space="preserve"> TITLE   \* MERGEFORMAT </w:instrText>
      </w:r>
      <w:r>
        <w:fldChar w:fldCharType="separate"/>
      </w:r>
      <w:r>
        <w:t>CPCCCM3004 Identify and apply information in construction plans, drawings and specifications</w:t>
      </w:r>
      <w:r>
        <w:fldChar w:fldCharType="end"/>
      </w:r>
    </w:p>
    <w:p w:rsidR="00E13DF0" w:rsidP="00E13DF0">
      <w:pPr>
        <w:pStyle w:val="Version"/>
        <w:sectPr w:rsidSect="00C67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C31" w:rsidP="00C67C31">
      <w:pPr>
        <w:pStyle w:val="SuperHeading"/>
      </w:pPr>
      <w:r w:rsidRPr="00C67C31">
        <w:t>CPCCCM3004 Identify and apply information in construction plans, drawings and specifications</w:t>
      </w:r>
    </w:p>
    <w:p w:rsidR="00000000" w:rsidRPr="00C67C31" w:rsidP="00C67C31">
      <w:pPr>
        <w:pStyle w:val="Heading1"/>
      </w:pPr>
      <w:bookmarkStart w:id="1" w:name="O_829670"/>
      <w:bookmarkEnd w:id="1"/>
      <w:r w:rsidRPr="00C67C31">
        <w:t>Modification History</w:t>
      </w:r>
    </w:p>
    <w:p w:rsidR="00000000" w:rsidRPr="00C67C31" w:rsidP="00E13DF0">
      <w:pPr>
        <w:pStyle w:val="BodyText"/>
      </w:pPr>
      <w:r w:rsidRPr="00C67C31">
        <w:t>Release 1.</w:t>
      </w:r>
    </w:p>
    <w:p w:rsidR="00000000" w:rsidRPr="00C67C31" w:rsidP="00E13DF0">
      <w:pPr>
        <w:pStyle w:val="BodyText"/>
      </w:pPr>
      <w:r w:rsidRPr="00C67C31">
        <w:t>This version first released with CPC Construction, Plumbing and Services Training Package Version 2.</w:t>
      </w:r>
    </w:p>
    <w:p w:rsidR="00000000" w:rsidRPr="00C67C31" w:rsidP="00E13DF0">
      <w:pPr>
        <w:pStyle w:val="BodyText"/>
      </w:pPr>
      <w:r w:rsidRPr="00C67C31">
        <w:t>New unit of competency.</w:t>
      </w:r>
    </w:p>
    <w:p w:rsidR="00000000" w:rsidRPr="00C67C31" w:rsidP="00C67C31">
      <w:pPr>
        <w:pStyle w:val="Heading1"/>
      </w:pPr>
      <w:bookmarkStart w:id="2" w:name="O_829678"/>
      <w:bookmarkEnd w:id="2"/>
      <w:r w:rsidRPr="00C67C31">
        <w:t>Application</w:t>
      </w:r>
    </w:p>
    <w:p w:rsidR="00000000" w:rsidRPr="00C67C31" w:rsidP="00E13DF0">
      <w:pPr>
        <w:pStyle w:val="BodyText"/>
      </w:pPr>
      <w:r w:rsidRPr="00C67C31">
        <w:t>This unit of competency specifies the outcomes required to identify work site details and scope of work requirements from construction plans, drawings and specifications, and to apply that information to</w:t>
      </w:r>
      <w:r w:rsidRPr="00C67C31">
        <w:t xml:space="preserve"> the initial scheduling and preparation for the work. Work tasks may relate to different areas of work and can include shopfitting, carpentry, construction and painting. </w:t>
      </w:r>
    </w:p>
    <w:p w:rsidR="00000000" w:rsidRPr="00C67C31" w:rsidP="00E13DF0">
      <w:pPr>
        <w:pStyle w:val="BodyText"/>
      </w:pPr>
      <w:r w:rsidRPr="00C67C31">
        <w:t>The unit supports construction workers at the early stages of work when the first si</w:t>
      </w:r>
      <w:r w:rsidRPr="00C67C31">
        <w:t>te visits are made and work requirements are clarified with the client or project manager. It applies to residential and commercial construction projects.</w:t>
      </w:r>
    </w:p>
    <w:p w:rsidR="00000000" w:rsidRPr="00C67C31" w:rsidP="00E13DF0">
      <w:pPr>
        <w:pStyle w:val="BodyText"/>
      </w:pPr>
      <w:r w:rsidRPr="00C67C31">
        <w:t>No licensing, legislative, regulatory, or certification requirements apply to this unit of competenc</w:t>
      </w:r>
      <w:r w:rsidRPr="00C67C31">
        <w:t>y at the time of endorsement.</w:t>
      </w:r>
    </w:p>
    <w:p w:rsidR="00000000" w:rsidRPr="00C67C31" w:rsidP="00C67C31">
      <w:pPr>
        <w:pStyle w:val="Heading1"/>
      </w:pPr>
      <w:bookmarkStart w:id="3" w:name="O_829677"/>
      <w:bookmarkEnd w:id="3"/>
      <w:r w:rsidRPr="00C67C31">
        <w:t>Pre-requisite Unit</w:t>
      </w:r>
    </w:p>
    <w:p w:rsidR="00000000" w:rsidRPr="00C67C31" w:rsidP="00E13DF0">
      <w:pPr>
        <w:pStyle w:val="BodyText"/>
      </w:pPr>
      <w:r w:rsidRPr="00C67C31">
        <w:t>Nil</w:t>
      </w:r>
    </w:p>
    <w:p w:rsidR="00000000" w:rsidRPr="00C67C31" w:rsidP="00C67C31">
      <w:pPr>
        <w:pStyle w:val="Heading1"/>
      </w:pPr>
      <w:bookmarkStart w:id="4" w:name="O_829676"/>
      <w:bookmarkEnd w:id="4"/>
      <w:r w:rsidRPr="00C67C31">
        <w:t>Competency Field</w:t>
      </w:r>
    </w:p>
    <w:p w:rsidR="00000000" w:rsidRPr="00C67C31" w:rsidP="00E13DF0">
      <w:pPr>
        <w:pStyle w:val="BodyText"/>
      </w:pPr>
      <w:r w:rsidRPr="00C67C31">
        <w:t>Common</w:t>
      </w:r>
    </w:p>
    <w:p w:rsidR="00000000" w:rsidRPr="00C67C31" w:rsidP="00C67C31">
      <w:pPr>
        <w:pStyle w:val="Heading1"/>
      </w:pPr>
      <w:bookmarkStart w:id="5" w:name="O_829675"/>
      <w:bookmarkEnd w:id="5"/>
      <w:r w:rsidRPr="00C67C31">
        <w:t>Unit Sector</w:t>
      </w:r>
    </w:p>
    <w:p w:rsidR="00000000" w:rsidRPr="00C67C31" w:rsidP="00E13DF0">
      <w:pPr>
        <w:pStyle w:val="BodyText"/>
      </w:pPr>
      <w:r w:rsidRPr="00C67C31">
        <w:t xml:space="preserve">Construction </w:t>
      </w:r>
    </w:p>
    <w:p w:rsidR="00000000" w:rsidRPr="00C67C31" w:rsidP="00C67C31">
      <w:pPr>
        <w:pStyle w:val="Heading1"/>
      </w:pPr>
      <w:bookmarkStart w:id="6" w:name="O_829674"/>
      <w:bookmarkEnd w:id="6"/>
      <w:r w:rsidRPr="00C67C3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67C3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Performance criteria describe the performance needed to demonstrate achievement of the element. Where bold italicised text is used, further information is detailed in the range of conditions.</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1.</w:t>
            </w:r>
          </w:p>
        </w:tc>
        <w:tc>
          <w:tcPr>
            <w:tcW w:w="1962" w:type="dxa"/>
            <w:vMerge w:val="restart"/>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 xml:space="preserve">Prepare for site visit. </w:t>
            </w:r>
          </w:p>
        </w:tc>
        <w:tc>
          <w:tcPr>
            <w:tcW w:w="770" w:type="dxa"/>
            <w:tcBorders>
              <w:top w:val="nil"/>
              <w:left w:val="nil"/>
              <w:bottom w:val="nil"/>
              <w:right w:val="nil"/>
            </w:tcBorders>
            <w:tcMar>
              <w:top w:w="0" w:type="dxa"/>
              <w:left w:w="62" w:type="dxa"/>
              <w:bottom w:w="0" w:type="dxa"/>
              <w:right w:w="62" w:type="dxa"/>
            </w:tcMar>
          </w:tcPr>
          <w:p w:rsidR="00000000" w:rsidRPr="00C67C31" w:rsidP="00C67C31">
            <w:pPr>
              <w:pStyle w:val="BodyText"/>
            </w:pPr>
            <w:r w:rsidRPr="00C67C31">
              <w:t>1.1.</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rPr>
                <w:rStyle w:val="BoldandItalics"/>
              </w:rPr>
              <w:t>Plans, drawings and specifica</w:t>
            </w:r>
            <w:r w:rsidRPr="00C67C31">
              <w:rPr>
                <w:rStyle w:val="BoldandItalics"/>
              </w:rPr>
              <w:t xml:space="preserve">tions </w:t>
            </w:r>
            <w:r w:rsidRPr="00C67C31">
              <w:t>for construction work are obtained, checked for currency, including latest amendments as required, and work site location is noted.</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1.2.</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 xml:space="preserve">Construction plans, drawings and specifications are checked for inclusion of key information required for the </w:t>
            </w:r>
            <w:r w:rsidRPr="00C67C31">
              <w:t xml:space="preserve">work, and items requiring clarification are noted for discussion with relevant personnel. </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1.3.</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Work site visit is scheduled with relevant personnel to confirm and clarify scope of works and job-specific details not included on plans, drawings and specifications.</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2.</w:t>
            </w:r>
          </w:p>
        </w:tc>
        <w:tc>
          <w:tcPr>
            <w:tcW w:w="1962" w:type="dxa"/>
            <w:vMerge w:val="restart"/>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Check work site and confirm work requirements.</w:t>
            </w: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2.1.</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Work site is accessed accor</w:t>
            </w:r>
            <w:r w:rsidRPr="00C67C31">
              <w:t>ding to client and organisational requirements.</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7C31" w:rsidP="00C67C31">
            <w:pPr>
              <w:pStyle w:val="BodyText"/>
            </w:pPr>
            <w:r w:rsidRPr="00C67C31">
              <w:t>2.2.</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rPr>
                <w:rStyle w:val="BoldandItalics"/>
              </w:rPr>
              <w:t>Layout and features</w:t>
            </w:r>
            <w:r w:rsidRPr="00C67C31">
              <w:t xml:space="preserve"> of existing site are checked against plans, drawings and specifications, and items requiring clarification and observed </w:t>
            </w:r>
            <w:r w:rsidRPr="00C67C31">
              <w:t>differences in features or dimensions are noted and resolved with relevant personnel.</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2.3.</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Plans, drawings, specifications and technical details for the work to be completed are confirmed, and items requiring clarification are resolved with relevant per</w:t>
            </w:r>
            <w:r w:rsidRPr="00C67C31">
              <w:t>sonnel.</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2.4.</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Amended plans, drawings or specifications and building approval documentation are obtained, as required, and checked for accuracy.</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3.</w:t>
            </w:r>
          </w:p>
        </w:tc>
        <w:tc>
          <w:tcPr>
            <w:tcW w:w="1962" w:type="dxa"/>
            <w:vMerge w:val="restart"/>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 xml:space="preserve">Prepare information and resources for individual job </w:t>
            </w:r>
            <w:r w:rsidRPr="00C67C31">
              <w:t>tasks.</w:t>
            </w: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3.1.</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Work stages and individual job tasks are determined from construction plans, drawings and specifications.</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3.2.</w:t>
            </w:r>
          </w:p>
        </w:tc>
        <w:tc>
          <w:tcPr>
            <w:tcW w:w="561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Simple sketch or sketches are prepared for individual tasks.</w:t>
            </w:r>
          </w:p>
        </w:tc>
      </w:tr>
      <w:tr w:rsidTr="00C67C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3.3.</w:t>
            </w:r>
          </w:p>
        </w:tc>
        <w:tc>
          <w:tcPr>
            <w:tcW w:w="5610" w:type="dxa"/>
            <w:tcBorders>
              <w:top w:val="nil"/>
              <w:left w:val="nil"/>
              <w:bottom w:val="nil"/>
              <w:right w:val="nil"/>
            </w:tcBorders>
            <w:tcMar>
              <w:top w:w="0" w:type="dxa"/>
              <w:left w:w="62" w:type="dxa"/>
              <w:bottom w:w="0" w:type="dxa"/>
              <w:right w:w="62" w:type="dxa"/>
            </w:tcMar>
          </w:tcPr>
          <w:p w:rsidR="00000000" w:rsidRPr="00C67C31" w:rsidP="00C67C31">
            <w:pPr>
              <w:pStyle w:val="BodyText"/>
            </w:pPr>
            <w:r w:rsidRPr="00C67C31">
              <w:t>Job tasks are sequenced and scheduled in consultation with client, project manager and other contractors, as required.</w:t>
            </w:r>
          </w:p>
        </w:tc>
      </w:tr>
    </w:tbl>
    <w:p w:rsidR="00000000" w:rsidRPr="00C67C31" w:rsidP="00C67C31">
      <w:pPr>
        <w:pStyle w:val="BodyText"/>
      </w:pPr>
    </w:p>
    <w:p w:rsidR="00000000" w:rsidRPr="00C67C31" w:rsidP="00C67C31">
      <w:pPr>
        <w:pStyle w:val="AllowPageBreak"/>
      </w:pPr>
    </w:p>
    <w:p w:rsidR="00000000" w:rsidRPr="00C67C31" w:rsidP="00C67C31">
      <w:pPr>
        <w:pStyle w:val="Heading1"/>
      </w:pPr>
      <w:bookmarkStart w:id="7" w:name="O_829673"/>
      <w:bookmarkEnd w:id="7"/>
      <w:r w:rsidRPr="00C67C31">
        <w:t>Foundation Skills</w:t>
      </w:r>
    </w:p>
    <w:tbl>
      <w:tblPr>
        <w:tblW w:w="0" w:type="auto"/>
        <w:tblLayout w:type="fixed"/>
        <w:tblCellMar>
          <w:left w:w="62" w:type="dxa"/>
          <w:right w:w="62" w:type="dxa"/>
        </w:tblCellMar>
        <w:tblLook w:val="0000"/>
      </w:tblPr>
      <w:tblGrid>
        <w:gridCol w:w="2760"/>
        <w:gridCol w:w="6312"/>
      </w:tblGrid>
      <w:tr w:rsidTr="00C67C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This section describes the language, literacy, numeracy and employment skills essential to performan</w:t>
            </w:r>
            <w:r w:rsidRPr="00C67C31">
              <w:t>ce in this unit but not explicit in the performance criteria.</w:t>
            </w: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67C31" w:rsidP="00C67C31">
            <w:pPr>
              <w:pStyle w:val="BodyText"/>
            </w:pPr>
            <w:r w:rsidRPr="00C67C31">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rPr>
                <w:rStyle w:val="SpecialBold"/>
              </w:rPr>
              <w:t>Performance feature</w:t>
            </w: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Learning skills to:</w:t>
            </w:r>
          </w:p>
        </w:tc>
        <w:tc>
          <w:tcPr>
            <w:tcW w:w="6312"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draw on past experience of interpreting plans, drawings and specifications when interpreting new construction work documentation.</w:t>
            </w:r>
          </w:p>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Numeracy skills to:</w:t>
            </w:r>
          </w:p>
        </w:tc>
        <w:tc>
          <w:tcPr>
            <w:tcW w:w="6312"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estimate timeframes for different tasks and apply to scheduling</w:t>
            </w:r>
          </w:p>
          <w:p w:rsidR="00000000" w:rsidRPr="00C67C31" w:rsidP="00C67C31">
            <w:pPr>
              <w:pStyle w:val="ListBullet"/>
            </w:pPr>
            <w:r w:rsidRPr="00C67C31">
              <w:t>interpret different scales and ratios on plans and drawings and apply when producing simple sketches with accurate dimensions.</w:t>
            </w:r>
          </w:p>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use construction terminology in discussions with site personnel to clarify issues relating to plans, drawings and specifications</w:t>
            </w:r>
          </w:p>
          <w:p w:rsidR="00000000" w:rsidRPr="00C67C31" w:rsidP="00C67C31">
            <w:pPr>
              <w:pStyle w:val="ListBullet"/>
            </w:pPr>
            <w:r w:rsidRPr="00C67C31">
              <w:t>use listening and questioning skills and appropriate terminology to elicit information from clients regarding work requirements</w:t>
            </w:r>
            <w:r w:rsidRPr="00C67C31">
              <w:t>.</w:t>
            </w:r>
          </w:p>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Reading skills to:</w:t>
            </w:r>
          </w:p>
        </w:tc>
        <w:tc>
          <w:tcPr>
            <w:tcW w:w="6312"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interpret symbols, shading and notations used on construction plans and architectural drawings.</w:t>
            </w:r>
          </w:p>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Problem-solving skills to:</w:t>
            </w:r>
          </w:p>
        </w:tc>
        <w:tc>
          <w:tcPr>
            <w:tcW w:w="6312"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assess the nature and scope of task requirements and factor in contingency estimates when scheduling.</w:t>
            </w:r>
          </w:p>
          <w:p w:rsidR="00000000" w:rsidRPr="00C67C31" w:rsidP="00C67C31">
            <w:pPr>
              <w:pStyle w:val="BodyText"/>
            </w:pPr>
          </w:p>
        </w:tc>
      </w:tr>
    </w:tbl>
    <w:p w:rsidR="00000000" w:rsidRPr="00C67C31" w:rsidP="00C67C31">
      <w:pPr>
        <w:pStyle w:val="BodyText"/>
      </w:pPr>
    </w:p>
    <w:p w:rsidR="00000000" w:rsidRPr="00C67C31" w:rsidP="00C67C31">
      <w:pPr>
        <w:pStyle w:val="AllowPageBreak"/>
      </w:pPr>
    </w:p>
    <w:p w:rsidR="00000000" w:rsidRPr="00C67C31" w:rsidP="00C67C31">
      <w:pPr>
        <w:pStyle w:val="Heading1"/>
      </w:pPr>
      <w:bookmarkStart w:id="8" w:name="O_829672"/>
      <w:bookmarkEnd w:id="8"/>
      <w:r w:rsidRPr="00C67C31">
        <w:t>Range of Conditions</w:t>
      </w:r>
    </w:p>
    <w:tbl>
      <w:tblPr>
        <w:tblW w:w="0" w:type="auto"/>
        <w:tblLayout w:type="fixed"/>
        <w:tblCellMar>
          <w:left w:w="62" w:type="dxa"/>
          <w:right w:w="62" w:type="dxa"/>
        </w:tblCellMar>
        <w:tblLook w:val="0000"/>
      </w:tblPr>
      <w:tblGrid>
        <w:gridCol w:w="2364"/>
        <w:gridCol w:w="6708"/>
      </w:tblGrid>
      <w:tr w:rsidTr="00C67C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t>This section specifies work environments and conditions that may affect performance. Essential operating conditions that may be present (depending on the work situation, needs of the candidate, accessibility of the item,</w:t>
            </w:r>
            <w:r w:rsidRPr="00C67C31">
              <w:t xml:space="preserve"> and local industry and regional contexts) are included. Bold italicised wording, if used in the performance criteria, is detailed below.</w:t>
            </w:r>
          </w:p>
        </w:tc>
      </w:tr>
      <w:tr w:rsidTr="00C67C3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rPr>
                <w:rStyle w:val="BoldandItalics"/>
              </w:rPr>
              <w:t xml:space="preserve">Plans, drawings and specifications </w:t>
            </w:r>
            <w:r w:rsidRPr="00C67C31">
              <w:t>must include five or more of the following:</w:t>
            </w:r>
          </w:p>
        </w:tc>
        <w:tc>
          <w:tcPr>
            <w:tcW w:w="6708"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cross sections</w:t>
            </w:r>
          </w:p>
          <w:p w:rsidR="00000000" w:rsidRPr="00C67C31" w:rsidP="00C67C31">
            <w:pPr>
              <w:pStyle w:val="ListBullet"/>
            </w:pPr>
            <w:r w:rsidRPr="00C67C31">
              <w:t>detail plans</w:t>
            </w:r>
          </w:p>
          <w:p w:rsidR="00000000" w:rsidRPr="00C67C31" w:rsidP="00C67C31">
            <w:pPr>
              <w:pStyle w:val="ListBullet"/>
            </w:pPr>
            <w:r w:rsidRPr="00C67C31">
              <w:t>elevations</w:t>
            </w:r>
          </w:p>
          <w:p w:rsidR="00000000" w:rsidRPr="00C67C31" w:rsidP="00C67C31">
            <w:pPr>
              <w:pStyle w:val="ListBullet"/>
            </w:pPr>
            <w:r w:rsidRPr="00C67C31">
              <w:t>finishing schedules</w:t>
            </w:r>
          </w:p>
          <w:p w:rsidR="00000000" w:rsidRPr="00C67C31" w:rsidP="00C67C31">
            <w:pPr>
              <w:pStyle w:val="ListBullet"/>
            </w:pPr>
            <w:r w:rsidRPr="00C67C31">
              <w:t>floor plans</w:t>
            </w:r>
          </w:p>
          <w:p w:rsidR="00000000" w:rsidRPr="00C67C31" w:rsidP="00C67C31">
            <w:pPr>
              <w:pStyle w:val="ListBullet"/>
            </w:pPr>
            <w:r w:rsidRPr="00C67C31">
              <w:t>footings and slab set-outs</w:t>
            </w:r>
          </w:p>
          <w:p w:rsidR="00000000" w:rsidRPr="00C67C31" w:rsidP="00C67C31">
            <w:pPr>
              <w:pStyle w:val="ListBullet"/>
            </w:pPr>
            <w:r w:rsidRPr="00C67C31">
              <w:t>roof framing layout</w:t>
            </w:r>
          </w:p>
          <w:p w:rsidR="00000000" w:rsidRPr="00C67C31" w:rsidP="00C67C31">
            <w:pPr>
              <w:pStyle w:val="ListBullet"/>
            </w:pPr>
            <w:r w:rsidRPr="00C67C31">
              <w:t>site plans</w:t>
            </w:r>
          </w:p>
          <w:p w:rsidR="00000000" w:rsidRPr="00C67C31" w:rsidP="00C67C31">
            <w:pPr>
              <w:pStyle w:val="ListBullet"/>
            </w:pPr>
            <w:r w:rsidRPr="00C67C31">
              <w:t>sectional views</w:t>
            </w:r>
          </w:p>
          <w:p w:rsidR="00000000" w:rsidRPr="00C67C31" w:rsidP="00C67C31">
            <w:pPr>
              <w:pStyle w:val="ListBullet"/>
            </w:pPr>
            <w:r w:rsidRPr="00C67C31">
              <w:t>sub-floor and floor plans</w:t>
            </w:r>
          </w:p>
          <w:p w:rsidR="00000000" w:rsidRPr="00C67C31" w:rsidP="00C67C31">
            <w:pPr>
              <w:pStyle w:val="ListBullet"/>
            </w:pPr>
            <w:r w:rsidRPr="00C67C31">
              <w:t>wall framing plans</w:t>
            </w:r>
          </w:p>
          <w:p w:rsidR="00000000" w:rsidRPr="00C67C31" w:rsidP="00C67C31">
            <w:pPr>
              <w:pStyle w:val="ListBullet"/>
            </w:pPr>
            <w:r w:rsidRPr="00C67C31">
              <w:t>window and door schedules.</w:t>
            </w:r>
          </w:p>
          <w:p w:rsidR="00000000" w:rsidP="00C67C31">
            <w:pPr>
              <w:pStyle w:val="BodyText"/>
              <w:rPr>
                <w:lang w:val="en-NZ"/>
              </w:rPr>
            </w:pPr>
          </w:p>
        </w:tc>
      </w:tr>
      <w:tr w:rsidTr="00C67C3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67C31">
            <w:pPr>
              <w:pStyle w:val="BodyText"/>
              <w:rPr>
                <w:lang w:val="en-NZ"/>
              </w:rPr>
            </w:pPr>
            <w:r w:rsidRPr="00C67C31">
              <w:rPr>
                <w:rStyle w:val="BoldandItalics"/>
              </w:rPr>
              <w:t xml:space="preserve">Layout and features </w:t>
            </w:r>
            <w:r w:rsidRPr="00C67C31">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C67C31" w:rsidP="00C67C31">
            <w:pPr>
              <w:pStyle w:val="ListBullet"/>
            </w:pPr>
            <w:r w:rsidRPr="00C67C31">
              <w:t>adjacent buildings</w:t>
            </w:r>
          </w:p>
          <w:p w:rsidR="00000000" w:rsidRPr="00C67C31" w:rsidP="00C67C31">
            <w:pPr>
              <w:pStyle w:val="ListBullet"/>
            </w:pPr>
            <w:r w:rsidRPr="00C67C31">
              <w:t>contours and contour lines</w:t>
            </w:r>
          </w:p>
          <w:p w:rsidR="00000000" w:rsidRPr="00C67C31" w:rsidP="00C67C31">
            <w:pPr>
              <w:pStyle w:val="ListBullet"/>
            </w:pPr>
            <w:r w:rsidRPr="00C67C31">
              <w:t xml:space="preserve">datums </w:t>
            </w:r>
          </w:p>
          <w:p w:rsidR="00000000" w:rsidRPr="00C67C31" w:rsidP="00C67C31">
            <w:pPr>
              <w:pStyle w:val="ListBullet"/>
            </w:pPr>
            <w:r w:rsidRPr="00C67C31">
              <w:t>existing structures</w:t>
            </w:r>
          </w:p>
          <w:p w:rsidR="00000000" w:rsidRPr="00C67C31" w:rsidP="00C67C31">
            <w:pPr>
              <w:pStyle w:val="ListBullet"/>
            </w:pPr>
            <w:r w:rsidRPr="00C67C31">
              <w:t>on-site storage</w:t>
            </w:r>
          </w:p>
          <w:p w:rsidR="00000000" w:rsidRPr="00C67C31" w:rsidP="00C67C31">
            <w:pPr>
              <w:pStyle w:val="ListBullet"/>
            </w:pPr>
            <w:r w:rsidRPr="00C67C31">
              <w:t>power, gas, water and telecommunications services</w:t>
            </w:r>
          </w:p>
          <w:p w:rsidR="00000000" w:rsidRPr="00C67C31" w:rsidP="00C67C31">
            <w:pPr>
              <w:pStyle w:val="ListBullet"/>
            </w:pPr>
            <w:r w:rsidRPr="00C67C31">
              <w:t>reduced levels</w:t>
            </w:r>
          </w:p>
          <w:p w:rsidR="00000000" w:rsidRPr="00C67C31" w:rsidP="00C67C31">
            <w:pPr>
              <w:pStyle w:val="ListBullet"/>
            </w:pPr>
            <w:r w:rsidRPr="00C67C31">
              <w:t>site access and egress points.</w:t>
            </w:r>
          </w:p>
          <w:p w:rsidR="00000000" w:rsidRPr="00C67C31" w:rsidP="00C67C31">
            <w:pPr>
              <w:pStyle w:val="BodyText"/>
            </w:pPr>
          </w:p>
        </w:tc>
      </w:tr>
    </w:tbl>
    <w:p w:rsidR="00000000" w:rsidRPr="00C67C31" w:rsidP="00C67C31">
      <w:pPr>
        <w:pStyle w:val="BodyText"/>
      </w:pPr>
    </w:p>
    <w:p w:rsidR="00000000" w:rsidRPr="00C67C31" w:rsidP="00C67C31">
      <w:pPr>
        <w:pStyle w:val="AllowPageBreak"/>
      </w:pPr>
    </w:p>
    <w:p w:rsidR="00000000" w:rsidRPr="00C67C31" w:rsidP="00C67C31">
      <w:pPr>
        <w:pStyle w:val="Heading1"/>
      </w:pPr>
      <w:bookmarkStart w:id="9" w:name="O_829671"/>
      <w:bookmarkEnd w:id="9"/>
      <w:r w:rsidRPr="00C67C31">
        <w:t>Unit Mapping Information</w:t>
      </w:r>
    </w:p>
    <w:p w:rsidR="00000000" w:rsidRPr="00C67C31" w:rsidP="00E13DF0">
      <w:pPr>
        <w:pStyle w:val="BodyText"/>
      </w:pPr>
      <w:r w:rsidRPr="00C67C31">
        <w:t>No equivalent unit.</w:t>
      </w:r>
    </w:p>
    <w:p w:rsidR="00000000" w:rsidRPr="00C67C31" w:rsidP="00C67C31">
      <w:pPr>
        <w:pStyle w:val="Heading1"/>
      </w:pPr>
      <w:bookmarkStart w:id="10" w:name="O_829664"/>
      <w:bookmarkEnd w:id="10"/>
      <w:r w:rsidRPr="00C67C31">
        <w:t>Links</w:t>
      </w:r>
    </w:p>
    <w:p w:rsidR="00000000" w:rsidRPr="00C67C31" w:rsidP="00E13DF0">
      <w:pPr>
        <w:pStyle w:val="BodyText"/>
      </w:pPr>
      <w:r w:rsidRPr="00C67C3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86DA4">
        <w:rPr>
          <w:rStyle w:val="Hyperlink"/>
        </w:rPr>
        <w:t>https://vetnet.gov.au/Pages/TrainingDocs.aspx?q=7e15fa6a-68b8-4097-b099-030a5569b1ad</w:t>
      </w:r>
      <w:r>
        <w:fldChar w:fldCharType="end"/>
      </w:r>
    </w:p>
    <w:p w:rsidR="00000000" w:rsidRPr="00C67C31" w:rsidP="00E13DF0">
      <w:pPr>
        <w:pStyle w:val="BodyText"/>
        <w:sectPr w:rsidSect="00C67C31">
          <w:headerReference w:type="default" r:id="rId10"/>
          <w:footerReference w:type="default" r:id="rId11"/>
          <w:pgSz w:w="11908" w:h="16833"/>
          <w:pgMar w:top="1702" w:right="1418" w:bottom="1702" w:left="1418" w:header="992" w:footer="992" w:gutter="0"/>
          <w:cols w:space="720"/>
          <w:noEndnote/>
          <w:docGrid w:linePitch="299"/>
        </w:sectPr>
      </w:pPr>
    </w:p>
    <w:p w:rsidR="00000000" w:rsidRPr="00C67C31" w:rsidP="00C67C31">
      <w:pPr>
        <w:pStyle w:val="SuperHeading"/>
      </w:pPr>
      <w:r w:rsidRPr="00C67C31">
        <w:t xml:space="preserve">Assessment </w:t>
      </w:r>
      <w:r w:rsidRPr="00C67C31">
        <w:t>Requirements for CPCCCM3004 Identify and apply information in construction plans, drawings and specifications</w:t>
      </w:r>
    </w:p>
    <w:p w:rsidR="00000000" w:rsidRPr="00C67C31" w:rsidP="00C67C31">
      <w:pPr>
        <w:pStyle w:val="Heading1"/>
      </w:pPr>
      <w:bookmarkStart w:id="11" w:name="O_829666"/>
      <w:bookmarkEnd w:id="11"/>
      <w:r w:rsidRPr="00C67C31">
        <w:t>Modification History</w:t>
      </w:r>
    </w:p>
    <w:p w:rsidR="00000000" w:rsidRPr="00C67C31" w:rsidP="00E13DF0">
      <w:pPr>
        <w:pStyle w:val="BodyText"/>
      </w:pPr>
      <w:r w:rsidRPr="00C67C31">
        <w:t>Release 1.</w:t>
      </w:r>
    </w:p>
    <w:p w:rsidR="00000000" w:rsidRPr="00C67C31" w:rsidP="00E13DF0">
      <w:pPr>
        <w:pStyle w:val="BodyText"/>
      </w:pPr>
      <w:r w:rsidRPr="00C67C31">
        <w:t>This version first released with CPC Construction, Plumbing and Services Training Package Version</w:t>
      </w:r>
      <w:r w:rsidRPr="00C67C31">
        <w:t xml:space="preserve"> 2.</w:t>
      </w:r>
    </w:p>
    <w:p w:rsidR="00000000" w:rsidRPr="00C67C31" w:rsidP="00E13DF0">
      <w:pPr>
        <w:pStyle w:val="BodyText"/>
      </w:pPr>
      <w:r w:rsidRPr="00C67C31">
        <w:t>New unit of competency.</w:t>
      </w:r>
    </w:p>
    <w:p w:rsidR="00000000" w:rsidRPr="00C67C31" w:rsidP="00C67C31">
      <w:pPr>
        <w:pStyle w:val="Heading1"/>
      </w:pPr>
      <w:bookmarkStart w:id="12" w:name="O_829669"/>
      <w:bookmarkEnd w:id="12"/>
      <w:r w:rsidRPr="00C67C31">
        <w:t>Performance Evidence</w:t>
      </w:r>
    </w:p>
    <w:p w:rsidR="00000000" w:rsidRPr="00C67C31" w:rsidP="00E13DF0">
      <w:pPr>
        <w:pStyle w:val="BodyText"/>
      </w:pPr>
      <w:r w:rsidRPr="00C67C31">
        <w:t>A person demonstrating competency in this unit must satisfy all of the elements, performance criteria and foundation skills of this unit. The person must also:</w:t>
      </w:r>
    </w:p>
    <w:p w:rsidR="00000000" w:rsidRPr="00C67C31" w:rsidP="00C67C31">
      <w:pPr>
        <w:pStyle w:val="ListBullet"/>
      </w:pPr>
      <w:r w:rsidRPr="00C67C31">
        <w:t>interpret at least five cons</w:t>
      </w:r>
      <w:r w:rsidRPr="00C67C31">
        <w:t>truction plans, drawings and specifications for three different work tasks or three different construction sites</w:t>
      </w:r>
    </w:p>
    <w:p w:rsidR="00000000" w:rsidRPr="00C67C31" w:rsidP="00C67C31">
      <w:pPr>
        <w:pStyle w:val="ListBullet"/>
      </w:pPr>
      <w:r w:rsidRPr="00C67C31">
        <w:t>apply the above information to prepare for work, including preparing information and a simple sketch or sketches for each task.</w:t>
      </w:r>
    </w:p>
    <w:p w:rsidR="00000000" w:rsidRPr="00C67C31" w:rsidP="00C67C31">
      <w:pPr>
        <w:pStyle w:val="BodyText"/>
      </w:pPr>
    </w:p>
    <w:p w:rsidR="00000000" w:rsidRPr="00C67C31" w:rsidP="00E13DF0">
      <w:pPr>
        <w:pStyle w:val="BodyText"/>
      </w:pPr>
      <w:r w:rsidRPr="00C67C31">
        <w:t>In doing the above, the person must also confirm the actual dimensions of at least three different elements of buildings by interpreting at least two different scales. Where there are differences in measurements, the person must refer to relevant personnel</w:t>
      </w:r>
      <w:r w:rsidRPr="00C67C31">
        <w:t xml:space="preserve"> before starting work. </w:t>
      </w:r>
    </w:p>
    <w:p w:rsidR="00000000" w:rsidRPr="00C67C31" w:rsidP="00C67C31">
      <w:pPr>
        <w:pStyle w:val="Heading1"/>
      </w:pPr>
      <w:bookmarkStart w:id="13" w:name="O_829668"/>
      <w:bookmarkEnd w:id="13"/>
      <w:r w:rsidRPr="00C67C31">
        <w:t>Knowledge Evidence</w:t>
      </w:r>
    </w:p>
    <w:p w:rsidR="00000000" w:rsidRPr="00C67C31" w:rsidP="00E13DF0">
      <w:pPr>
        <w:pStyle w:val="BodyText"/>
      </w:pPr>
      <w:r w:rsidRPr="00C67C31">
        <w:t>A person demonstrating competency in this unit must demonstrate knowledge of:</w:t>
      </w:r>
    </w:p>
    <w:p w:rsidR="00000000" w:rsidRPr="00C67C31" w:rsidP="00C67C31">
      <w:pPr>
        <w:pStyle w:val="ListBullet"/>
      </w:pPr>
      <w:r w:rsidRPr="00C67C31">
        <w:t>essential information to be included in simple sketches for tasks specified in the performance evidence</w:t>
      </w:r>
    </w:p>
    <w:p w:rsidR="00000000" w:rsidRPr="00C67C31" w:rsidP="00C67C31">
      <w:pPr>
        <w:pStyle w:val="ListBullet"/>
      </w:pPr>
      <w:r w:rsidRPr="00C67C31">
        <w:t>processes for</w:t>
      </w:r>
      <w:r w:rsidRPr="00C67C31">
        <w:t xml:space="preserve"> arranging work site access</w:t>
      </w:r>
    </w:p>
    <w:p w:rsidR="00000000" w:rsidRPr="00C67C31" w:rsidP="00C67C31">
      <w:pPr>
        <w:pStyle w:val="ListBullet"/>
      </w:pPr>
      <w:r w:rsidRPr="00C67C31">
        <w:t>processes for reporting inaccuracies identified in plans, drawings and specifications</w:t>
      </w:r>
    </w:p>
    <w:p w:rsidR="00000000" w:rsidRPr="00C67C31" w:rsidP="00C67C31">
      <w:pPr>
        <w:pStyle w:val="ListBullet"/>
      </w:pPr>
      <w:r w:rsidRPr="00C67C31">
        <w:t>processes for seeking amendments to inaccurate plans, drawings and specifications</w:t>
      </w:r>
    </w:p>
    <w:p w:rsidR="00000000" w:rsidRPr="00C67C31" w:rsidP="00C67C31">
      <w:pPr>
        <w:pStyle w:val="ListBullet"/>
      </w:pPr>
      <w:r w:rsidRPr="00C67C31">
        <w:t xml:space="preserve">methods of sequencing and scheduling job tasks </w:t>
      </w:r>
    </w:p>
    <w:p w:rsidR="00000000" w:rsidRPr="00C67C31" w:rsidP="00C67C31">
      <w:pPr>
        <w:pStyle w:val="ListBullet"/>
      </w:pPr>
      <w:r w:rsidRPr="00C67C31">
        <w:t>types and ke</w:t>
      </w:r>
      <w:r w:rsidRPr="00C67C31">
        <w:t xml:space="preserve">y features of construction plans, drawings and specifications used in construction projects </w:t>
      </w:r>
    </w:p>
    <w:p w:rsidR="00000000" w:rsidRPr="00C67C31" w:rsidP="00C67C31">
      <w:pPr>
        <w:pStyle w:val="ListBullet"/>
      </w:pPr>
      <w:r w:rsidRPr="00C67C31">
        <w:t>methods for representing details of construction requirements on plans, drawings and specifications</w:t>
      </w:r>
    </w:p>
    <w:p w:rsidR="00000000" w:rsidRPr="00C67C31" w:rsidP="00C67C31">
      <w:pPr>
        <w:pStyle w:val="ListBullet"/>
      </w:pPr>
      <w:r w:rsidRPr="00C67C31">
        <w:t>construction terminology and symbols used on plans and drawings</w:t>
      </w:r>
      <w:r w:rsidRPr="00C67C31">
        <w:t xml:space="preserve"> and in job specifications.</w:t>
      </w:r>
    </w:p>
    <w:p w:rsidR="00000000" w:rsidRPr="00C67C31" w:rsidP="00C67C31">
      <w:pPr>
        <w:pStyle w:val="AllowPageBreak"/>
      </w:pPr>
    </w:p>
    <w:p w:rsidR="00000000" w:rsidRPr="00C67C31" w:rsidP="00C67C31">
      <w:pPr>
        <w:pStyle w:val="Heading1"/>
      </w:pPr>
      <w:bookmarkStart w:id="14" w:name="O_829667"/>
      <w:bookmarkEnd w:id="14"/>
      <w:r w:rsidRPr="00C67C31">
        <w:t>Assessment Conditions</w:t>
      </w:r>
    </w:p>
    <w:p w:rsidR="00000000" w:rsidRPr="00C67C31" w:rsidP="00E13DF0">
      <w:pPr>
        <w:pStyle w:val="BodyText"/>
      </w:pPr>
      <w:r w:rsidRPr="00C67C31">
        <w:t xml:space="preserve">Suitable assessment of performance requires: </w:t>
      </w:r>
    </w:p>
    <w:p w:rsidR="00000000" w:rsidRPr="00C67C31" w:rsidP="00C67C31">
      <w:pPr>
        <w:pStyle w:val="ListBullet"/>
      </w:pPr>
      <w:r w:rsidRPr="00C67C31">
        <w:t>specifications:</w:t>
      </w:r>
    </w:p>
    <w:p w:rsidR="00000000" w:rsidRPr="00C67C31" w:rsidP="00C67C31">
      <w:pPr>
        <w:pStyle w:val="ListBullet2"/>
      </w:pPr>
      <w:r w:rsidRPr="00C67C31">
        <w:t>plans, drawings and specifications for the three different tasks or three different construction sites specified in the perfo</w:t>
      </w:r>
      <w:r w:rsidRPr="00C67C31">
        <w:t>rmance evidence</w:t>
      </w:r>
    </w:p>
    <w:p w:rsidR="00000000" w:rsidRPr="00C67C31" w:rsidP="00C67C31">
      <w:pPr>
        <w:pStyle w:val="ListBullet"/>
      </w:pPr>
      <w:r w:rsidRPr="00C67C31">
        <w:t>contingencies:</w:t>
      </w:r>
    </w:p>
    <w:p w:rsidR="00000000" w:rsidRPr="00C67C31" w:rsidP="00C67C31">
      <w:pPr>
        <w:pStyle w:val="ListBullet2"/>
      </w:pPr>
      <w:r w:rsidRPr="00C67C31">
        <w:t>differences in measurements</w:t>
      </w:r>
    </w:p>
    <w:p w:rsidR="00000000" w:rsidRPr="00C67C31" w:rsidP="00C67C31">
      <w:pPr>
        <w:pStyle w:val="ListBullet"/>
      </w:pPr>
      <w:r w:rsidRPr="00C67C31">
        <w:t>physical conditions:</w:t>
      </w:r>
    </w:p>
    <w:p w:rsidR="00000000" w:rsidRPr="00C67C31" w:rsidP="00C67C31">
      <w:pPr>
        <w:pStyle w:val="ListBullet2"/>
      </w:pPr>
      <w:r w:rsidRPr="00C67C31">
        <w:t>access to site or sites represented on the plans and drawings for the work tasks</w:t>
      </w:r>
    </w:p>
    <w:p w:rsidR="00000000" w:rsidRPr="00C67C31" w:rsidP="00C67C31">
      <w:pPr>
        <w:pStyle w:val="ListBullet"/>
      </w:pPr>
      <w:r w:rsidRPr="00C67C31">
        <w:t>relationship with client:</w:t>
      </w:r>
    </w:p>
    <w:p w:rsidR="00000000" w:rsidRPr="00C67C31" w:rsidP="00C67C31">
      <w:pPr>
        <w:pStyle w:val="ListBullet2"/>
      </w:pPr>
      <w:r w:rsidRPr="00C67C31">
        <w:t>consultation with client or client’</w:t>
      </w:r>
      <w:r w:rsidRPr="00C67C31">
        <w:t>s representative is required.</w:t>
      </w:r>
    </w:p>
    <w:p w:rsidR="00000000" w:rsidRPr="00C67C31" w:rsidP="00C67C31">
      <w:pPr>
        <w:pStyle w:val="BodyText"/>
      </w:pPr>
    </w:p>
    <w:p w:rsidR="00000000" w:rsidRPr="00C67C31" w:rsidP="00E13DF0">
      <w:pPr>
        <w:pStyle w:val="Heading3"/>
      </w:pPr>
      <w:r w:rsidRPr="00C67C31">
        <w:rPr>
          <w:rStyle w:val="SpecialBold"/>
        </w:rPr>
        <w:t>Assessor requirements</w:t>
      </w:r>
    </w:p>
    <w:p w:rsidR="00000000" w:rsidRPr="00C67C31" w:rsidP="00E13DF0">
      <w:pPr>
        <w:pStyle w:val="BodyText"/>
      </w:pPr>
      <w:r w:rsidRPr="00C67C31">
        <w:t>As a minimum, assessors must satisfy the assessor requirements in the Standards for Registered Training Organisations (RTOs) current at the time of assessment.</w:t>
      </w:r>
    </w:p>
    <w:p w:rsidR="00000000" w:rsidRPr="00C67C31" w:rsidP="00C67C31">
      <w:pPr>
        <w:pStyle w:val="Heading1"/>
      </w:pPr>
      <w:bookmarkStart w:id="15" w:name="O_829665"/>
      <w:bookmarkEnd w:id="15"/>
      <w:r w:rsidRPr="00C67C31">
        <w:t>Links</w:t>
      </w:r>
    </w:p>
    <w:p w:rsidR="00000000" w:rsidRPr="00C67C31" w:rsidP="00E13DF0">
      <w:pPr>
        <w:pStyle w:val="BodyText"/>
      </w:pPr>
      <w:r w:rsidRPr="00C67C31">
        <w:t>Companion Volume imp</w:t>
      </w:r>
      <w:r w:rsidRPr="00C67C31">
        <w:t xml:space="preserve">lementation guides are found in VETNet - </w:t>
      </w:r>
      <w:r>
        <w:fldChar w:fldCharType="begin"/>
      </w:r>
      <w:r>
        <w:instrText xml:space="preserve"> HYPERLINK "https://vetnet.gov.au/Pages/TrainingDocs.aspx?q=7e15fa6a-68b8-4097-b099-030a5569b1ad" </w:instrText>
      </w:r>
      <w:r>
        <w:fldChar w:fldCharType="separate"/>
      </w:r>
      <w:r w:rsidRPr="00686DA4">
        <w:rPr>
          <w:rStyle w:val="Hyperlink"/>
        </w:rPr>
        <w:t>https://vetnet.gov.au/Pages/TrainingDocs.aspx?q=7e15fa6a-68b8-4097-b099-030a5569b1ad</w:t>
      </w:r>
      <w:r>
        <w:fldChar w:fldCharType="end"/>
      </w:r>
    </w:p>
    <w:p w:rsidR="00000000" w:rsidRPr="00C67C31" w:rsidP="00C67C31"/>
    <w:sectPr w:rsidSect="00C67C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rsidRPr="00E13DF0" w:rsidP="00E13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F0" w:rsidP="00C67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3DF0" w:rsidP="00C67C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3DF0" w:rsidP="00C67C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rsidP="00C67C31">
    <w:pPr>
      <w:pStyle w:val="Footer"/>
      <w:framePr w:wrap="around"/>
    </w:pPr>
    <w:r>
      <w:fldChar w:fldCharType="begin"/>
    </w:r>
    <w:r>
      <w:instrText xml:space="preserve"> DOCPROPERTY  Subject  \* MERGEFORMAT </w:instrText>
    </w:r>
    <w:r>
      <w:fldChar w:fldCharType="separate"/>
    </w:r>
    <w:r w:rsidR="00E13DF0">
      <w:t>Approved</w:t>
    </w:r>
    <w:r w:rsidR="00E13DF0">
      <w:fldChar w:fldCharType="end"/>
    </w:r>
    <w:r>
      <w:tab/>
      <w:t xml:space="preserve">Page </w:t>
    </w:r>
    <w:r>
      <w:fldChar w:fldCharType="begin"/>
    </w:r>
    <w:r>
      <w:instrText xml:space="preserve"> PAGE  \* Arabic  \* MERGEFORMAT </w:instrText>
    </w:r>
    <w:r>
      <w:fldChar w:fldCharType="separate"/>
    </w:r>
    <w:r w:rsidR="00E13D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DF0">
      <w:rPr>
        <w:noProof/>
      </w:rPr>
      <w:t>5</w:t>
    </w:r>
    <w:r>
      <w:rPr>
        <w:noProof/>
      </w:rPr>
      <w:fldChar w:fldCharType="end"/>
    </w:r>
  </w:p>
  <w:p w:rsidR="00C67C31" w:rsidP="00C67C31">
    <w:pPr>
      <w:pStyle w:val="Footer"/>
      <w:framePr w:wrap="around"/>
    </w:pPr>
    <w:r>
      <w:t xml:space="preserve">© Commonwealth of Australia, </w:t>
    </w:r>
    <w:r>
      <w:fldChar w:fldCharType="begin"/>
    </w:r>
    <w:r>
      <w:instrText xml:space="preserve"> DATE  \@ "yyyy"  \* MERGEFORMAT </w:instrText>
    </w:r>
    <w:r>
      <w:fldChar w:fldCharType="separate"/>
    </w:r>
    <w:r w:rsidR="00E13DF0">
      <w:rPr>
        <w:noProof/>
      </w:rPr>
      <w:t>2025</w:t>
    </w:r>
    <w:r>
      <w:fldChar w:fldCharType="end"/>
    </w:r>
    <w:r>
      <w:tab/>
    </w:r>
    <w:r>
      <w:fldChar w:fldCharType="begin"/>
    </w:r>
    <w:r>
      <w:instrText xml:space="preserve"> DOCPROPERTY  Author  \* MERGEFORMAT </w:instrText>
    </w:r>
    <w:r>
      <w:fldChar w:fldCharType="separate"/>
    </w:r>
    <w:r w:rsidR="00E13DF0">
      <w:t>BuildSkills Australia</w:t>
    </w:r>
    <w:r w:rsidR="00E13DF0">
      <w:fldChar w:fldCharType="end"/>
    </w:r>
  </w:p>
  <w:p w:rsidR="00C67C31" w:rsidP="00C67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C31" w:rsidRPr="00E13DF0" w:rsidP="00E13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F0" w:rsidRPr="002D2AF8" w:rsidP="00C67C31">
    <w:pPr>
      <w:pStyle w:val="Header"/>
      <w:framePr w:wrap="around"/>
    </w:pPr>
    <w:r>
      <w:fldChar w:fldCharType="begin"/>
    </w:r>
    <w:r>
      <w:instrText xml:space="preserve"> TITLE   \* MERGEFORMAT </w:instrText>
    </w:r>
    <w:r>
      <w:fldChar w:fldCharType="separate"/>
    </w:r>
    <w:r>
      <w:t>CPCCCM3004 Identify and apply information in construction plans,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DF0" w:rsidP="00C67C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C31" w:rsidRPr="002D2AF8" w:rsidP="00C67C31">
    <w:pPr>
      <w:pStyle w:val="Header"/>
      <w:framePr w:wrap="around"/>
    </w:pPr>
    <w:r>
      <w:fldChar w:fldCharType="begin"/>
    </w:r>
    <w:r>
      <w:instrText xml:space="preserve"> TITLE   \* MERGEFORMAT </w:instrText>
    </w:r>
    <w:r>
      <w:fldChar w:fldCharType="separate"/>
    </w:r>
    <w:r w:rsidR="00E13DF0">
      <w:t>CPCCCM3004 Identify and apply information in construction plans, drawings and specifications</w:t>
    </w:r>
    <w:r w:rsidR="00E13DF0">
      <w:fldChar w:fldCharType="end"/>
    </w:r>
    <w:r>
      <w:tab/>
      <w:t xml:space="preserve">Date this document was generated: </w:t>
    </w:r>
    <w:r>
      <w:fldChar w:fldCharType="begin"/>
    </w:r>
    <w:r>
      <w:instrText xml:space="preserve"> CREATEDATE  \@ "d MMMM yyyy"  \* MERGEFORMAT </w:instrText>
    </w:r>
    <w:r>
      <w:fldChar w:fldCharType="separate"/>
    </w:r>
    <w:r w:rsidR="00E13DF0">
      <w:rPr>
        <w:noProof/>
      </w:rPr>
      <w:t>2 March 2025</w:t>
    </w:r>
    <w:r>
      <w:fldChar w:fldCharType="end"/>
    </w:r>
  </w:p>
  <w:p w:rsidR="00C67C31" w:rsidP="00C67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09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209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E6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C31"/>
    <w:pPr>
      <w:spacing w:before="360" w:after="60"/>
      <w:outlineLvl w:val="0"/>
    </w:pPr>
    <w:rPr>
      <w:sz w:val="32"/>
    </w:rPr>
  </w:style>
  <w:style w:type="paragraph" w:styleId="Heading2">
    <w:name w:val="heading 2"/>
    <w:basedOn w:val="HeadingBase"/>
    <w:next w:val="BodyText"/>
    <w:link w:val="Heading2Char"/>
    <w:qFormat/>
    <w:rsid w:val="00C67C31"/>
    <w:pPr>
      <w:keepLines/>
      <w:spacing w:before="240" w:after="120"/>
      <w:outlineLvl w:val="1"/>
    </w:pPr>
    <w:rPr>
      <w:sz w:val="28"/>
      <w:szCs w:val="40"/>
    </w:rPr>
  </w:style>
  <w:style w:type="paragraph" w:styleId="Heading3">
    <w:name w:val="heading 3"/>
    <w:basedOn w:val="HeadingBase"/>
    <w:next w:val="BodyText"/>
    <w:link w:val="Heading3Char"/>
    <w:qFormat/>
    <w:rsid w:val="00C67C31"/>
    <w:pPr>
      <w:spacing w:before="180" w:after="120"/>
      <w:outlineLvl w:val="2"/>
    </w:pPr>
    <w:rPr>
      <w:spacing w:val="-10"/>
      <w:kern w:val="32"/>
    </w:rPr>
  </w:style>
  <w:style w:type="paragraph" w:styleId="Heading4">
    <w:name w:val="heading 4"/>
    <w:basedOn w:val="HeadingBase"/>
    <w:next w:val="BodyText"/>
    <w:link w:val="Heading4Char"/>
    <w:qFormat/>
    <w:rsid w:val="00C67C31"/>
    <w:pPr>
      <w:spacing w:before="160" w:after="120"/>
      <w:outlineLvl w:val="3"/>
    </w:pPr>
    <w:rPr>
      <w:sz w:val="22"/>
    </w:rPr>
  </w:style>
  <w:style w:type="paragraph" w:styleId="Heading5">
    <w:name w:val="heading 5"/>
    <w:basedOn w:val="HeadingBase"/>
    <w:next w:val="Normal"/>
    <w:link w:val="Heading5Char"/>
    <w:qFormat/>
    <w:rsid w:val="00C67C31"/>
    <w:pPr>
      <w:spacing w:before="80"/>
      <w:outlineLvl w:val="4"/>
    </w:pPr>
    <w:rPr>
      <w:color w:val="918585"/>
      <w:sz w:val="20"/>
    </w:rPr>
  </w:style>
  <w:style w:type="paragraph" w:styleId="Heading6">
    <w:name w:val="heading 6"/>
    <w:basedOn w:val="HeadingBase"/>
    <w:next w:val="Normal"/>
    <w:link w:val="Heading6Char"/>
    <w:qFormat/>
    <w:rsid w:val="00C67C31"/>
    <w:pPr>
      <w:spacing w:before="60"/>
      <w:outlineLvl w:val="5"/>
    </w:pPr>
    <w:rPr>
      <w:color w:val="918585"/>
      <w:sz w:val="20"/>
    </w:rPr>
  </w:style>
  <w:style w:type="paragraph" w:styleId="Heading7">
    <w:name w:val="heading 7"/>
    <w:basedOn w:val="Normal"/>
    <w:next w:val="Normal"/>
    <w:link w:val="Heading7Char"/>
    <w:qFormat/>
    <w:rsid w:val="00C67C31"/>
    <w:pPr>
      <w:ind w:left="720"/>
      <w:outlineLvl w:val="6"/>
    </w:pPr>
    <w:rPr>
      <w:i/>
    </w:rPr>
  </w:style>
  <w:style w:type="paragraph" w:styleId="Heading8">
    <w:name w:val="heading 8"/>
    <w:basedOn w:val="Normal"/>
    <w:next w:val="Normal"/>
    <w:link w:val="Heading8Char"/>
    <w:qFormat/>
    <w:rsid w:val="00C67C31"/>
    <w:pPr>
      <w:ind w:left="720"/>
      <w:outlineLvl w:val="7"/>
    </w:pPr>
    <w:rPr>
      <w:i/>
    </w:rPr>
  </w:style>
  <w:style w:type="paragraph" w:styleId="Heading9">
    <w:name w:val="heading 9"/>
    <w:basedOn w:val="Normal"/>
    <w:next w:val="Normal"/>
    <w:link w:val="Heading9Char"/>
    <w:qFormat/>
    <w:rsid w:val="00C67C31"/>
    <w:pPr>
      <w:ind w:left="720"/>
      <w:outlineLvl w:val="8"/>
    </w:pPr>
    <w:rPr>
      <w:i/>
    </w:rPr>
  </w:style>
  <w:style w:type="character" w:default="1" w:styleId="DefaultParagraphFont">
    <w:name w:val="Default Paragraph Font"/>
    <w:uiPriority w:val="1"/>
    <w:unhideWhenUsed/>
    <w:rsid w:val="00C67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C31"/>
  </w:style>
  <w:style w:type="character" w:customStyle="1" w:styleId="Heading1Char">
    <w:name w:val="Heading 1 Char"/>
    <w:basedOn w:val="DefaultParagraphFont"/>
    <w:link w:val="Heading1"/>
    <w:rsid w:val="00C67C31"/>
    <w:rPr>
      <w:rFonts w:ascii="Times New Roman" w:eastAsia="Times New Roman" w:hAnsi="Times New Roman" w:cs="Times New Roman"/>
      <w:b/>
      <w:sz w:val="32"/>
      <w:szCs w:val="20"/>
      <w:lang w:eastAsia="en-US"/>
    </w:rPr>
  </w:style>
  <w:style w:type="paragraph" w:styleId="BodyText">
    <w:name w:val="Body Text"/>
    <w:basedOn w:val="Normal"/>
    <w:link w:val="BodyTextChar"/>
    <w:rsid w:val="00C67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C31"/>
    <w:rPr>
      <w:rFonts w:ascii="Times New Roman" w:eastAsia="Times New Roman" w:hAnsi="Times New Roman" w:cs="Times New Roman"/>
      <w:sz w:val="24"/>
      <w:lang w:eastAsia="en-US"/>
    </w:rPr>
  </w:style>
  <w:style w:type="paragraph" w:styleId="ListBullet">
    <w:name w:val="List Bullet"/>
    <w:basedOn w:val="List"/>
    <w:rsid w:val="00C67C31"/>
    <w:pPr>
      <w:numPr>
        <w:numId w:val="12"/>
      </w:numPr>
      <w:tabs>
        <w:tab w:val="clear" w:pos="340"/>
      </w:tabs>
      <w:spacing w:before="40" w:after="40"/>
    </w:pPr>
  </w:style>
  <w:style w:type="character" w:customStyle="1" w:styleId="SpecialBold">
    <w:name w:val="Special Bold"/>
    <w:basedOn w:val="DefaultParagraphFont"/>
    <w:rsid w:val="00C67C31"/>
    <w:rPr>
      <w:b/>
      <w:spacing w:val="0"/>
    </w:rPr>
  </w:style>
  <w:style w:type="paragraph" w:styleId="ListBullet2">
    <w:name w:val="List Bullet 2"/>
    <w:basedOn w:val="List2"/>
    <w:rsid w:val="00C67C31"/>
    <w:pPr>
      <w:numPr>
        <w:numId w:val="13"/>
      </w:numPr>
      <w:tabs>
        <w:tab w:val="clear" w:pos="680"/>
      </w:tabs>
    </w:pPr>
  </w:style>
  <w:style w:type="paragraph" w:customStyle="1" w:styleId="SuperHeading">
    <w:name w:val="SuperHeading"/>
    <w:basedOn w:val="Normal"/>
    <w:rsid w:val="00C67C31"/>
    <w:pPr>
      <w:spacing w:before="240" w:after="120"/>
      <w:outlineLvl w:val="0"/>
    </w:pPr>
    <w:rPr>
      <w:rFonts w:ascii="Times New Roman" w:hAnsi="Times New Roman"/>
      <w:b/>
      <w:sz w:val="32"/>
    </w:rPr>
  </w:style>
  <w:style w:type="paragraph" w:customStyle="1" w:styleId="AllowPageBreak">
    <w:name w:val="AllowPageBreak"/>
    <w:rsid w:val="00C67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7C31"/>
    <w:rPr>
      <w:b/>
      <w:i/>
      <w:u w:val="none"/>
    </w:rPr>
  </w:style>
  <w:style w:type="character" w:customStyle="1" w:styleId="Heading2Char">
    <w:name w:val="Heading 2 Char"/>
    <w:basedOn w:val="DefaultParagraphFont"/>
    <w:link w:val="Heading2"/>
    <w:rsid w:val="00C67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C31"/>
    <w:rPr>
      <w:rFonts w:ascii="Courier New" w:eastAsia="Times New Roman" w:hAnsi="Courier New" w:cs="Times New Roman"/>
      <w:i/>
      <w:szCs w:val="20"/>
      <w:lang w:eastAsia="en-US"/>
    </w:rPr>
  </w:style>
  <w:style w:type="paragraph" w:customStyle="1" w:styleId="HeadingBase">
    <w:name w:val="Heading Base"/>
    <w:rsid w:val="00C67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C31"/>
    <w:pPr>
      <w:tabs>
        <w:tab w:val="right" w:leader="dot" w:pos="9072"/>
      </w:tabs>
      <w:ind w:left="567"/>
    </w:pPr>
    <w:rPr>
      <w:szCs w:val="22"/>
    </w:rPr>
  </w:style>
  <w:style w:type="paragraph" w:customStyle="1" w:styleId="TOCBase">
    <w:name w:val="TOC Base"/>
    <w:rsid w:val="00C67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C31"/>
    <w:pPr>
      <w:tabs>
        <w:tab w:val="right" w:leader="dot" w:pos="9072"/>
      </w:tabs>
      <w:spacing w:before="40" w:after="40"/>
      <w:ind w:left="284"/>
    </w:pPr>
    <w:rPr>
      <w:rFonts w:ascii="Times New Roman" w:hAnsi="Times New Roman"/>
    </w:rPr>
  </w:style>
  <w:style w:type="paragraph" w:styleId="TOC1">
    <w:name w:val="toc 1"/>
    <w:basedOn w:val="TOCBase"/>
    <w:next w:val="Normal"/>
    <w:rsid w:val="00C67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C31"/>
    <w:rPr>
      <w:rFonts w:ascii="Times New Roman" w:eastAsia="Times New Roman" w:hAnsi="Times New Roman" w:cs="Times New Roman"/>
      <w:sz w:val="16"/>
      <w:lang w:eastAsia="en-US"/>
    </w:rPr>
  </w:style>
  <w:style w:type="paragraph" w:styleId="Title">
    <w:name w:val="Title"/>
    <w:basedOn w:val="HeadingBase"/>
    <w:link w:val="TitleChar"/>
    <w:qFormat/>
    <w:rsid w:val="00C67C31"/>
    <w:pPr>
      <w:spacing w:before="5040"/>
      <w:jc w:val="center"/>
    </w:pPr>
    <w:rPr>
      <w:sz w:val="48"/>
      <w:szCs w:val="72"/>
      <w:lang w:val="en-US"/>
    </w:rPr>
  </w:style>
  <w:style w:type="character" w:customStyle="1" w:styleId="TitleChar">
    <w:name w:val="Title Char"/>
    <w:basedOn w:val="DefaultParagraphFont"/>
    <w:link w:val="Title"/>
    <w:rsid w:val="00C67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C31"/>
    <w:pPr>
      <w:tabs>
        <w:tab w:val="left" w:pos="3600"/>
        <w:tab w:val="left" w:pos="3958"/>
      </w:tabs>
    </w:pPr>
  </w:style>
  <w:style w:type="paragraph" w:styleId="List">
    <w:name w:val="List"/>
    <w:basedOn w:val="BodyText"/>
    <w:next w:val="BodyText"/>
    <w:rsid w:val="00C67C31"/>
    <w:pPr>
      <w:tabs>
        <w:tab w:val="left" w:pos="340"/>
      </w:tabs>
      <w:spacing w:before="60" w:after="60"/>
      <w:ind w:left="340" w:hanging="340"/>
    </w:pPr>
  </w:style>
  <w:style w:type="paragraph" w:customStyle="1" w:styleId="Note">
    <w:name w:val="Note"/>
    <w:basedOn w:val="BodyText"/>
    <w:rsid w:val="00C67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C31"/>
    <w:pPr>
      <w:framePr w:wrap="auto" w:hAnchor="text" w:y="6049"/>
    </w:pPr>
    <w:rPr>
      <w:color w:val="000000"/>
      <w:sz w:val="40"/>
    </w:rPr>
  </w:style>
  <w:style w:type="paragraph" w:customStyle="1" w:styleId="TOCTitle">
    <w:name w:val="TOCTitle"/>
    <w:basedOn w:val="Heading1"/>
    <w:rsid w:val="00C67C31"/>
    <w:pPr>
      <w:spacing w:after="240"/>
      <w:jc w:val="center"/>
      <w:outlineLvl w:val="9"/>
    </w:pPr>
    <w:rPr>
      <w:caps/>
    </w:rPr>
  </w:style>
  <w:style w:type="paragraph" w:customStyle="1" w:styleId="Version">
    <w:name w:val="Version"/>
    <w:rsid w:val="00C67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C31"/>
    <w:pPr>
      <w:keepNext w:val="0"/>
      <w:tabs>
        <w:tab w:val="right" w:pos="4176"/>
      </w:tabs>
      <w:ind w:left="198" w:hanging="198"/>
    </w:pPr>
    <w:rPr>
      <w:rFonts w:ascii="Garamond" w:hAnsi="Garamond"/>
    </w:rPr>
  </w:style>
  <w:style w:type="paragraph" w:styleId="IndexHeading">
    <w:name w:val="index heading"/>
    <w:basedOn w:val="Normal"/>
    <w:next w:val="Index1"/>
    <w:semiHidden/>
    <w:rsid w:val="00C67C31"/>
    <w:pPr>
      <w:spacing w:before="120" w:after="120"/>
    </w:pPr>
    <w:rPr>
      <w:rFonts w:ascii="Arial" w:hAnsi="Arial"/>
      <w:b/>
      <w:color w:val="918585"/>
      <w:sz w:val="24"/>
    </w:rPr>
  </w:style>
  <w:style w:type="paragraph" w:styleId="Header">
    <w:name w:val="header"/>
    <w:basedOn w:val="Normal"/>
    <w:link w:val="HeaderChar"/>
    <w:rsid w:val="00C67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C31"/>
    <w:rPr>
      <w:rFonts w:ascii="Times New Roman" w:eastAsia="Times New Roman" w:hAnsi="Times New Roman" w:cs="Times New Roman"/>
      <w:sz w:val="16"/>
      <w:szCs w:val="20"/>
      <w:lang w:val="en-GB" w:eastAsia="en-US"/>
    </w:rPr>
  </w:style>
  <w:style w:type="paragraph" w:customStyle="1" w:styleId="Chapter">
    <w:name w:val="Chapter"/>
    <w:basedOn w:val="Normal"/>
    <w:rsid w:val="00C67C31"/>
    <w:pPr>
      <w:spacing w:before="240"/>
    </w:pPr>
    <w:rPr>
      <w:rFonts w:ascii="Times New Roman" w:hAnsi="Times New Roman"/>
      <w:smallCaps/>
      <w:spacing w:val="80"/>
      <w:sz w:val="28"/>
    </w:rPr>
  </w:style>
  <w:style w:type="paragraph" w:customStyle="1" w:styleId="InChapter">
    <w:name w:val="InChapter"/>
    <w:basedOn w:val="Heading3"/>
    <w:rsid w:val="00C67C31"/>
    <w:pPr>
      <w:spacing w:after="240"/>
      <w:outlineLvl w:val="9"/>
    </w:pPr>
    <w:rPr>
      <w:noProof/>
    </w:rPr>
  </w:style>
  <w:style w:type="paragraph" w:styleId="Index2">
    <w:name w:val="index 2"/>
    <w:basedOn w:val="Normal"/>
    <w:next w:val="Normal"/>
    <w:semiHidden/>
    <w:rsid w:val="00C67C31"/>
    <w:pPr>
      <w:tabs>
        <w:tab w:val="right" w:pos="4176"/>
      </w:tabs>
      <w:ind w:left="568" w:hanging="284"/>
    </w:pPr>
    <w:rPr>
      <w:rFonts w:ascii="Garamond" w:hAnsi="Garamond"/>
    </w:rPr>
  </w:style>
  <w:style w:type="paragraph" w:customStyle="1" w:styleId="Byline">
    <w:name w:val="Byline"/>
    <w:rsid w:val="00C67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C31"/>
    <w:pPr>
      <w:tabs>
        <w:tab w:val="clear" w:pos="3600"/>
        <w:tab w:val="clear" w:pos="3958"/>
      </w:tabs>
      <w:jc w:val="right"/>
    </w:pPr>
  </w:style>
  <w:style w:type="character" w:styleId="Emphasis">
    <w:name w:val="Emphasis"/>
    <w:basedOn w:val="DefaultParagraphFont"/>
    <w:qFormat/>
    <w:rsid w:val="00C67C31"/>
    <w:rPr>
      <w:i/>
    </w:rPr>
  </w:style>
  <w:style w:type="paragraph" w:styleId="Caption">
    <w:name w:val="caption"/>
    <w:basedOn w:val="BodyText"/>
    <w:next w:val="Normal"/>
    <w:qFormat/>
    <w:rsid w:val="00C67C31"/>
    <w:pPr>
      <w:framePr w:w="2268" w:hSpace="181" w:vSpace="181" w:wrap="around" w:vAnchor="text" w:hAnchor="page" w:x="1135" w:y="285" w:anchorLock="1"/>
    </w:pPr>
    <w:rPr>
      <w:i/>
    </w:rPr>
  </w:style>
  <w:style w:type="paragraph" w:customStyle="1" w:styleId="MiniTOCTitle">
    <w:name w:val="MiniTOCTitle"/>
    <w:basedOn w:val="Heading4"/>
    <w:rsid w:val="00C67C31"/>
    <w:pPr>
      <w:spacing w:before="240"/>
      <w:outlineLvl w:val="9"/>
    </w:pPr>
    <w:rPr>
      <w:noProof/>
      <w:sz w:val="24"/>
    </w:rPr>
  </w:style>
  <w:style w:type="paragraph" w:customStyle="1" w:styleId="MiniTOCItem">
    <w:name w:val="MiniTOCItem"/>
    <w:basedOn w:val="ListBullet"/>
    <w:rsid w:val="00C67C31"/>
    <w:pPr>
      <w:numPr>
        <w:numId w:val="0"/>
      </w:numPr>
      <w:tabs>
        <w:tab w:val="right" w:leader="dot" w:pos="6521"/>
      </w:tabs>
      <w:spacing w:before="0" w:after="0"/>
    </w:pPr>
  </w:style>
  <w:style w:type="paragraph" w:customStyle="1" w:styleId="TOFTitle">
    <w:name w:val="TOFTitle"/>
    <w:basedOn w:val="TOCTitle"/>
    <w:rsid w:val="00C67C31"/>
  </w:style>
  <w:style w:type="paragraph" w:styleId="TableofFigures">
    <w:name w:val="table of figures"/>
    <w:basedOn w:val="Normal"/>
    <w:next w:val="Normal"/>
    <w:semiHidden/>
    <w:rsid w:val="00C67C31"/>
    <w:pPr>
      <w:tabs>
        <w:tab w:val="right" w:leader="dot" w:pos="9072"/>
      </w:tabs>
      <w:ind w:left="970" w:hanging="403"/>
    </w:pPr>
    <w:rPr>
      <w:rFonts w:ascii="Times New Roman" w:hAnsi="Times New Roman"/>
      <w:b/>
    </w:rPr>
  </w:style>
  <w:style w:type="paragraph" w:styleId="ListNumber">
    <w:name w:val="List Number"/>
    <w:basedOn w:val="List"/>
    <w:rsid w:val="00C67C31"/>
    <w:pPr>
      <w:numPr>
        <w:numId w:val="15"/>
      </w:numPr>
      <w:tabs>
        <w:tab w:val="clear" w:pos="340"/>
      </w:tabs>
    </w:pPr>
  </w:style>
  <w:style w:type="character" w:customStyle="1" w:styleId="WingdingSymbols">
    <w:name w:val="Wingding Symbols"/>
    <w:rsid w:val="00C67C31"/>
    <w:rPr>
      <w:rFonts w:ascii="Wingdings" w:hAnsi="Wingdings"/>
    </w:rPr>
  </w:style>
  <w:style w:type="paragraph" w:customStyle="1" w:styleId="TableHeading">
    <w:name w:val="Table Heading"/>
    <w:basedOn w:val="HeadingBase"/>
    <w:rsid w:val="00C67C31"/>
    <w:pPr>
      <w:keepLines/>
      <w:pBdr>
        <w:bottom w:val="single" w:sz="6" w:space="1" w:color="918585"/>
      </w:pBdr>
      <w:spacing w:before="240"/>
    </w:pPr>
  </w:style>
  <w:style w:type="character" w:customStyle="1" w:styleId="HotSpot">
    <w:name w:val="HotSpot"/>
    <w:rsid w:val="00C67C31"/>
    <w:rPr>
      <w:color w:val="0033CC"/>
      <w:u w:val="none"/>
    </w:rPr>
  </w:style>
  <w:style w:type="paragraph" w:customStyle="1" w:styleId="BodyTextRight">
    <w:name w:val="Body Text Right"/>
    <w:basedOn w:val="BodyText"/>
    <w:rsid w:val="00C67C31"/>
    <w:pPr>
      <w:spacing w:before="0" w:after="0"/>
      <w:jc w:val="right"/>
    </w:pPr>
  </w:style>
  <w:style w:type="paragraph" w:styleId="Index3">
    <w:name w:val="index 3"/>
    <w:basedOn w:val="ListNumber2"/>
    <w:next w:val="Normal"/>
    <w:semiHidden/>
    <w:rsid w:val="00C67C31"/>
    <w:pPr>
      <w:numPr>
        <w:numId w:val="0"/>
      </w:numPr>
      <w:tabs>
        <w:tab w:val="right" w:leader="dot" w:pos="4176"/>
      </w:tabs>
    </w:pPr>
  </w:style>
  <w:style w:type="paragraph" w:styleId="ListNumber2">
    <w:name w:val="List Number 2"/>
    <w:basedOn w:val="List2"/>
    <w:rsid w:val="00C67C31"/>
    <w:pPr>
      <w:numPr>
        <w:numId w:val="10"/>
      </w:numPr>
      <w:tabs>
        <w:tab w:val="clear" w:pos="1060"/>
      </w:tabs>
    </w:pPr>
  </w:style>
  <w:style w:type="paragraph" w:customStyle="1" w:styleId="MarginNote">
    <w:name w:val="Margin Note"/>
    <w:basedOn w:val="BodyText"/>
    <w:rsid w:val="00C67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C31"/>
    <w:rPr>
      <w:sz w:val="32"/>
    </w:rPr>
  </w:style>
  <w:style w:type="paragraph" w:customStyle="1" w:styleId="HeadingProcedure">
    <w:name w:val="Heading Procedure"/>
    <w:basedOn w:val="HeadingBase"/>
    <w:next w:val="Normal"/>
    <w:rsid w:val="00C67C31"/>
    <w:pPr>
      <w:tabs>
        <w:tab w:val="left" w:pos="0"/>
      </w:tabs>
      <w:spacing w:before="120" w:after="60"/>
    </w:pPr>
    <w:rPr>
      <w:i/>
      <w:color w:val="918585"/>
      <w:sz w:val="22"/>
    </w:rPr>
  </w:style>
  <w:style w:type="paragraph" w:customStyle="1" w:styleId="TableBodyText">
    <w:name w:val="Table Body Text"/>
    <w:basedOn w:val="BodyText"/>
    <w:rsid w:val="00C67C31"/>
    <w:pPr>
      <w:spacing w:before="60" w:after="60"/>
    </w:pPr>
  </w:style>
  <w:style w:type="paragraph" w:styleId="ListContinue">
    <w:name w:val="List Continue"/>
    <w:basedOn w:val="List"/>
    <w:rsid w:val="00C67C31"/>
    <w:pPr>
      <w:ind w:firstLine="0"/>
    </w:pPr>
  </w:style>
  <w:style w:type="paragraph" w:customStyle="1" w:styleId="ListNote">
    <w:name w:val="List Note"/>
    <w:basedOn w:val="List"/>
    <w:rsid w:val="00C67C31"/>
    <w:pPr>
      <w:pBdr>
        <w:top w:val="single" w:sz="6" w:space="2" w:color="918585"/>
        <w:bottom w:val="single" w:sz="6" w:space="2" w:color="918585"/>
      </w:pBdr>
      <w:tabs>
        <w:tab w:val="left" w:pos="1021"/>
      </w:tabs>
      <w:ind w:firstLine="0"/>
    </w:pPr>
  </w:style>
  <w:style w:type="paragraph" w:customStyle="1" w:styleId="Warning">
    <w:name w:val="Warning"/>
    <w:basedOn w:val="BodyText"/>
    <w:rsid w:val="00C67C31"/>
    <w:pPr>
      <w:shd w:val="clear" w:color="auto" w:fill="D9D9D9"/>
      <w:tabs>
        <w:tab w:val="left" w:pos="992"/>
      </w:tabs>
      <w:ind w:left="119" w:right="119"/>
    </w:pPr>
    <w:rPr>
      <w:sz w:val="20"/>
    </w:rPr>
  </w:style>
  <w:style w:type="paragraph" w:customStyle="1" w:styleId="MarginIcons">
    <w:name w:val="Margin Icons"/>
    <w:basedOn w:val="BodyText"/>
    <w:rsid w:val="00C67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C31"/>
    <w:rPr>
      <w:rFonts w:ascii="Courier New" w:hAnsi="Courier New"/>
    </w:rPr>
  </w:style>
  <w:style w:type="paragraph" w:customStyle="1" w:styleId="NoteBullet">
    <w:name w:val="Note Bullet"/>
    <w:basedOn w:val="Note"/>
    <w:rsid w:val="00C67C31"/>
    <w:pPr>
      <w:tabs>
        <w:tab w:val="clear" w:pos="680"/>
      </w:tabs>
      <w:spacing w:before="60" w:after="60"/>
    </w:pPr>
  </w:style>
  <w:style w:type="paragraph" w:customStyle="1" w:styleId="SubHeading2">
    <w:name w:val="SubHeading2"/>
    <w:basedOn w:val="HeadingBase"/>
    <w:rsid w:val="00C67C31"/>
    <w:pPr>
      <w:spacing w:before="240" w:after="60"/>
    </w:pPr>
    <w:rPr>
      <w:sz w:val="20"/>
    </w:rPr>
  </w:style>
  <w:style w:type="paragraph" w:customStyle="1" w:styleId="SubHeading1">
    <w:name w:val="SubHeading1"/>
    <w:basedOn w:val="HeadingBase"/>
    <w:rsid w:val="00C67C31"/>
    <w:pPr>
      <w:spacing w:before="240" w:after="60"/>
    </w:pPr>
    <w:rPr>
      <w:color w:val="918585"/>
      <w:sz w:val="22"/>
    </w:rPr>
  </w:style>
  <w:style w:type="paragraph" w:customStyle="1" w:styleId="SideHeading">
    <w:name w:val="Side Heading"/>
    <w:basedOn w:val="HeadingBase"/>
    <w:rsid w:val="00C67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C31"/>
    <w:pPr>
      <w:tabs>
        <w:tab w:val="num" w:pos="360"/>
      </w:tabs>
    </w:pPr>
  </w:style>
  <w:style w:type="paragraph" w:styleId="PlainText">
    <w:name w:val="Plain Text"/>
    <w:basedOn w:val="Normal"/>
    <w:link w:val="PlainTextChar"/>
    <w:rsid w:val="00C67C31"/>
    <w:rPr>
      <w:sz w:val="20"/>
    </w:rPr>
  </w:style>
  <w:style w:type="character" w:customStyle="1" w:styleId="PlainTextChar">
    <w:name w:val="Plain Text Char"/>
    <w:basedOn w:val="DefaultParagraphFont"/>
    <w:link w:val="PlainText"/>
    <w:rsid w:val="00C67C31"/>
    <w:rPr>
      <w:rFonts w:ascii="Courier New" w:eastAsia="Times New Roman" w:hAnsi="Courier New" w:cs="Times New Roman"/>
      <w:sz w:val="20"/>
      <w:szCs w:val="20"/>
      <w:lang w:eastAsia="en-US"/>
    </w:rPr>
  </w:style>
  <w:style w:type="character" w:customStyle="1" w:styleId="MenuOption">
    <w:name w:val="Menu Option"/>
    <w:basedOn w:val="DefaultParagraphFont"/>
    <w:rsid w:val="00C67C31"/>
    <w:rPr>
      <w:b/>
      <w:smallCaps/>
    </w:rPr>
  </w:style>
  <w:style w:type="paragraph" w:customStyle="1" w:styleId="TableListNumber">
    <w:name w:val="Table List Number"/>
    <w:basedOn w:val="ListNumber"/>
    <w:rsid w:val="00C67C31"/>
    <w:pPr>
      <w:numPr>
        <w:numId w:val="0"/>
      </w:numPr>
    </w:pPr>
  </w:style>
  <w:style w:type="paragraph" w:styleId="TOC4">
    <w:name w:val="toc 4"/>
    <w:basedOn w:val="TOCBase"/>
    <w:next w:val="Normal"/>
    <w:semiHidden/>
    <w:rsid w:val="00C67C31"/>
    <w:pPr>
      <w:tabs>
        <w:tab w:val="right" w:leader="dot" w:pos="9071"/>
      </w:tabs>
      <w:ind w:left="1701"/>
    </w:pPr>
  </w:style>
  <w:style w:type="paragraph" w:customStyle="1" w:styleId="ListAlpha">
    <w:name w:val="List Alpha"/>
    <w:basedOn w:val="List"/>
    <w:rsid w:val="00C67C31"/>
    <w:pPr>
      <w:numPr>
        <w:numId w:val="9"/>
      </w:numPr>
    </w:pPr>
  </w:style>
  <w:style w:type="paragraph" w:customStyle="1" w:styleId="ListAlpha2">
    <w:name w:val="List Alpha 2"/>
    <w:basedOn w:val="List2"/>
    <w:rsid w:val="00C67C31"/>
    <w:pPr>
      <w:numPr>
        <w:numId w:val="8"/>
      </w:numPr>
    </w:pPr>
  </w:style>
  <w:style w:type="paragraph" w:styleId="List2">
    <w:name w:val="List 2"/>
    <w:basedOn w:val="BodyText"/>
    <w:rsid w:val="00C67C31"/>
    <w:pPr>
      <w:tabs>
        <w:tab w:val="left" w:pos="680"/>
      </w:tabs>
      <w:spacing w:before="60" w:after="60"/>
      <w:ind w:left="680" w:hanging="340"/>
    </w:pPr>
  </w:style>
  <w:style w:type="paragraph" w:styleId="List3">
    <w:name w:val="List 3"/>
    <w:basedOn w:val="BodyText"/>
    <w:rsid w:val="00C67C31"/>
    <w:pPr>
      <w:tabs>
        <w:tab w:val="left" w:pos="1021"/>
      </w:tabs>
      <w:spacing w:before="60" w:after="60"/>
      <w:ind w:left="1020" w:hanging="340"/>
    </w:pPr>
  </w:style>
  <w:style w:type="paragraph" w:styleId="List4">
    <w:name w:val="List 4"/>
    <w:basedOn w:val="BodyText"/>
    <w:rsid w:val="00C67C31"/>
    <w:pPr>
      <w:tabs>
        <w:tab w:val="left" w:pos="1361"/>
      </w:tabs>
      <w:spacing w:before="60" w:after="60"/>
      <w:ind w:left="1361" w:hanging="340"/>
    </w:pPr>
  </w:style>
  <w:style w:type="paragraph" w:styleId="List5">
    <w:name w:val="List 5"/>
    <w:basedOn w:val="BodyText"/>
    <w:rsid w:val="00C67C31"/>
    <w:pPr>
      <w:tabs>
        <w:tab w:val="left" w:pos="1701"/>
      </w:tabs>
      <w:spacing w:before="60" w:after="60"/>
      <w:ind w:left="1701" w:hanging="340"/>
    </w:pPr>
  </w:style>
  <w:style w:type="paragraph" w:styleId="ListBullet3">
    <w:name w:val="List Bullet 3"/>
    <w:basedOn w:val="List3"/>
    <w:rsid w:val="00C67C31"/>
    <w:pPr>
      <w:numPr>
        <w:numId w:val="14"/>
      </w:numPr>
      <w:tabs>
        <w:tab w:val="clear" w:pos="1021"/>
      </w:tabs>
      <w:ind w:left="1037" w:hanging="357"/>
    </w:pPr>
  </w:style>
  <w:style w:type="paragraph" w:styleId="ListBullet4">
    <w:name w:val="List Bullet 4"/>
    <w:basedOn w:val="List4"/>
    <w:rsid w:val="00C67C31"/>
    <w:pPr>
      <w:numPr>
        <w:numId w:val="3"/>
      </w:numPr>
      <w:tabs>
        <w:tab w:val="clear" w:pos="1361"/>
      </w:tabs>
    </w:pPr>
  </w:style>
  <w:style w:type="paragraph" w:styleId="ListBullet5">
    <w:name w:val="List Bullet 5"/>
    <w:basedOn w:val="List5"/>
    <w:rsid w:val="00C67C31"/>
    <w:pPr>
      <w:numPr>
        <w:numId w:val="4"/>
      </w:numPr>
    </w:pPr>
  </w:style>
  <w:style w:type="paragraph" w:styleId="ListContinue2">
    <w:name w:val="List Continue 2"/>
    <w:basedOn w:val="List2"/>
    <w:rsid w:val="00C67C31"/>
    <w:pPr>
      <w:ind w:firstLine="0"/>
    </w:pPr>
  </w:style>
  <w:style w:type="paragraph" w:styleId="ListContinue3">
    <w:name w:val="List Continue 3"/>
    <w:basedOn w:val="List3"/>
    <w:rsid w:val="00C67C31"/>
    <w:pPr>
      <w:ind w:left="1021" w:firstLine="0"/>
    </w:pPr>
  </w:style>
  <w:style w:type="paragraph" w:styleId="ListContinue4">
    <w:name w:val="List Continue 4"/>
    <w:basedOn w:val="List4"/>
    <w:rsid w:val="00C67C31"/>
    <w:pPr>
      <w:ind w:firstLine="0"/>
    </w:pPr>
  </w:style>
  <w:style w:type="paragraph" w:styleId="ListContinue5">
    <w:name w:val="List Continue 5"/>
    <w:basedOn w:val="List5"/>
    <w:rsid w:val="00C67C31"/>
    <w:pPr>
      <w:ind w:firstLine="0"/>
    </w:pPr>
  </w:style>
  <w:style w:type="paragraph" w:styleId="ListNumber3">
    <w:name w:val="List Number 3"/>
    <w:basedOn w:val="List3"/>
    <w:rsid w:val="00C67C31"/>
    <w:pPr>
      <w:numPr>
        <w:numId w:val="5"/>
      </w:numPr>
    </w:pPr>
  </w:style>
  <w:style w:type="paragraph" w:styleId="ListNumber4">
    <w:name w:val="List Number 4"/>
    <w:basedOn w:val="List4"/>
    <w:rsid w:val="00C67C31"/>
    <w:pPr>
      <w:numPr>
        <w:numId w:val="6"/>
      </w:numPr>
    </w:pPr>
  </w:style>
  <w:style w:type="paragraph" w:styleId="ListNumber5">
    <w:name w:val="List Number 5"/>
    <w:basedOn w:val="List5"/>
    <w:rsid w:val="00C67C31"/>
    <w:pPr>
      <w:numPr>
        <w:numId w:val="7"/>
      </w:numPr>
    </w:pPr>
  </w:style>
  <w:style w:type="paragraph" w:styleId="BlockText">
    <w:name w:val="Block Text"/>
    <w:basedOn w:val="Normal"/>
    <w:rsid w:val="00C67C31"/>
    <w:pPr>
      <w:spacing w:after="120"/>
      <w:ind w:left="1440" w:right="1440"/>
    </w:pPr>
  </w:style>
  <w:style w:type="character" w:customStyle="1" w:styleId="Subscript">
    <w:name w:val="Subscript"/>
    <w:basedOn w:val="DefaultParagraphFont"/>
    <w:rsid w:val="00C67C31"/>
    <w:rPr>
      <w:sz w:val="16"/>
      <w:vertAlign w:val="subscript"/>
    </w:rPr>
  </w:style>
  <w:style w:type="character" w:customStyle="1" w:styleId="Superscript">
    <w:name w:val="Superscript"/>
    <w:basedOn w:val="DefaultParagraphFont"/>
    <w:rsid w:val="00C67C31"/>
    <w:rPr>
      <w:sz w:val="16"/>
      <w:vertAlign w:val="superscript"/>
    </w:rPr>
  </w:style>
  <w:style w:type="character" w:customStyle="1" w:styleId="Symbols">
    <w:name w:val="Symbols"/>
    <w:basedOn w:val="DefaultParagraphFont"/>
    <w:rsid w:val="00C67C31"/>
    <w:rPr>
      <w:rFonts w:ascii="Symbol" w:hAnsi="Symbol"/>
    </w:rPr>
  </w:style>
  <w:style w:type="character" w:customStyle="1" w:styleId="MenuOptions">
    <w:name w:val="Menu Options"/>
    <w:basedOn w:val="DefaultParagraphFont"/>
    <w:rsid w:val="00C67C31"/>
    <w:rPr>
      <w:rFonts w:ascii="Arial Narrow" w:hAnsi="Arial Narrow"/>
      <w:smallCaps/>
    </w:rPr>
  </w:style>
  <w:style w:type="character" w:customStyle="1" w:styleId="Buttons">
    <w:name w:val="Buttons"/>
    <w:basedOn w:val="DefaultParagraphFont"/>
    <w:rsid w:val="00C67C31"/>
    <w:rPr>
      <w:b/>
    </w:rPr>
  </w:style>
  <w:style w:type="character" w:customStyle="1" w:styleId="Underlined">
    <w:name w:val="Underlined"/>
    <w:basedOn w:val="DefaultParagraphFont"/>
    <w:rsid w:val="00C67C31"/>
    <w:rPr>
      <w:u w:val="single"/>
    </w:rPr>
  </w:style>
  <w:style w:type="paragraph" w:customStyle="1" w:styleId="TableBodyTextRight">
    <w:name w:val="Table Body Text Right"/>
    <w:basedOn w:val="TableBodyText"/>
    <w:rsid w:val="00C67C31"/>
    <w:pPr>
      <w:widowControl w:val="0"/>
      <w:autoSpaceDE w:val="0"/>
      <w:autoSpaceDN w:val="0"/>
      <w:adjustRightInd w:val="0"/>
      <w:jc w:val="right"/>
    </w:pPr>
    <w:rPr>
      <w:rFonts w:cs="Arial"/>
      <w:szCs w:val="18"/>
    </w:rPr>
  </w:style>
  <w:style w:type="paragraph" w:customStyle="1" w:styleId="CopyrightText">
    <w:name w:val="Copyright Text"/>
    <w:basedOn w:val="BodyText"/>
    <w:rsid w:val="00C67C31"/>
    <w:rPr>
      <w:sz w:val="18"/>
    </w:rPr>
  </w:style>
  <w:style w:type="paragraph" w:customStyle="1" w:styleId="BodySmallRight">
    <w:name w:val="Body Small Right"/>
    <w:basedOn w:val="BodyTextRight"/>
    <w:rsid w:val="00C67C31"/>
    <w:rPr>
      <w:sz w:val="18"/>
      <w:szCs w:val="18"/>
    </w:rPr>
  </w:style>
  <w:style w:type="paragraph" w:customStyle="1" w:styleId="MarginEdition">
    <w:name w:val="Margin Edition"/>
    <w:basedOn w:val="MarginNote"/>
    <w:rsid w:val="00C67C31"/>
    <w:pPr>
      <w:spacing w:before="0" w:after="0"/>
    </w:pPr>
    <w:rPr>
      <w:rFonts w:ascii="Times New Roman" w:hAnsi="Times New Roman"/>
      <w:color w:val="999999"/>
    </w:rPr>
  </w:style>
  <w:style w:type="paragraph" w:customStyle="1" w:styleId="Spacer">
    <w:name w:val="Spacer"/>
    <w:basedOn w:val="Normal"/>
    <w:rsid w:val="00C67C31"/>
    <w:rPr>
      <w:sz w:val="2"/>
      <w:szCs w:val="2"/>
    </w:rPr>
  </w:style>
  <w:style w:type="character" w:customStyle="1" w:styleId="Small">
    <w:name w:val="Small"/>
    <w:basedOn w:val="DefaultParagraphFont"/>
    <w:rsid w:val="00C67C31"/>
    <w:rPr>
      <w:sz w:val="16"/>
    </w:rPr>
  </w:style>
  <w:style w:type="paragraph" w:customStyle="1" w:styleId="WideTable">
    <w:name w:val="Wide Table"/>
    <w:basedOn w:val="Normal"/>
    <w:rsid w:val="00C67C31"/>
    <w:pPr>
      <w:ind w:left="-1418"/>
    </w:pPr>
    <w:rPr>
      <w:sz w:val="2"/>
      <w:szCs w:val="2"/>
    </w:rPr>
  </w:style>
  <w:style w:type="character" w:styleId="PageNumber">
    <w:name w:val="page number"/>
    <w:basedOn w:val="DefaultParagraphFont"/>
    <w:rsid w:val="00C67C31"/>
  </w:style>
  <w:style w:type="paragraph" w:styleId="Quote">
    <w:name w:val="Quote"/>
    <w:basedOn w:val="Heading1"/>
    <w:link w:val="QuoteChar"/>
    <w:qFormat/>
    <w:rsid w:val="00C67C31"/>
    <w:rPr>
      <w:b w:val="0"/>
      <w:sz w:val="72"/>
      <w:szCs w:val="72"/>
      <w:lang w:val="en-NZ"/>
    </w:rPr>
  </w:style>
  <w:style w:type="character" w:customStyle="1" w:styleId="QuoteChar">
    <w:name w:val="Quote Char"/>
    <w:basedOn w:val="DefaultParagraphFont"/>
    <w:link w:val="Quote"/>
    <w:rsid w:val="00C67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C31"/>
    <w:pPr>
      <w:pageBreakBefore/>
    </w:pPr>
  </w:style>
  <w:style w:type="paragraph" w:customStyle="1" w:styleId="Border">
    <w:name w:val="Border"/>
    <w:basedOn w:val="Normal"/>
    <w:qFormat/>
    <w:rsid w:val="00C67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C31"/>
    <w:rPr>
      <w:b/>
      <w:bCs/>
      <w:i/>
      <w:iCs/>
      <w:color w:val="auto"/>
    </w:rPr>
  </w:style>
  <w:style w:type="paragraph" w:styleId="IntenseQuote">
    <w:name w:val="Intense Quote"/>
    <w:basedOn w:val="Normal"/>
    <w:next w:val="Normal"/>
    <w:link w:val="IntenseQuoteChar"/>
    <w:uiPriority w:val="30"/>
    <w:qFormat/>
    <w:rsid w:val="00C67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C31"/>
    <w:rPr>
      <w:smallCaps/>
      <w:color w:val="auto"/>
      <w:u w:val="single"/>
    </w:rPr>
  </w:style>
  <w:style w:type="character" w:styleId="IntenseReference">
    <w:name w:val="Intense Reference"/>
    <w:basedOn w:val="DefaultParagraphFont"/>
    <w:uiPriority w:val="32"/>
    <w:qFormat/>
    <w:rsid w:val="00C67C31"/>
    <w:rPr>
      <w:b/>
      <w:bCs/>
      <w:smallCaps/>
      <w:color w:val="auto"/>
      <w:spacing w:val="5"/>
      <w:u w:val="single"/>
    </w:rPr>
  </w:style>
  <w:style w:type="paragraph" w:customStyle="1" w:styleId="2ColumnHeading">
    <w:name w:val="2Column Heading"/>
    <w:basedOn w:val="BodyText"/>
    <w:qFormat/>
    <w:rsid w:val="00C67C31"/>
    <w:pPr>
      <w:spacing w:after="60"/>
      <w:ind w:left="-2268"/>
    </w:pPr>
    <w:rPr>
      <w:b/>
    </w:rPr>
  </w:style>
  <w:style w:type="paragraph" w:customStyle="1" w:styleId="Heading1TOC">
    <w:name w:val="Heading1 TOC"/>
    <w:basedOn w:val="Normal"/>
    <w:qFormat/>
    <w:rsid w:val="00C67C31"/>
    <w:pPr>
      <w:spacing w:before="240" w:after="120"/>
    </w:pPr>
    <w:rPr>
      <w:rFonts w:ascii="Times New Roman" w:hAnsi="Times New Roman"/>
      <w:b/>
      <w:sz w:val="32"/>
    </w:rPr>
  </w:style>
  <w:style w:type="paragraph" w:customStyle="1" w:styleId="Heading2TOC">
    <w:name w:val="Heading2 TOC"/>
    <w:basedOn w:val="Normal"/>
    <w:qFormat/>
    <w:rsid w:val="00C67C31"/>
    <w:pPr>
      <w:spacing w:before="240" w:after="60"/>
    </w:pPr>
    <w:rPr>
      <w:rFonts w:ascii="Times New Roman" w:hAnsi="Times New Roman"/>
      <w:b/>
      <w:sz w:val="28"/>
    </w:rPr>
  </w:style>
  <w:style w:type="character" w:customStyle="1" w:styleId="Underline">
    <w:name w:val="Underline"/>
    <w:basedOn w:val="DefaultParagraphFont"/>
    <w:qFormat/>
    <w:rsid w:val="00C67C31"/>
    <w:rPr>
      <w:u w:val="single"/>
    </w:rPr>
  </w:style>
  <w:style w:type="paragraph" w:styleId="BalloonText">
    <w:name w:val="Balloon Text"/>
    <w:basedOn w:val="Normal"/>
    <w:link w:val="BalloonTextChar"/>
    <w:rsid w:val="00C67C31"/>
    <w:rPr>
      <w:rFonts w:ascii="Tahoma" w:hAnsi="Tahoma" w:cs="Tahoma"/>
      <w:sz w:val="16"/>
      <w:szCs w:val="16"/>
    </w:rPr>
  </w:style>
  <w:style w:type="character" w:customStyle="1" w:styleId="BalloonTextChar">
    <w:name w:val="Balloon Text Char"/>
    <w:basedOn w:val="DefaultParagraphFont"/>
    <w:link w:val="BalloonText"/>
    <w:rsid w:val="00C67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C31"/>
    <w:rPr>
      <w:b/>
      <w:color w:val="660033"/>
      <w:spacing w:val="0"/>
    </w:rPr>
  </w:style>
  <w:style w:type="paragraph" w:customStyle="1" w:styleId="Nameditemlist">
    <w:name w:val="Named item list"/>
    <w:basedOn w:val="BodyText"/>
    <w:qFormat/>
    <w:rsid w:val="00C67C31"/>
    <w:pPr>
      <w:tabs>
        <w:tab w:val="left" w:pos="2835"/>
      </w:tabs>
      <w:ind w:left="2835" w:hanging="2835"/>
    </w:pPr>
  </w:style>
  <w:style w:type="paragraph" w:customStyle="1" w:styleId="BodyTextnopadding">
    <w:name w:val="Body Text no padding"/>
    <w:basedOn w:val="BodyText"/>
    <w:qFormat/>
    <w:rsid w:val="00C67C31"/>
    <w:pPr>
      <w:spacing w:before="0" w:after="0"/>
    </w:pPr>
  </w:style>
  <w:style w:type="paragraph" w:customStyle="1" w:styleId="BodyTextBold">
    <w:name w:val="Body Text Bold"/>
    <w:basedOn w:val="BodyText"/>
    <w:qFormat/>
    <w:rsid w:val="00C67C31"/>
    <w:rPr>
      <w:b/>
    </w:rPr>
  </w:style>
  <w:style w:type="character" w:styleId="Hyperlink">
    <w:name w:val="Hyperlink"/>
    <w:basedOn w:val="DefaultParagraphFont"/>
    <w:uiPriority w:val="99"/>
    <w:unhideWhenUsed/>
    <w:rsid w:val="00E13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7071</Characters>
  <Application>Microsoft Office Word</Application>
  <DocSecurity>0</DocSecurity>
  <Lines>271</Lines>
  <Paragraphs>148</Paragraphs>
  <ScaleCrop>false</ScaleCrop>
  <Company>Author-it Software Corporation Ltd.</Company>
  <LinksUpToDate>false</LinksUpToDate>
  <CharactersWithSpaces>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CPCCCM3004 Identify and apply information in construction plans, drawings and specifications</dc:title>
  <dc:subject>Approved</dc:subject>
  <dc:creator>BuildSkills Australia</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