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22A" w:rsidP="00BB422A">
      <w:pPr>
        <w:pStyle w:val="Title"/>
      </w:pPr>
      <w:r>
        <w:fldChar w:fldCharType="begin"/>
      </w:r>
      <w:r>
        <w:instrText xml:space="preserve"> TITLE   \* MERGEFORMAT </w:instrText>
      </w:r>
      <w:r>
        <w:fldChar w:fldCharType="separate"/>
      </w:r>
      <w:r>
        <w:t>CPCCCM2013 Undertake basic installation of wall tiles</w:t>
      </w:r>
      <w:r>
        <w:fldChar w:fldCharType="end"/>
      </w:r>
    </w:p>
    <w:p w:rsidR="00BB422A" w:rsidP="00BB422A">
      <w:pPr>
        <w:pStyle w:val="Version"/>
        <w:sectPr w:rsidSect="004C73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7307" w:rsidP="004C7307">
      <w:pPr>
        <w:pStyle w:val="SuperHeading"/>
      </w:pPr>
      <w:r w:rsidRPr="004C7307">
        <w:t>CPCCCM2013 Undertake basic installation of wall tiles</w:t>
      </w:r>
    </w:p>
    <w:p w:rsidR="00000000" w:rsidRPr="004C7307" w:rsidP="004C7307">
      <w:pPr>
        <w:pStyle w:val="Heading1"/>
      </w:pPr>
      <w:bookmarkStart w:id="1" w:name="O_1295186"/>
      <w:bookmarkEnd w:id="1"/>
      <w:r w:rsidRPr="004C7307">
        <w:t>Modification History</w:t>
      </w:r>
    </w:p>
    <w:tbl>
      <w:tblPr>
        <w:tblW w:w="0" w:type="auto"/>
        <w:tblLayout w:type="fixed"/>
        <w:tblCellMar>
          <w:left w:w="62" w:type="dxa"/>
          <w:right w:w="62" w:type="dxa"/>
        </w:tblCellMar>
        <w:tblLook w:val="0000"/>
      </w:tblPr>
      <w:tblGrid>
        <w:gridCol w:w="1128"/>
        <w:gridCol w:w="7944"/>
      </w:tblGrid>
      <w:tr w:rsidTr="004C730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Release 2</w:t>
            </w:r>
          </w:p>
        </w:tc>
        <w:tc>
          <w:tcPr>
            <w:tcW w:w="794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Updated reference to general construction induction training program.</w:t>
            </w:r>
          </w:p>
        </w:tc>
      </w:tr>
      <w:tr w:rsidTr="004C730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Release 1</w:t>
            </w:r>
          </w:p>
        </w:tc>
        <w:tc>
          <w:tcPr>
            <w:tcW w:w="7944" w:type="dxa"/>
            <w:tcBorders>
              <w:top w:val="nil"/>
              <w:left w:val="nil"/>
              <w:bottom w:val="nil"/>
              <w:right w:val="nil"/>
            </w:tcBorders>
            <w:tcMar>
              <w:top w:w="0" w:type="dxa"/>
              <w:left w:w="62" w:type="dxa"/>
              <w:bottom w:w="0" w:type="dxa"/>
              <w:right w:w="62" w:type="dxa"/>
            </w:tcMar>
          </w:tcPr>
          <w:p w:rsidR="00000000" w:rsidRPr="004C7307" w:rsidP="004C7307">
            <w:pPr>
              <w:pStyle w:val="BodyText"/>
            </w:pPr>
            <w:r w:rsidRPr="004C7307">
              <w:t>This version first released with CPC Construction, Plumbing and Services Training Package Release 5.0.</w:t>
            </w:r>
          </w:p>
          <w:p w:rsidR="00000000" w:rsidRPr="004C7307" w:rsidP="004C7307">
            <w:pPr>
              <w:pStyle w:val="BodyText"/>
            </w:pPr>
            <w:r w:rsidRPr="004C7307">
              <w:t>New unit.</w:t>
            </w:r>
          </w:p>
        </w:tc>
      </w:tr>
    </w:tbl>
    <w:p w:rsidR="00000000" w:rsidRPr="004C7307" w:rsidP="004C7307">
      <w:pPr>
        <w:pStyle w:val="BodyText"/>
      </w:pPr>
    </w:p>
    <w:p w:rsidR="00000000" w:rsidRPr="004C7307" w:rsidP="004C7307">
      <w:pPr>
        <w:pStyle w:val="AllowPageBreak"/>
      </w:pPr>
    </w:p>
    <w:p w:rsidR="00000000" w:rsidRPr="004C7307" w:rsidP="004C7307">
      <w:pPr>
        <w:pStyle w:val="Heading1"/>
      </w:pPr>
      <w:bookmarkStart w:id="2" w:name="O_1295185"/>
      <w:bookmarkEnd w:id="2"/>
      <w:r w:rsidRPr="004C7307">
        <w:t>Application</w:t>
      </w:r>
    </w:p>
    <w:p w:rsidR="00000000" w:rsidRPr="004C7307" w:rsidP="00BB422A">
      <w:pPr>
        <w:pStyle w:val="BodyText"/>
      </w:pPr>
      <w:r w:rsidRPr="004C7307">
        <w:t>This unit of competency specifies the skills and knowledge required to use adhesive to undertake basic installation of tiles to flat wall substrates.</w:t>
      </w:r>
    </w:p>
    <w:p w:rsidR="00000000" w:rsidRPr="004C7307" w:rsidP="00BB422A">
      <w:pPr>
        <w:pStyle w:val="BodyText"/>
      </w:pPr>
      <w:r w:rsidRPr="004C7307">
        <w:t>It includes the preparation, installation and grouting of tiles for walls, including c</w:t>
      </w:r>
      <w:r w:rsidRPr="004C7307">
        <w:t>utting simple penetrations. It does not include tiling internal and external wall junctions and junctions between walls and floors.</w:t>
      </w:r>
    </w:p>
    <w:p w:rsidR="00000000" w:rsidRPr="004C7307" w:rsidP="00BB422A">
      <w:pPr>
        <w:pStyle w:val="BodyText"/>
      </w:pPr>
      <w:r w:rsidRPr="004C7307">
        <w:t>The unit is suitable for those with basic skills and knowledge undertaking routine work tasks under the direction of more ex</w:t>
      </w:r>
      <w:r w:rsidRPr="004C7307">
        <w:t>perienced workers.</w:t>
      </w:r>
    </w:p>
    <w:p w:rsidR="00000000" w:rsidRPr="004C7307" w:rsidP="00BB422A">
      <w:pPr>
        <w:pStyle w:val="BodyText"/>
      </w:pPr>
      <w:r w:rsidRPr="004C7307">
        <w:t xml:space="preserve">Completion of the general construction induction training program specified by the model Code of Practice for Construction Work is required for any person who is to carry out construction work.  Achievement of unit </w:t>
      </w:r>
      <w:r w:rsidRPr="004C7307">
        <w:rPr>
          <w:rStyle w:val="Emphasis"/>
        </w:rPr>
        <w:t>CPCWHS1001</w:t>
      </w:r>
      <w:r w:rsidRPr="004C7307">
        <w:t xml:space="preserve"> </w:t>
      </w:r>
      <w:r w:rsidRPr="004C7307">
        <w:rPr>
          <w:rStyle w:val="Emphasis"/>
        </w:rPr>
        <w:t xml:space="preserve">Prepare to </w:t>
      </w:r>
      <w:r w:rsidRPr="004C7307">
        <w:rPr>
          <w:rStyle w:val="Emphasis"/>
        </w:rPr>
        <w:t xml:space="preserve">work safely in the construction industry </w:t>
      </w:r>
      <w:r w:rsidRPr="004C7307">
        <w:t>meets this requirement.</w:t>
      </w:r>
    </w:p>
    <w:p w:rsidR="00000000" w:rsidRPr="004C7307" w:rsidP="00BB422A">
      <w:pPr>
        <w:pStyle w:val="BodyText"/>
      </w:pPr>
      <w:r w:rsidRPr="004C7307">
        <w:t>No licensing, legislative or certification requirements apply to this unit.</w:t>
      </w:r>
    </w:p>
    <w:p w:rsidR="00000000" w:rsidRPr="004C7307" w:rsidP="004C7307">
      <w:pPr>
        <w:pStyle w:val="Heading1"/>
      </w:pPr>
      <w:bookmarkStart w:id="3" w:name="O_1295184"/>
      <w:bookmarkEnd w:id="3"/>
      <w:r w:rsidRPr="004C7307">
        <w:t>Pre-requisite Unit</w:t>
      </w:r>
    </w:p>
    <w:p w:rsidR="00000000" w:rsidRPr="004C7307" w:rsidP="00BB422A">
      <w:pPr>
        <w:pStyle w:val="BodyText"/>
      </w:pPr>
      <w:r w:rsidRPr="004C7307">
        <w:t>CPCCWHS2001 Apply WHS requirements, policies and procedures in the constructi</w:t>
      </w:r>
      <w:r w:rsidRPr="004C7307">
        <w:t>on industry.</w:t>
      </w:r>
    </w:p>
    <w:p w:rsidR="00000000" w:rsidRPr="004C7307" w:rsidP="004C7307">
      <w:pPr>
        <w:pStyle w:val="Heading1"/>
      </w:pPr>
      <w:bookmarkStart w:id="4" w:name="O_1295183"/>
      <w:bookmarkEnd w:id="4"/>
      <w:r w:rsidRPr="004C7307">
        <w:t>Unit Sector</w:t>
      </w:r>
    </w:p>
    <w:p w:rsidR="00000000" w:rsidRPr="004C7307" w:rsidP="00BB422A">
      <w:pPr>
        <w:pStyle w:val="BodyText"/>
      </w:pPr>
      <w:r w:rsidRPr="004C7307">
        <w:t>Common</w:t>
      </w:r>
    </w:p>
    <w:p w:rsidR="00000000" w:rsidRPr="004C7307" w:rsidP="004C7307">
      <w:pPr>
        <w:pStyle w:val="Heading1"/>
      </w:pPr>
      <w:bookmarkStart w:id="5" w:name="O_1295182"/>
      <w:bookmarkEnd w:id="5"/>
      <w:r w:rsidRPr="004C730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C730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Performance criteria describe what needs to be done to demonstrate achievement of the element.</w:t>
            </w:r>
          </w:p>
        </w:tc>
      </w:tr>
      <w:tr w:rsidTr="004C73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1</w:t>
            </w:r>
          </w:p>
        </w:tc>
        <w:tc>
          <w:tcPr>
            <w:tcW w:w="2357" w:type="dxa"/>
            <w:vMerge w:val="restart"/>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 xml:space="preserve">Prepare for basic </w:t>
            </w:r>
            <w:r w:rsidRPr="004C7307">
              <w:t>installation of wall tiles.</w:t>
            </w: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1.1</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Read and interpret task work instructions.</w:t>
            </w:r>
          </w:p>
        </w:tc>
      </w:tr>
      <w:tr w:rsidTr="004C73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1.2</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Select and use personal protective equipment (PPE) as required for each stage of the task.</w:t>
            </w:r>
          </w:p>
        </w:tc>
      </w:tr>
      <w:tr w:rsidTr="004C73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1.3</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Plan all work to comply with laws and regulations, work health and safety (WHS) and environmental requirements, manufacturers’ specifications, workplace requirements, drawings and specifications.</w:t>
            </w:r>
          </w:p>
        </w:tc>
      </w:tr>
      <w:tr w:rsidTr="004C73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1.4</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 xml:space="preserve">Select tools and equipment, check for serviceability </w:t>
            </w:r>
            <w:r w:rsidRPr="004C7307">
              <w:t>and report any faults.</w:t>
            </w:r>
          </w:p>
        </w:tc>
      </w:tr>
      <w:tr w:rsidTr="004C73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1.5</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Select materials required for task, calculate quantities, handle safely and prepare and position ready for use.</w:t>
            </w:r>
          </w:p>
        </w:tc>
      </w:tr>
      <w:tr w:rsidTr="004C73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1.6</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 xml:space="preserve">Cover surrounding surfaces to protect from damage. </w:t>
            </w:r>
          </w:p>
        </w:tc>
      </w:tr>
      <w:tr w:rsidTr="004C73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7307">
            <w:pPr>
              <w:pStyle w:val="BodyText"/>
              <w:rPr>
                <w:lang w:val="en-NZ"/>
              </w:rPr>
            </w:pPr>
          </w:p>
        </w:tc>
      </w:tr>
      <w:tr w:rsidTr="004C73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2</w:t>
            </w:r>
          </w:p>
        </w:tc>
        <w:tc>
          <w:tcPr>
            <w:tcW w:w="2357" w:type="dxa"/>
            <w:vMerge w:val="restart"/>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Set out basic wall tiling.</w:t>
            </w: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2.1</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Check tiles conform to the requirements of the task and are fit for purpose.</w:t>
            </w:r>
          </w:p>
        </w:tc>
      </w:tr>
      <w:tr w:rsidTr="004C73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2.2</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Set out basic tile work grid pattern to be symmetrical and balanced.</w:t>
            </w:r>
          </w:p>
        </w:tc>
      </w:tr>
      <w:tr w:rsidTr="004C73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7307">
            <w:pPr>
              <w:pStyle w:val="BodyText"/>
              <w:rPr>
                <w:lang w:val="en-NZ"/>
              </w:rPr>
            </w:pPr>
          </w:p>
        </w:tc>
      </w:tr>
      <w:tr w:rsidTr="004C73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3</w:t>
            </w:r>
          </w:p>
        </w:tc>
        <w:tc>
          <w:tcPr>
            <w:tcW w:w="2357" w:type="dxa"/>
            <w:vMerge w:val="restart"/>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Prepare substrate and tiles, and install tiles</w:t>
            </w: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3.1</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Check that the wall substrate is flat.</w:t>
            </w:r>
          </w:p>
        </w:tc>
      </w:tr>
      <w:tr w:rsidTr="004C73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3.2</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Prepare and apply adhesive to substrate and/or tile surface.</w:t>
            </w:r>
          </w:p>
        </w:tc>
      </w:tr>
      <w:tr w:rsidTr="004C73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3.3</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Prepare and install tiles set to level and plumb, maintaining joint and face alignment.</w:t>
            </w:r>
          </w:p>
        </w:tc>
      </w:tr>
      <w:tr w:rsidTr="004C73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3.4</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Cut simple penetration/s in tiles.</w:t>
            </w:r>
          </w:p>
        </w:tc>
      </w:tr>
      <w:tr w:rsidTr="004C73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3.5</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Check joints, tile edges and surface alignment.</w:t>
            </w:r>
          </w:p>
        </w:tc>
      </w:tr>
      <w:tr w:rsidTr="004C73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7307">
            <w:pPr>
              <w:pStyle w:val="BodyText"/>
              <w:rPr>
                <w:lang w:val="en-NZ"/>
              </w:rPr>
            </w:pPr>
          </w:p>
        </w:tc>
      </w:tr>
      <w:tr w:rsidTr="004C73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4</w:t>
            </w:r>
          </w:p>
        </w:tc>
        <w:tc>
          <w:tcPr>
            <w:tcW w:w="2357" w:type="dxa"/>
            <w:vMerge w:val="restart"/>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Grout tiles.</w:t>
            </w: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4.1</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Clean and prepare joints to receive grout.</w:t>
            </w:r>
          </w:p>
        </w:tc>
      </w:tr>
      <w:tr w:rsidTr="004C73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4.2</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Mix and apply grout.</w:t>
            </w:r>
          </w:p>
        </w:tc>
      </w:tr>
      <w:tr w:rsidTr="004C73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4.3</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Clean and polish tiles.</w:t>
            </w:r>
          </w:p>
        </w:tc>
      </w:tr>
      <w:tr w:rsidTr="004C73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7307">
            <w:pPr>
              <w:pStyle w:val="BodyText"/>
              <w:rPr>
                <w:lang w:val="en-NZ"/>
              </w:rPr>
            </w:pPr>
          </w:p>
        </w:tc>
      </w:tr>
      <w:tr w:rsidTr="004C73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5</w:t>
            </w:r>
          </w:p>
        </w:tc>
        <w:tc>
          <w:tcPr>
            <w:tcW w:w="2357" w:type="dxa"/>
            <w:vMerge w:val="restart"/>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Clean up.</w:t>
            </w: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5.1</w:t>
            </w:r>
          </w:p>
        </w:tc>
        <w:tc>
          <w:tcPr>
            <w:tcW w:w="5659"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Clear work area and dispose of, reuse or recycle materials.</w:t>
            </w:r>
          </w:p>
        </w:tc>
      </w:tr>
      <w:tr w:rsidTr="004C73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7307">
            <w:pPr>
              <w:pStyle w:val="BodyText"/>
              <w:rPr>
                <w:lang w:val="en-NZ"/>
              </w:rPr>
            </w:pPr>
            <w:r w:rsidRPr="004C7307">
              <w:t>5.2</w:t>
            </w:r>
          </w:p>
        </w:tc>
        <w:tc>
          <w:tcPr>
            <w:tcW w:w="5659" w:type="dxa"/>
            <w:tcBorders>
              <w:top w:val="nil"/>
              <w:left w:val="nil"/>
              <w:bottom w:val="nil"/>
              <w:right w:val="nil"/>
            </w:tcBorders>
            <w:tcMar>
              <w:top w:w="0" w:type="dxa"/>
              <w:left w:w="62" w:type="dxa"/>
              <w:bottom w:w="0" w:type="dxa"/>
              <w:right w:w="62" w:type="dxa"/>
            </w:tcMar>
          </w:tcPr>
          <w:p w:rsidR="00000000" w:rsidRPr="004C7307" w:rsidP="004C7307">
            <w:pPr>
              <w:pStyle w:val="BodyText"/>
            </w:pPr>
            <w:r w:rsidRPr="004C7307">
              <w:t>Clean, check, maintain and store tools and equipment in accordance with manufacturers’ recommendations.</w:t>
            </w:r>
          </w:p>
        </w:tc>
      </w:tr>
    </w:tbl>
    <w:p w:rsidR="00000000" w:rsidRPr="004C7307" w:rsidP="004C7307">
      <w:pPr>
        <w:pStyle w:val="BodyText"/>
      </w:pPr>
    </w:p>
    <w:p w:rsidR="00000000" w:rsidRPr="004C7307" w:rsidP="004C7307">
      <w:pPr>
        <w:pStyle w:val="AllowPageBreak"/>
      </w:pPr>
    </w:p>
    <w:p w:rsidR="00000000" w:rsidRPr="004C7307" w:rsidP="004C7307">
      <w:pPr>
        <w:pStyle w:val="Heading1"/>
      </w:pPr>
      <w:bookmarkStart w:id="6" w:name="O_1295181"/>
      <w:bookmarkEnd w:id="6"/>
      <w:r w:rsidRPr="004C7307">
        <w:t>Foundation Skills</w:t>
      </w:r>
    </w:p>
    <w:p w:rsidR="00000000" w:rsidRPr="004C7307" w:rsidP="00BB422A">
      <w:pPr>
        <w:pStyle w:val="BodyText"/>
      </w:pPr>
      <w:r w:rsidRPr="004C7307">
        <w:t xml:space="preserve">Foundation skills essential to performance are explicit in the performance criteria of this unit of competency. </w:t>
      </w:r>
    </w:p>
    <w:p w:rsidR="00000000" w:rsidRPr="004C7307" w:rsidP="004C7307">
      <w:pPr>
        <w:pStyle w:val="Heading1"/>
      </w:pPr>
      <w:bookmarkStart w:id="7" w:name="O_1295180"/>
      <w:bookmarkEnd w:id="7"/>
      <w:r w:rsidRPr="004C7307">
        <w:t>Unit Mapping Information</w:t>
      </w:r>
    </w:p>
    <w:p w:rsidR="00000000" w:rsidRPr="004C7307" w:rsidP="00BB422A">
      <w:pPr>
        <w:pStyle w:val="BodyText"/>
      </w:pPr>
      <w:r w:rsidRPr="004C7307">
        <w:t>No equivalent unit.</w:t>
      </w:r>
    </w:p>
    <w:p w:rsidR="00000000" w:rsidRPr="004C7307" w:rsidP="004C7307">
      <w:pPr>
        <w:pStyle w:val="Heading1"/>
      </w:pPr>
      <w:bookmarkStart w:id="8" w:name="O_1295187"/>
      <w:bookmarkEnd w:id="8"/>
      <w:r w:rsidRPr="004C7307">
        <w:t>Links</w:t>
      </w:r>
    </w:p>
    <w:p w:rsidR="00000000" w:rsidRPr="004C7307" w:rsidP="00BB422A">
      <w:pPr>
        <w:pStyle w:val="BodyText"/>
      </w:pPr>
      <w:r w:rsidRPr="004C730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96EF8">
        <w:rPr>
          <w:rStyle w:val="Hyperlink"/>
        </w:rPr>
        <w:t>https://vetnet.gov.au/Pages/TrainingDocs.aspx?q=7e15fa6a-68b8-4097-b099-030a5569b1ad</w:t>
      </w:r>
      <w:r>
        <w:fldChar w:fldCharType="end"/>
      </w:r>
    </w:p>
    <w:p w:rsidR="00000000" w:rsidRPr="004C7307" w:rsidP="004C7307"/>
    <w:sectPr w:rsidSect="004C73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3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307" w:rsidRPr="00BB422A" w:rsidP="00BB42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3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22A" w:rsidP="004C73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422A" w:rsidP="004C730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B422A" w:rsidP="004C73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3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2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307" w:rsidRPr="00BB422A" w:rsidP="00BB42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3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22A" w:rsidRPr="002D2AF8" w:rsidP="004C7307">
    <w:pPr>
      <w:pStyle w:val="Header"/>
      <w:framePr w:wrap="around"/>
    </w:pPr>
    <w:r>
      <w:fldChar w:fldCharType="begin"/>
    </w:r>
    <w:r>
      <w:instrText xml:space="preserve"> TITLE   \* MERGEFORMAT </w:instrText>
    </w:r>
    <w:r>
      <w:fldChar w:fldCharType="separate"/>
    </w:r>
    <w:r>
      <w:t>CPCCCM2013 Undertake basic installation of wall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B422A" w:rsidP="004C73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3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307"/>
    <w:pPr>
      <w:spacing w:before="360" w:after="60"/>
      <w:outlineLvl w:val="0"/>
    </w:pPr>
    <w:rPr>
      <w:sz w:val="32"/>
    </w:rPr>
  </w:style>
  <w:style w:type="paragraph" w:styleId="Heading2">
    <w:name w:val="heading 2"/>
    <w:basedOn w:val="HeadingBase"/>
    <w:next w:val="BodyText"/>
    <w:link w:val="Heading2Char"/>
    <w:qFormat/>
    <w:rsid w:val="004C7307"/>
    <w:pPr>
      <w:keepLines/>
      <w:spacing w:before="240" w:after="120"/>
      <w:outlineLvl w:val="1"/>
    </w:pPr>
    <w:rPr>
      <w:sz w:val="28"/>
      <w:szCs w:val="40"/>
    </w:rPr>
  </w:style>
  <w:style w:type="paragraph" w:styleId="Heading3">
    <w:name w:val="heading 3"/>
    <w:basedOn w:val="HeadingBase"/>
    <w:next w:val="BodyText"/>
    <w:link w:val="Heading3Char"/>
    <w:qFormat/>
    <w:rsid w:val="004C7307"/>
    <w:pPr>
      <w:spacing w:before="180" w:after="120"/>
      <w:outlineLvl w:val="2"/>
    </w:pPr>
    <w:rPr>
      <w:spacing w:val="-10"/>
      <w:kern w:val="32"/>
    </w:rPr>
  </w:style>
  <w:style w:type="paragraph" w:styleId="Heading4">
    <w:name w:val="heading 4"/>
    <w:basedOn w:val="HeadingBase"/>
    <w:next w:val="BodyText"/>
    <w:link w:val="Heading4Char"/>
    <w:qFormat/>
    <w:rsid w:val="004C7307"/>
    <w:pPr>
      <w:spacing w:before="160" w:after="120"/>
      <w:outlineLvl w:val="3"/>
    </w:pPr>
    <w:rPr>
      <w:sz w:val="22"/>
    </w:rPr>
  </w:style>
  <w:style w:type="paragraph" w:styleId="Heading5">
    <w:name w:val="heading 5"/>
    <w:basedOn w:val="HeadingBase"/>
    <w:next w:val="Normal"/>
    <w:link w:val="Heading5Char"/>
    <w:qFormat/>
    <w:rsid w:val="004C7307"/>
    <w:pPr>
      <w:spacing w:before="80"/>
      <w:outlineLvl w:val="4"/>
    </w:pPr>
    <w:rPr>
      <w:color w:val="918585"/>
      <w:sz w:val="20"/>
    </w:rPr>
  </w:style>
  <w:style w:type="paragraph" w:styleId="Heading6">
    <w:name w:val="heading 6"/>
    <w:basedOn w:val="HeadingBase"/>
    <w:next w:val="Normal"/>
    <w:link w:val="Heading6Char"/>
    <w:qFormat/>
    <w:rsid w:val="004C7307"/>
    <w:pPr>
      <w:spacing w:before="60"/>
      <w:outlineLvl w:val="5"/>
    </w:pPr>
    <w:rPr>
      <w:color w:val="918585"/>
      <w:sz w:val="20"/>
    </w:rPr>
  </w:style>
  <w:style w:type="paragraph" w:styleId="Heading7">
    <w:name w:val="heading 7"/>
    <w:basedOn w:val="Normal"/>
    <w:next w:val="Normal"/>
    <w:link w:val="Heading7Char"/>
    <w:qFormat/>
    <w:rsid w:val="004C7307"/>
    <w:pPr>
      <w:ind w:left="720"/>
      <w:outlineLvl w:val="6"/>
    </w:pPr>
    <w:rPr>
      <w:i/>
    </w:rPr>
  </w:style>
  <w:style w:type="paragraph" w:styleId="Heading8">
    <w:name w:val="heading 8"/>
    <w:basedOn w:val="Normal"/>
    <w:next w:val="Normal"/>
    <w:link w:val="Heading8Char"/>
    <w:qFormat/>
    <w:rsid w:val="004C7307"/>
    <w:pPr>
      <w:ind w:left="720"/>
      <w:outlineLvl w:val="7"/>
    </w:pPr>
    <w:rPr>
      <w:i/>
    </w:rPr>
  </w:style>
  <w:style w:type="paragraph" w:styleId="Heading9">
    <w:name w:val="heading 9"/>
    <w:basedOn w:val="Normal"/>
    <w:next w:val="Normal"/>
    <w:link w:val="Heading9Char"/>
    <w:qFormat/>
    <w:rsid w:val="004C7307"/>
    <w:pPr>
      <w:ind w:left="720"/>
      <w:outlineLvl w:val="8"/>
    </w:pPr>
    <w:rPr>
      <w:i/>
    </w:rPr>
  </w:style>
  <w:style w:type="character" w:default="1" w:styleId="DefaultParagraphFont">
    <w:name w:val="Default Paragraph Font"/>
    <w:uiPriority w:val="1"/>
    <w:unhideWhenUsed/>
    <w:rsid w:val="004C73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307"/>
  </w:style>
  <w:style w:type="character" w:customStyle="1" w:styleId="Heading1Char">
    <w:name w:val="Heading 1 Char"/>
    <w:basedOn w:val="DefaultParagraphFont"/>
    <w:link w:val="Heading1"/>
    <w:rsid w:val="004C7307"/>
    <w:rPr>
      <w:rFonts w:ascii="Times New Roman" w:eastAsia="Times New Roman" w:hAnsi="Times New Roman" w:cs="Times New Roman"/>
      <w:b/>
      <w:sz w:val="32"/>
      <w:szCs w:val="20"/>
      <w:lang w:eastAsia="en-US"/>
    </w:rPr>
  </w:style>
  <w:style w:type="paragraph" w:styleId="BodyText">
    <w:name w:val="Body Text"/>
    <w:basedOn w:val="Normal"/>
    <w:link w:val="BodyTextChar"/>
    <w:rsid w:val="004C73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307"/>
    <w:rPr>
      <w:rFonts w:ascii="Times New Roman" w:eastAsia="Times New Roman" w:hAnsi="Times New Roman" w:cs="Times New Roman"/>
      <w:sz w:val="24"/>
      <w:lang w:eastAsia="en-US"/>
    </w:rPr>
  </w:style>
  <w:style w:type="character" w:styleId="Emphasis">
    <w:name w:val="Emphasis"/>
    <w:basedOn w:val="DefaultParagraphFont"/>
    <w:qFormat/>
    <w:rsid w:val="004C7307"/>
    <w:rPr>
      <w:i/>
    </w:rPr>
  </w:style>
  <w:style w:type="paragraph" w:customStyle="1" w:styleId="SuperHeading">
    <w:name w:val="SuperHeading"/>
    <w:basedOn w:val="Normal"/>
    <w:rsid w:val="004C7307"/>
    <w:pPr>
      <w:spacing w:before="240" w:after="120"/>
      <w:outlineLvl w:val="0"/>
    </w:pPr>
    <w:rPr>
      <w:rFonts w:ascii="Times New Roman" w:hAnsi="Times New Roman"/>
      <w:b/>
      <w:sz w:val="32"/>
    </w:rPr>
  </w:style>
  <w:style w:type="paragraph" w:customStyle="1" w:styleId="AllowPageBreak">
    <w:name w:val="AllowPageBreak"/>
    <w:rsid w:val="004C73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73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3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3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3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3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3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3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307"/>
    <w:rPr>
      <w:rFonts w:ascii="Courier New" w:eastAsia="Times New Roman" w:hAnsi="Courier New" w:cs="Times New Roman"/>
      <w:i/>
      <w:szCs w:val="20"/>
      <w:lang w:eastAsia="en-US"/>
    </w:rPr>
  </w:style>
  <w:style w:type="paragraph" w:customStyle="1" w:styleId="HeadingBase">
    <w:name w:val="Heading Base"/>
    <w:rsid w:val="004C73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307"/>
    <w:pPr>
      <w:tabs>
        <w:tab w:val="right" w:leader="dot" w:pos="9072"/>
      </w:tabs>
      <w:ind w:left="567"/>
    </w:pPr>
    <w:rPr>
      <w:szCs w:val="22"/>
    </w:rPr>
  </w:style>
  <w:style w:type="paragraph" w:customStyle="1" w:styleId="TOCBase">
    <w:name w:val="TOC Base"/>
    <w:rsid w:val="004C73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307"/>
    <w:pPr>
      <w:tabs>
        <w:tab w:val="right" w:leader="dot" w:pos="9072"/>
      </w:tabs>
      <w:spacing w:before="40" w:after="40"/>
      <w:ind w:left="284"/>
    </w:pPr>
    <w:rPr>
      <w:rFonts w:ascii="Times New Roman" w:hAnsi="Times New Roman"/>
    </w:rPr>
  </w:style>
  <w:style w:type="paragraph" w:styleId="TOC1">
    <w:name w:val="toc 1"/>
    <w:basedOn w:val="TOCBase"/>
    <w:next w:val="Normal"/>
    <w:rsid w:val="004C73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3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307"/>
    <w:rPr>
      <w:rFonts w:ascii="Times New Roman" w:eastAsia="Times New Roman" w:hAnsi="Times New Roman" w:cs="Times New Roman"/>
      <w:sz w:val="16"/>
      <w:lang w:eastAsia="en-US"/>
    </w:rPr>
  </w:style>
  <w:style w:type="paragraph" w:styleId="Title">
    <w:name w:val="Title"/>
    <w:basedOn w:val="HeadingBase"/>
    <w:link w:val="TitleChar"/>
    <w:qFormat/>
    <w:rsid w:val="004C7307"/>
    <w:pPr>
      <w:spacing w:before="5040"/>
      <w:jc w:val="center"/>
    </w:pPr>
    <w:rPr>
      <w:sz w:val="48"/>
      <w:szCs w:val="72"/>
      <w:lang w:val="en-US"/>
    </w:rPr>
  </w:style>
  <w:style w:type="character" w:customStyle="1" w:styleId="TitleChar">
    <w:name w:val="Title Char"/>
    <w:basedOn w:val="DefaultParagraphFont"/>
    <w:link w:val="Title"/>
    <w:rsid w:val="004C73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307"/>
    <w:pPr>
      <w:tabs>
        <w:tab w:val="left" w:pos="3600"/>
        <w:tab w:val="left" w:pos="3958"/>
      </w:tabs>
    </w:pPr>
  </w:style>
  <w:style w:type="paragraph" w:styleId="List">
    <w:name w:val="List"/>
    <w:basedOn w:val="BodyText"/>
    <w:next w:val="BodyText"/>
    <w:rsid w:val="004C7307"/>
    <w:pPr>
      <w:tabs>
        <w:tab w:val="left" w:pos="340"/>
      </w:tabs>
      <w:spacing w:before="60" w:after="60"/>
      <w:ind w:left="340" w:hanging="340"/>
    </w:pPr>
  </w:style>
  <w:style w:type="paragraph" w:styleId="ListBullet">
    <w:name w:val="List Bullet"/>
    <w:basedOn w:val="List"/>
    <w:rsid w:val="004C7307"/>
    <w:pPr>
      <w:numPr>
        <w:numId w:val="10"/>
      </w:numPr>
      <w:tabs>
        <w:tab w:val="clear" w:pos="340"/>
      </w:tabs>
      <w:spacing w:before="40" w:after="40"/>
    </w:pPr>
  </w:style>
  <w:style w:type="paragraph" w:customStyle="1" w:styleId="Note">
    <w:name w:val="Note"/>
    <w:basedOn w:val="BodyText"/>
    <w:rsid w:val="004C73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7307"/>
    <w:rPr>
      <w:b/>
      <w:spacing w:val="0"/>
    </w:rPr>
  </w:style>
  <w:style w:type="paragraph" w:customStyle="1" w:styleId="SuperTitle">
    <w:name w:val="SuperTitle"/>
    <w:basedOn w:val="Title"/>
    <w:rsid w:val="004C7307"/>
    <w:pPr>
      <w:framePr w:wrap="auto" w:hAnchor="text" w:y="6049"/>
    </w:pPr>
    <w:rPr>
      <w:color w:val="000000"/>
      <w:sz w:val="40"/>
    </w:rPr>
  </w:style>
  <w:style w:type="paragraph" w:customStyle="1" w:styleId="TOCTitle">
    <w:name w:val="TOCTitle"/>
    <w:basedOn w:val="Heading1"/>
    <w:rsid w:val="004C7307"/>
    <w:pPr>
      <w:spacing w:after="240"/>
      <w:jc w:val="center"/>
      <w:outlineLvl w:val="9"/>
    </w:pPr>
    <w:rPr>
      <w:caps/>
    </w:rPr>
  </w:style>
  <w:style w:type="paragraph" w:customStyle="1" w:styleId="Version">
    <w:name w:val="Version"/>
    <w:rsid w:val="004C73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7307"/>
    <w:pPr>
      <w:numPr>
        <w:numId w:val="11"/>
      </w:numPr>
      <w:tabs>
        <w:tab w:val="clear" w:pos="680"/>
      </w:tabs>
    </w:pPr>
  </w:style>
  <w:style w:type="paragraph" w:styleId="Index1">
    <w:name w:val="index 1"/>
    <w:basedOn w:val="Normal"/>
    <w:next w:val="Normal"/>
    <w:semiHidden/>
    <w:rsid w:val="004C7307"/>
    <w:pPr>
      <w:keepNext w:val="0"/>
      <w:tabs>
        <w:tab w:val="right" w:pos="4176"/>
      </w:tabs>
      <w:ind w:left="198" w:hanging="198"/>
    </w:pPr>
    <w:rPr>
      <w:rFonts w:ascii="Garamond" w:hAnsi="Garamond"/>
    </w:rPr>
  </w:style>
  <w:style w:type="paragraph" w:styleId="IndexHeading">
    <w:name w:val="index heading"/>
    <w:basedOn w:val="Normal"/>
    <w:next w:val="Index1"/>
    <w:semiHidden/>
    <w:rsid w:val="004C7307"/>
    <w:pPr>
      <w:spacing w:before="120" w:after="120"/>
    </w:pPr>
    <w:rPr>
      <w:rFonts w:ascii="Arial" w:hAnsi="Arial"/>
      <w:b/>
      <w:color w:val="918585"/>
      <w:sz w:val="24"/>
    </w:rPr>
  </w:style>
  <w:style w:type="paragraph" w:styleId="Header">
    <w:name w:val="header"/>
    <w:basedOn w:val="Normal"/>
    <w:link w:val="HeaderChar"/>
    <w:rsid w:val="004C73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307"/>
    <w:rPr>
      <w:rFonts w:ascii="Times New Roman" w:eastAsia="Times New Roman" w:hAnsi="Times New Roman" w:cs="Times New Roman"/>
      <w:sz w:val="16"/>
      <w:szCs w:val="20"/>
      <w:lang w:val="en-GB" w:eastAsia="en-US"/>
    </w:rPr>
  </w:style>
  <w:style w:type="paragraph" w:customStyle="1" w:styleId="Chapter">
    <w:name w:val="Chapter"/>
    <w:basedOn w:val="Normal"/>
    <w:rsid w:val="004C7307"/>
    <w:pPr>
      <w:spacing w:before="240"/>
    </w:pPr>
    <w:rPr>
      <w:rFonts w:ascii="Times New Roman" w:hAnsi="Times New Roman"/>
      <w:smallCaps/>
      <w:spacing w:val="80"/>
      <w:sz w:val="28"/>
    </w:rPr>
  </w:style>
  <w:style w:type="paragraph" w:customStyle="1" w:styleId="InChapter">
    <w:name w:val="InChapter"/>
    <w:basedOn w:val="Heading3"/>
    <w:rsid w:val="004C7307"/>
    <w:pPr>
      <w:spacing w:after="240"/>
      <w:outlineLvl w:val="9"/>
    </w:pPr>
    <w:rPr>
      <w:noProof/>
    </w:rPr>
  </w:style>
  <w:style w:type="paragraph" w:styleId="Index2">
    <w:name w:val="index 2"/>
    <w:basedOn w:val="Normal"/>
    <w:next w:val="Normal"/>
    <w:semiHidden/>
    <w:rsid w:val="004C7307"/>
    <w:pPr>
      <w:tabs>
        <w:tab w:val="right" w:pos="4176"/>
      </w:tabs>
      <w:ind w:left="568" w:hanging="284"/>
    </w:pPr>
    <w:rPr>
      <w:rFonts w:ascii="Garamond" w:hAnsi="Garamond"/>
    </w:rPr>
  </w:style>
  <w:style w:type="paragraph" w:customStyle="1" w:styleId="Byline">
    <w:name w:val="Byline"/>
    <w:rsid w:val="004C73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307"/>
    <w:pPr>
      <w:tabs>
        <w:tab w:val="clear" w:pos="3600"/>
        <w:tab w:val="clear" w:pos="3958"/>
      </w:tabs>
      <w:jc w:val="right"/>
    </w:pPr>
  </w:style>
  <w:style w:type="paragraph" w:styleId="Caption">
    <w:name w:val="caption"/>
    <w:basedOn w:val="BodyText"/>
    <w:next w:val="Normal"/>
    <w:qFormat/>
    <w:rsid w:val="004C7307"/>
    <w:pPr>
      <w:framePr w:w="2268" w:hSpace="181" w:vSpace="181" w:wrap="around" w:vAnchor="text" w:hAnchor="page" w:x="1135" w:y="285" w:anchorLock="1"/>
    </w:pPr>
    <w:rPr>
      <w:i/>
    </w:rPr>
  </w:style>
  <w:style w:type="paragraph" w:customStyle="1" w:styleId="MiniTOCTitle">
    <w:name w:val="MiniTOCTitle"/>
    <w:basedOn w:val="Heading4"/>
    <w:rsid w:val="004C7307"/>
    <w:pPr>
      <w:spacing w:before="240"/>
      <w:outlineLvl w:val="9"/>
    </w:pPr>
    <w:rPr>
      <w:noProof/>
      <w:sz w:val="24"/>
    </w:rPr>
  </w:style>
  <w:style w:type="paragraph" w:customStyle="1" w:styleId="MiniTOCItem">
    <w:name w:val="MiniTOCItem"/>
    <w:basedOn w:val="ListBullet"/>
    <w:rsid w:val="004C7307"/>
    <w:pPr>
      <w:numPr>
        <w:numId w:val="0"/>
      </w:numPr>
      <w:tabs>
        <w:tab w:val="right" w:leader="dot" w:pos="6521"/>
      </w:tabs>
      <w:spacing w:before="0" w:after="0"/>
    </w:pPr>
  </w:style>
  <w:style w:type="paragraph" w:customStyle="1" w:styleId="TOFTitle">
    <w:name w:val="TOFTitle"/>
    <w:basedOn w:val="TOCTitle"/>
    <w:rsid w:val="004C7307"/>
  </w:style>
  <w:style w:type="paragraph" w:styleId="TableofFigures">
    <w:name w:val="table of figures"/>
    <w:basedOn w:val="Normal"/>
    <w:next w:val="Normal"/>
    <w:semiHidden/>
    <w:rsid w:val="004C7307"/>
    <w:pPr>
      <w:tabs>
        <w:tab w:val="right" w:leader="dot" w:pos="9072"/>
      </w:tabs>
      <w:ind w:left="970" w:hanging="403"/>
    </w:pPr>
    <w:rPr>
      <w:rFonts w:ascii="Times New Roman" w:hAnsi="Times New Roman"/>
      <w:b/>
    </w:rPr>
  </w:style>
  <w:style w:type="paragraph" w:styleId="ListNumber">
    <w:name w:val="List Number"/>
    <w:basedOn w:val="List"/>
    <w:rsid w:val="004C7307"/>
    <w:pPr>
      <w:numPr>
        <w:numId w:val="13"/>
      </w:numPr>
      <w:tabs>
        <w:tab w:val="clear" w:pos="340"/>
      </w:tabs>
    </w:pPr>
  </w:style>
  <w:style w:type="character" w:customStyle="1" w:styleId="WingdingSymbols">
    <w:name w:val="Wingding Symbols"/>
    <w:rsid w:val="004C7307"/>
    <w:rPr>
      <w:rFonts w:ascii="Wingdings" w:hAnsi="Wingdings"/>
    </w:rPr>
  </w:style>
  <w:style w:type="paragraph" w:customStyle="1" w:styleId="TableHeading">
    <w:name w:val="Table Heading"/>
    <w:basedOn w:val="HeadingBase"/>
    <w:rsid w:val="004C7307"/>
    <w:pPr>
      <w:keepLines/>
      <w:pBdr>
        <w:bottom w:val="single" w:sz="6" w:space="1" w:color="918585"/>
      </w:pBdr>
      <w:spacing w:before="240"/>
    </w:pPr>
  </w:style>
  <w:style w:type="character" w:customStyle="1" w:styleId="HotSpot">
    <w:name w:val="HotSpot"/>
    <w:rsid w:val="004C7307"/>
    <w:rPr>
      <w:color w:val="0033CC"/>
      <w:u w:val="none"/>
    </w:rPr>
  </w:style>
  <w:style w:type="paragraph" w:customStyle="1" w:styleId="BodyTextRight">
    <w:name w:val="Body Text Right"/>
    <w:basedOn w:val="BodyText"/>
    <w:rsid w:val="004C7307"/>
    <w:pPr>
      <w:spacing w:before="0" w:after="0"/>
      <w:jc w:val="right"/>
    </w:pPr>
  </w:style>
  <w:style w:type="paragraph" w:styleId="Index3">
    <w:name w:val="index 3"/>
    <w:basedOn w:val="ListNumber2"/>
    <w:next w:val="Normal"/>
    <w:semiHidden/>
    <w:rsid w:val="004C7307"/>
    <w:pPr>
      <w:numPr>
        <w:numId w:val="0"/>
      </w:numPr>
      <w:tabs>
        <w:tab w:val="right" w:leader="dot" w:pos="4176"/>
      </w:tabs>
    </w:pPr>
  </w:style>
  <w:style w:type="paragraph" w:styleId="ListNumber2">
    <w:name w:val="List Number 2"/>
    <w:basedOn w:val="List2"/>
    <w:rsid w:val="004C7307"/>
    <w:pPr>
      <w:numPr>
        <w:numId w:val="8"/>
      </w:numPr>
      <w:tabs>
        <w:tab w:val="clear" w:pos="1060"/>
      </w:tabs>
    </w:pPr>
  </w:style>
  <w:style w:type="paragraph" w:customStyle="1" w:styleId="MarginNote">
    <w:name w:val="Margin Note"/>
    <w:basedOn w:val="BodyText"/>
    <w:rsid w:val="004C73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3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3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307"/>
    <w:rPr>
      <w:sz w:val="32"/>
    </w:rPr>
  </w:style>
  <w:style w:type="paragraph" w:customStyle="1" w:styleId="HeadingProcedure">
    <w:name w:val="Heading Procedure"/>
    <w:basedOn w:val="HeadingBase"/>
    <w:next w:val="Normal"/>
    <w:rsid w:val="004C7307"/>
    <w:pPr>
      <w:tabs>
        <w:tab w:val="left" w:pos="0"/>
      </w:tabs>
      <w:spacing w:before="120" w:after="60"/>
    </w:pPr>
    <w:rPr>
      <w:i/>
      <w:color w:val="918585"/>
      <w:sz w:val="22"/>
    </w:rPr>
  </w:style>
  <w:style w:type="paragraph" w:customStyle="1" w:styleId="TableBodyText">
    <w:name w:val="Table Body Text"/>
    <w:basedOn w:val="BodyText"/>
    <w:rsid w:val="004C7307"/>
    <w:pPr>
      <w:spacing w:before="60" w:after="60"/>
    </w:pPr>
  </w:style>
  <w:style w:type="paragraph" w:styleId="ListContinue">
    <w:name w:val="List Continue"/>
    <w:basedOn w:val="List"/>
    <w:rsid w:val="004C7307"/>
    <w:pPr>
      <w:ind w:firstLine="0"/>
    </w:pPr>
  </w:style>
  <w:style w:type="paragraph" w:customStyle="1" w:styleId="ListNote">
    <w:name w:val="List Note"/>
    <w:basedOn w:val="List"/>
    <w:rsid w:val="004C7307"/>
    <w:pPr>
      <w:pBdr>
        <w:top w:val="single" w:sz="6" w:space="2" w:color="918585"/>
        <w:bottom w:val="single" w:sz="6" w:space="2" w:color="918585"/>
      </w:pBdr>
      <w:tabs>
        <w:tab w:val="left" w:pos="1021"/>
      </w:tabs>
      <w:ind w:firstLine="0"/>
    </w:pPr>
  </w:style>
  <w:style w:type="paragraph" w:customStyle="1" w:styleId="Warning">
    <w:name w:val="Warning"/>
    <w:basedOn w:val="BodyText"/>
    <w:rsid w:val="004C7307"/>
    <w:pPr>
      <w:shd w:val="clear" w:color="auto" w:fill="D9D9D9"/>
      <w:tabs>
        <w:tab w:val="left" w:pos="992"/>
      </w:tabs>
      <w:ind w:left="119" w:right="119"/>
    </w:pPr>
    <w:rPr>
      <w:sz w:val="20"/>
    </w:rPr>
  </w:style>
  <w:style w:type="paragraph" w:customStyle="1" w:styleId="MarginIcons">
    <w:name w:val="Margin Icons"/>
    <w:basedOn w:val="BodyText"/>
    <w:rsid w:val="004C73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307"/>
    <w:rPr>
      <w:rFonts w:ascii="Courier New" w:hAnsi="Courier New"/>
    </w:rPr>
  </w:style>
  <w:style w:type="paragraph" w:customStyle="1" w:styleId="NoteBullet">
    <w:name w:val="Note Bullet"/>
    <w:basedOn w:val="Note"/>
    <w:rsid w:val="004C7307"/>
    <w:pPr>
      <w:tabs>
        <w:tab w:val="clear" w:pos="680"/>
      </w:tabs>
      <w:spacing w:before="60" w:after="60"/>
    </w:pPr>
  </w:style>
  <w:style w:type="paragraph" w:customStyle="1" w:styleId="SubHeading2">
    <w:name w:val="SubHeading2"/>
    <w:basedOn w:val="HeadingBase"/>
    <w:rsid w:val="004C7307"/>
    <w:pPr>
      <w:spacing w:before="240" w:after="60"/>
    </w:pPr>
    <w:rPr>
      <w:sz w:val="20"/>
    </w:rPr>
  </w:style>
  <w:style w:type="paragraph" w:customStyle="1" w:styleId="SubHeading1">
    <w:name w:val="SubHeading1"/>
    <w:basedOn w:val="HeadingBase"/>
    <w:rsid w:val="004C7307"/>
    <w:pPr>
      <w:spacing w:before="240" w:after="60"/>
    </w:pPr>
    <w:rPr>
      <w:color w:val="918585"/>
      <w:sz w:val="22"/>
    </w:rPr>
  </w:style>
  <w:style w:type="paragraph" w:customStyle="1" w:styleId="SideHeading">
    <w:name w:val="Side Heading"/>
    <w:basedOn w:val="HeadingBase"/>
    <w:rsid w:val="004C73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307"/>
    <w:pPr>
      <w:numPr>
        <w:numId w:val="9"/>
      </w:numPr>
    </w:pPr>
  </w:style>
  <w:style w:type="paragraph" w:styleId="PlainText">
    <w:name w:val="Plain Text"/>
    <w:basedOn w:val="Normal"/>
    <w:link w:val="PlainTextChar"/>
    <w:rsid w:val="004C7307"/>
    <w:rPr>
      <w:sz w:val="20"/>
    </w:rPr>
  </w:style>
  <w:style w:type="character" w:customStyle="1" w:styleId="PlainTextChar">
    <w:name w:val="Plain Text Char"/>
    <w:basedOn w:val="DefaultParagraphFont"/>
    <w:link w:val="PlainText"/>
    <w:rsid w:val="004C7307"/>
    <w:rPr>
      <w:rFonts w:ascii="Courier New" w:eastAsia="Times New Roman" w:hAnsi="Courier New" w:cs="Times New Roman"/>
      <w:sz w:val="20"/>
      <w:szCs w:val="20"/>
      <w:lang w:eastAsia="en-US"/>
    </w:rPr>
  </w:style>
  <w:style w:type="character" w:customStyle="1" w:styleId="MenuOption">
    <w:name w:val="Menu Option"/>
    <w:basedOn w:val="DefaultParagraphFont"/>
    <w:rsid w:val="004C7307"/>
    <w:rPr>
      <w:b/>
      <w:smallCaps/>
    </w:rPr>
  </w:style>
  <w:style w:type="paragraph" w:customStyle="1" w:styleId="TableListNumber">
    <w:name w:val="Table List Number"/>
    <w:basedOn w:val="ListNumber"/>
    <w:rsid w:val="004C7307"/>
    <w:pPr>
      <w:numPr>
        <w:numId w:val="0"/>
      </w:numPr>
    </w:pPr>
  </w:style>
  <w:style w:type="paragraph" w:styleId="TOC4">
    <w:name w:val="toc 4"/>
    <w:basedOn w:val="TOCBase"/>
    <w:next w:val="Normal"/>
    <w:semiHidden/>
    <w:rsid w:val="004C7307"/>
    <w:pPr>
      <w:tabs>
        <w:tab w:val="right" w:leader="dot" w:pos="9071"/>
      </w:tabs>
      <w:ind w:left="1701"/>
    </w:pPr>
  </w:style>
  <w:style w:type="paragraph" w:customStyle="1" w:styleId="ListAlpha">
    <w:name w:val="List Alpha"/>
    <w:basedOn w:val="List"/>
    <w:rsid w:val="004C7307"/>
    <w:pPr>
      <w:numPr>
        <w:numId w:val="7"/>
      </w:numPr>
    </w:pPr>
  </w:style>
  <w:style w:type="paragraph" w:customStyle="1" w:styleId="ListAlpha2">
    <w:name w:val="List Alpha 2"/>
    <w:basedOn w:val="List2"/>
    <w:rsid w:val="004C7307"/>
    <w:pPr>
      <w:numPr>
        <w:numId w:val="6"/>
      </w:numPr>
    </w:pPr>
  </w:style>
  <w:style w:type="paragraph" w:styleId="List2">
    <w:name w:val="List 2"/>
    <w:basedOn w:val="BodyText"/>
    <w:rsid w:val="004C7307"/>
    <w:pPr>
      <w:tabs>
        <w:tab w:val="left" w:pos="680"/>
      </w:tabs>
      <w:spacing w:before="60" w:after="60"/>
      <w:ind w:left="680" w:hanging="340"/>
    </w:pPr>
  </w:style>
  <w:style w:type="paragraph" w:styleId="List3">
    <w:name w:val="List 3"/>
    <w:basedOn w:val="BodyText"/>
    <w:rsid w:val="004C7307"/>
    <w:pPr>
      <w:tabs>
        <w:tab w:val="left" w:pos="1021"/>
      </w:tabs>
      <w:spacing w:before="60" w:after="60"/>
      <w:ind w:left="1020" w:hanging="340"/>
    </w:pPr>
  </w:style>
  <w:style w:type="paragraph" w:styleId="List4">
    <w:name w:val="List 4"/>
    <w:basedOn w:val="BodyText"/>
    <w:rsid w:val="004C7307"/>
    <w:pPr>
      <w:tabs>
        <w:tab w:val="left" w:pos="1361"/>
      </w:tabs>
      <w:spacing w:before="60" w:after="60"/>
      <w:ind w:left="1361" w:hanging="340"/>
    </w:pPr>
  </w:style>
  <w:style w:type="paragraph" w:styleId="List5">
    <w:name w:val="List 5"/>
    <w:basedOn w:val="BodyText"/>
    <w:rsid w:val="004C7307"/>
    <w:pPr>
      <w:tabs>
        <w:tab w:val="left" w:pos="1701"/>
      </w:tabs>
      <w:spacing w:before="60" w:after="60"/>
      <w:ind w:left="1701" w:hanging="340"/>
    </w:pPr>
  </w:style>
  <w:style w:type="paragraph" w:styleId="ListBullet3">
    <w:name w:val="List Bullet 3"/>
    <w:basedOn w:val="List3"/>
    <w:rsid w:val="004C7307"/>
    <w:pPr>
      <w:numPr>
        <w:numId w:val="12"/>
      </w:numPr>
      <w:tabs>
        <w:tab w:val="clear" w:pos="1021"/>
      </w:tabs>
      <w:ind w:left="1037" w:hanging="357"/>
    </w:pPr>
  </w:style>
  <w:style w:type="paragraph" w:styleId="ListBullet4">
    <w:name w:val="List Bullet 4"/>
    <w:basedOn w:val="List4"/>
    <w:rsid w:val="004C7307"/>
    <w:pPr>
      <w:numPr>
        <w:numId w:val="1"/>
      </w:numPr>
      <w:tabs>
        <w:tab w:val="clear" w:pos="1361"/>
      </w:tabs>
    </w:pPr>
  </w:style>
  <w:style w:type="paragraph" w:styleId="ListBullet5">
    <w:name w:val="List Bullet 5"/>
    <w:basedOn w:val="List5"/>
    <w:rsid w:val="004C7307"/>
    <w:pPr>
      <w:numPr>
        <w:numId w:val="2"/>
      </w:numPr>
    </w:pPr>
  </w:style>
  <w:style w:type="paragraph" w:styleId="ListContinue2">
    <w:name w:val="List Continue 2"/>
    <w:basedOn w:val="List2"/>
    <w:rsid w:val="004C7307"/>
    <w:pPr>
      <w:ind w:firstLine="0"/>
    </w:pPr>
  </w:style>
  <w:style w:type="paragraph" w:styleId="ListContinue3">
    <w:name w:val="List Continue 3"/>
    <w:basedOn w:val="List3"/>
    <w:rsid w:val="004C7307"/>
    <w:pPr>
      <w:ind w:left="1021" w:firstLine="0"/>
    </w:pPr>
  </w:style>
  <w:style w:type="paragraph" w:styleId="ListContinue4">
    <w:name w:val="List Continue 4"/>
    <w:basedOn w:val="List4"/>
    <w:rsid w:val="004C7307"/>
    <w:pPr>
      <w:ind w:firstLine="0"/>
    </w:pPr>
  </w:style>
  <w:style w:type="paragraph" w:styleId="ListContinue5">
    <w:name w:val="List Continue 5"/>
    <w:basedOn w:val="List5"/>
    <w:rsid w:val="004C7307"/>
    <w:pPr>
      <w:ind w:firstLine="0"/>
    </w:pPr>
  </w:style>
  <w:style w:type="paragraph" w:styleId="ListNumber3">
    <w:name w:val="List Number 3"/>
    <w:basedOn w:val="List3"/>
    <w:rsid w:val="004C7307"/>
    <w:pPr>
      <w:numPr>
        <w:numId w:val="3"/>
      </w:numPr>
    </w:pPr>
  </w:style>
  <w:style w:type="paragraph" w:styleId="ListNumber4">
    <w:name w:val="List Number 4"/>
    <w:basedOn w:val="List4"/>
    <w:rsid w:val="004C7307"/>
    <w:pPr>
      <w:numPr>
        <w:numId w:val="4"/>
      </w:numPr>
    </w:pPr>
  </w:style>
  <w:style w:type="paragraph" w:styleId="ListNumber5">
    <w:name w:val="List Number 5"/>
    <w:basedOn w:val="List5"/>
    <w:rsid w:val="004C7307"/>
    <w:pPr>
      <w:numPr>
        <w:numId w:val="5"/>
      </w:numPr>
    </w:pPr>
  </w:style>
  <w:style w:type="paragraph" w:styleId="BlockText">
    <w:name w:val="Block Text"/>
    <w:basedOn w:val="Normal"/>
    <w:rsid w:val="004C7307"/>
    <w:pPr>
      <w:spacing w:after="120"/>
      <w:ind w:left="1440" w:right="1440"/>
    </w:pPr>
  </w:style>
  <w:style w:type="character" w:customStyle="1" w:styleId="Subscript">
    <w:name w:val="Subscript"/>
    <w:basedOn w:val="DefaultParagraphFont"/>
    <w:rsid w:val="004C7307"/>
    <w:rPr>
      <w:sz w:val="16"/>
      <w:vertAlign w:val="subscript"/>
    </w:rPr>
  </w:style>
  <w:style w:type="character" w:customStyle="1" w:styleId="Superscript">
    <w:name w:val="Superscript"/>
    <w:basedOn w:val="DefaultParagraphFont"/>
    <w:rsid w:val="004C7307"/>
    <w:rPr>
      <w:sz w:val="16"/>
      <w:vertAlign w:val="superscript"/>
    </w:rPr>
  </w:style>
  <w:style w:type="character" w:customStyle="1" w:styleId="Symbols">
    <w:name w:val="Symbols"/>
    <w:basedOn w:val="DefaultParagraphFont"/>
    <w:rsid w:val="004C7307"/>
    <w:rPr>
      <w:rFonts w:ascii="Symbol" w:hAnsi="Symbol"/>
    </w:rPr>
  </w:style>
  <w:style w:type="character" w:customStyle="1" w:styleId="MenuOptions">
    <w:name w:val="Menu Options"/>
    <w:basedOn w:val="DefaultParagraphFont"/>
    <w:rsid w:val="004C7307"/>
    <w:rPr>
      <w:rFonts w:ascii="Arial Narrow" w:hAnsi="Arial Narrow"/>
      <w:smallCaps/>
    </w:rPr>
  </w:style>
  <w:style w:type="character" w:customStyle="1" w:styleId="Buttons">
    <w:name w:val="Buttons"/>
    <w:basedOn w:val="DefaultParagraphFont"/>
    <w:rsid w:val="004C7307"/>
    <w:rPr>
      <w:b/>
    </w:rPr>
  </w:style>
  <w:style w:type="character" w:customStyle="1" w:styleId="Underlined">
    <w:name w:val="Underlined"/>
    <w:basedOn w:val="DefaultParagraphFont"/>
    <w:rsid w:val="004C7307"/>
    <w:rPr>
      <w:u w:val="single"/>
    </w:rPr>
  </w:style>
  <w:style w:type="paragraph" w:customStyle="1" w:styleId="TableBodyTextRight">
    <w:name w:val="Table Body Text Right"/>
    <w:basedOn w:val="TableBodyText"/>
    <w:rsid w:val="004C7307"/>
    <w:pPr>
      <w:widowControl w:val="0"/>
      <w:autoSpaceDE w:val="0"/>
      <w:autoSpaceDN w:val="0"/>
      <w:adjustRightInd w:val="0"/>
      <w:jc w:val="right"/>
    </w:pPr>
    <w:rPr>
      <w:rFonts w:cs="Arial"/>
      <w:szCs w:val="18"/>
    </w:rPr>
  </w:style>
  <w:style w:type="paragraph" w:customStyle="1" w:styleId="CopyrightText">
    <w:name w:val="Copyright Text"/>
    <w:basedOn w:val="BodyText"/>
    <w:rsid w:val="004C7307"/>
    <w:rPr>
      <w:sz w:val="18"/>
    </w:rPr>
  </w:style>
  <w:style w:type="paragraph" w:customStyle="1" w:styleId="BodySmallRight">
    <w:name w:val="Body Small Right"/>
    <w:basedOn w:val="BodyTextRight"/>
    <w:rsid w:val="004C7307"/>
    <w:rPr>
      <w:sz w:val="18"/>
      <w:szCs w:val="18"/>
    </w:rPr>
  </w:style>
  <w:style w:type="paragraph" w:customStyle="1" w:styleId="MarginEdition">
    <w:name w:val="Margin Edition"/>
    <w:basedOn w:val="MarginNote"/>
    <w:rsid w:val="004C7307"/>
    <w:pPr>
      <w:spacing w:before="0" w:after="0"/>
    </w:pPr>
    <w:rPr>
      <w:rFonts w:ascii="Times New Roman" w:hAnsi="Times New Roman"/>
      <w:color w:val="999999"/>
    </w:rPr>
  </w:style>
  <w:style w:type="paragraph" w:customStyle="1" w:styleId="Spacer">
    <w:name w:val="Spacer"/>
    <w:basedOn w:val="Normal"/>
    <w:rsid w:val="004C7307"/>
    <w:rPr>
      <w:sz w:val="2"/>
      <w:szCs w:val="2"/>
    </w:rPr>
  </w:style>
  <w:style w:type="character" w:customStyle="1" w:styleId="Small">
    <w:name w:val="Small"/>
    <w:basedOn w:val="DefaultParagraphFont"/>
    <w:rsid w:val="004C7307"/>
    <w:rPr>
      <w:sz w:val="16"/>
    </w:rPr>
  </w:style>
  <w:style w:type="paragraph" w:customStyle="1" w:styleId="WideTable">
    <w:name w:val="Wide Table"/>
    <w:basedOn w:val="Normal"/>
    <w:rsid w:val="004C7307"/>
    <w:pPr>
      <w:ind w:left="-1418"/>
    </w:pPr>
    <w:rPr>
      <w:sz w:val="2"/>
      <w:szCs w:val="2"/>
    </w:rPr>
  </w:style>
  <w:style w:type="character" w:styleId="PageNumber">
    <w:name w:val="page number"/>
    <w:basedOn w:val="DefaultParagraphFont"/>
    <w:rsid w:val="004C7307"/>
  </w:style>
  <w:style w:type="paragraph" w:styleId="Quote">
    <w:name w:val="Quote"/>
    <w:basedOn w:val="Heading1"/>
    <w:link w:val="QuoteChar"/>
    <w:qFormat/>
    <w:rsid w:val="004C7307"/>
    <w:rPr>
      <w:b w:val="0"/>
      <w:sz w:val="72"/>
      <w:szCs w:val="72"/>
      <w:lang w:val="en-NZ"/>
    </w:rPr>
  </w:style>
  <w:style w:type="character" w:customStyle="1" w:styleId="QuoteChar">
    <w:name w:val="Quote Char"/>
    <w:basedOn w:val="DefaultParagraphFont"/>
    <w:link w:val="Quote"/>
    <w:rsid w:val="004C73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307"/>
    <w:pPr>
      <w:pageBreakBefore/>
    </w:pPr>
  </w:style>
  <w:style w:type="paragraph" w:customStyle="1" w:styleId="Border">
    <w:name w:val="Border"/>
    <w:basedOn w:val="Normal"/>
    <w:qFormat/>
    <w:rsid w:val="004C73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307"/>
    <w:rPr>
      <w:b/>
      <w:bCs/>
      <w:i/>
      <w:iCs/>
      <w:color w:val="auto"/>
    </w:rPr>
  </w:style>
  <w:style w:type="paragraph" w:styleId="IntenseQuote">
    <w:name w:val="Intense Quote"/>
    <w:basedOn w:val="Normal"/>
    <w:next w:val="Normal"/>
    <w:link w:val="IntenseQuoteChar"/>
    <w:uiPriority w:val="30"/>
    <w:qFormat/>
    <w:rsid w:val="004C73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3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307"/>
    <w:rPr>
      <w:smallCaps/>
      <w:color w:val="auto"/>
      <w:u w:val="single"/>
    </w:rPr>
  </w:style>
  <w:style w:type="character" w:styleId="IntenseReference">
    <w:name w:val="Intense Reference"/>
    <w:basedOn w:val="DefaultParagraphFont"/>
    <w:uiPriority w:val="32"/>
    <w:qFormat/>
    <w:rsid w:val="004C7307"/>
    <w:rPr>
      <w:b/>
      <w:bCs/>
      <w:smallCaps/>
      <w:color w:val="auto"/>
      <w:spacing w:val="5"/>
      <w:u w:val="single"/>
    </w:rPr>
  </w:style>
  <w:style w:type="paragraph" w:customStyle="1" w:styleId="2ColumnHeading">
    <w:name w:val="2Column Heading"/>
    <w:basedOn w:val="BodyText"/>
    <w:qFormat/>
    <w:rsid w:val="004C7307"/>
    <w:pPr>
      <w:spacing w:after="60"/>
      <w:ind w:left="-2268"/>
    </w:pPr>
    <w:rPr>
      <w:b/>
    </w:rPr>
  </w:style>
  <w:style w:type="paragraph" w:customStyle="1" w:styleId="Heading1TOC">
    <w:name w:val="Heading1 TOC"/>
    <w:basedOn w:val="Normal"/>
    <w:qFormat/>
    <w:rsid w:val="004C7307"/>
    <w:pPr>
      <w:spacing w:before="240" w:after="120"/>
    </w:pPr>
    <w:rPr>
      <w:rFonts w:ascii="Times New Roman" w:hAnsi="Times New Roman"/>
      <w:b/>
      <w:sz w:val="32"/>
    </w:rPr>
  </w:style>
  <w:style w:type="paragraph" w:customStyle="1" w:styleId="Heading2TOC">
    <w:name w:val="Heading2 TOC"/>
    <w:basedOn w:val="Normal"/>
    <w:qFormat/>
    <w:rsid w:val="004C7307"/>
    <w:pPr>
      <w:spacing w:before="240" w:after="60"/>
    </w:pPr>
    <w:rPr>
      <w:rFonts w:ascii="Times New Roman" w:hAnsi="Times New Roman"/>
      <w:b/>
      <w:sz w:val="28"/>
    </w:rPr>
  </w:style>
  <w:style w:type="character" w:customStyle="1" w:styleId="Underline">
    <w:name w:val="Underline"/>
    <w:basedOn w:val="DefaultParagraphFont"/>
    <w:qFormat/>
    <w:rsid w:val="004C7307"/>
    <w:rPr>
      <w:u w:val="single"/>
    </w:rPr>
  </w:style>
  <w:style w:type="character" w:customStyle="1" w:styleId="BoldandItalics">
    <w:name w:val="Bold and Italics"/>
    <w:qFormat/>
    <w:rsid w:val="004C7307"/>
    <w:rPr>
      <w:b/>
      <w:i/>
      <w:u w:val="none"/>
    </w:rPr>
  </w:style>
  <w:style w:type="paragraph" w:styleId="BalloonText">
    <w:name w:val="Balloon Text"/>
    <w:basedOn w:val="Normal"/>
    <w:link w:val="BalloonTextChar"/>
    <w:rsid w:val="004C7307"/>
    <w:rPr>
      <w:rFonts w:ascii="Tahoma" w:hAnsi="Tahoma" w:cs="Tahoma"/>
      <w:sz w:val="16"/>
      <w:szCs w:val="16"/>
    </w:rPr>
  </w:style>
  <w:style w:type="character" w:customStyle="1" w:styleId="BalloonTextChar">
    <w:name w:val="Balloon Text Char"/>
    <w:basedOn w:val="DefaultParagraphFont"/>
    <w:link w:val="BalloonText"/>
    <w:rsid w:val="004C73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3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3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307"/>
    <w:rPr>
      <w:b/>
      <w:color w:val="660033"/>
      <w:spacing w:val="0"/>
    </w:rPr>
  </w:style>
  <w:style w:type="paragraph" w:customStyle="1" w:styleId="Nameditemlist">
    <w:name w:val="Named item list"/>
    <w:basedOn w:val="BodyText"/>
    <w:qFormat/>
    <w:rsid w:val="004C7307"/>
    <w:pPr>
      <w:tabs>
        <w:tab w:val="left" w:pos="2835"/>
      </w:tabs>
      <w:ind w:left="2835" w:hanging="2835"/>
    </w:pPr>
  </w:style>
  <w:style w:type="paragraph" w:customStyle="1" w:styleId="BodyTextnopadding">
    <w:name w:val="Body Text no padding"/>
    <w:basedOn w:val="BodyText"/>
    <w:qFormat/>
    <w:rsid w:val="004C7307"/>
    <w:pPr>
      <w:spacing w:before="0" w:after="0"/>
    </w:pPr>
  </w:style>
  <w:style w:type="paragraph" w:customStyle="1" w:styleId="BodyTextBold">
    <w:name w:val="Body Text Bold"/>
    <w:basedOn w:val="BodyText"/>
    <w:qFormat/>
    <w:rsid w:val="004C7307"/>
    <w:rPr>
      <w:b/>
    </w:rPr>
  </w:style>
  <w:style w:type="character" w:styleId="Hyperlink">
    <w:name w:val="Hyperlink"/>
    <w:basedOn w:val="DefaultParagraphFont"/>
    <w:uiPriority w:val="99"/>
    <w:unhideWhenUsed/>
    <w:rsid w:val="00BB42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521</Words>
  <Characters>3064</Characters>
  <Application>Microsoft Office Word</Application>
  <DocSecurity>0</DocSecurity>
  <Lines>161</Lines>
  <Paragraphs>91</Paragraphs>
  <ScaleCrop>false</ScaleCrop>
  <Company>Author-it Software Corporation Ltd.</Company>
  <LinksUpToDate>false</LinksUpToDate>
  <CharactersWithSpaces>3494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CPCCCM2013 Undertake basic installation of wall tiles</dc:title>
  <dc:subject>Approved</dc:subject>
  <dc:creator>BuildSkills Australia</dc:creator>
  <cp:keywords>Release: 2</cp:keywords>
  <dc:description>Review Date: 12 April 2008</dc:description>
  <cp:lastModifiedBy>HSD_TPCMSd.prod</cp:lastModifiedBy>
  <cp:revision>3</cp:revision>
  <dcterms:created xsi:type="dcterms:W3CDTF">2024-12-24T00:59:00Z</dcterms:created>
  <dcterms:modified xsi:type="dcterms:W3CDTF">2024-12-24T00:59:00Z</dcterms:modified>
</cp:coreProperties>
</file>