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14E" w:rsidP="0051714E">
      <w:pPr>
        <w:pStyle w:val="Title"/>
      </w:pPr>
      <w:r>
        <w:fldChar w:fldCharType="begin"/>
      </w:r>
      <w:r>
        <w:instrText xml:space="preserve"> TITLE   \* MERGEFORMAT </w:instrText>
      </w:r>
      <w:r>
        <w:fldChar w:fldCharType="separate"/>
      </w:r>
      <w:r>
        <w:t>CPCCCM2013 Undertake basic installation of wall tiles</w:t>
      </w:r>
      <w:r>
        <w:fldChar w:fldCharType="end"/>
      </w:r>
    </w:p>
    <w:p w:rsidR="0051714E" w:rsidP="0051714E">
      <w:pPr>
        <w:pStyle w:val="Version"/>
        <w:sectPr w:rsidSect="004705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051A" w:rsidP="0047051A">
      <w:pPr>
        <w:pStyle w:val="SuperHeading"/>
      </w:pPr>
      <w:r w:rsidRPr="0047051A">
        <w:t>CPCCCM2013 Undertake basic installation of wall tiles</w:t>
      </w:r>
    </w:p>
    <w:p w:rsidR="00000000" w:rsidRPr="0047051A" w:rsidP="0047051A">
      <w:pPr>
        <w:pStyle w:val="Heading1"/>
      </w:pPr>
      <w:bookmarkStart w:id="1" w:name="O_1295186"/>
      <w:bookmarkEnd w:id="1"/>
      <w:r w:rsidRPr="0047051A">
        <w:t>Modification History</w:t>
      </w:r>
    </w:p>
    <w:tbl>
      <w:tblPr>
        <w:tblW w:w="0" w:type="auto"/>
        <w:tblLayout w:type="fixed"/>
        <w:tblCellMar>
          <w:left w:w="62" w:type="dxa"/>
          <w:right w:w="62" w:type="dxa"/>
        </w:tblCellMar>
        <w:tblLook w:val="0000"/>
      </w:tblPr>
      <w:tblGrid>
        <w:gridCol w:w="1128"/>
        <w:gridCol w:w="7944"/>
      </w:tblGrid>
      <w:tr w:rsidTr="0047051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Release 2</w:t>
            </w:r>
          </w:p>
        </w:tc>
        <w:tc>
          <w:tcPr>
            <w:tcW w:w="794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Updated reference to general construction induction training program.</w:t>
            </w:r>
          </w:p>
        </w:tc>
      </w:tr>
      <w:tr w:rsidTr="0047051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Release 1</w:t>
            </w:r>
          </w:p>
        </w:tc>
        <w:tc>
          <w:tcPr>
            <w:tcW w:w="7944" w:type="dxa"/>
            <w:tcBorders>
              <w:top w:val="nil"/>
              <w:left w:val="nil"/>
              <w:bottom w:val="nil"/>
              <w:right w:val="nil"/>
            </w:tcBorders>
            <w:tcMar>
              <w:top w:w="0" w:type="dxa"/>
              <w:left w:w="62" w:type="dxa"/>
              <w:bottom w:w="0" w:type="dxa"/>
              <w:right w:w="62" w:type="dxa"/>
            </w:tcMar>
          </w:tcPr>
          <w:p w:rsidR="00000000" w:rsidRPr="0047051A" w:rsidP="0047051A">
            <w:pPr>
              <w:pStyle w:val="BodyText"/>
            </w:pPr>
            <w:r w:rsidRPr="0047051A">
              <w:t>This version first released with CPC Construction, Plumbing and Services Training Package Release 5.0.</w:t>
            </w:r>
          </w:p>
          <w:p w:rsidR="00000000" w:rsidRPr="0047051A" w:rsidP="0047051A">
            <w:pPr>
              <w:pStyle w:val="BodyText"/>
            </w:pPr>
            <w:r w:rsidRPr="0047051A">
              <w:t>New unit.</w:t>
            </w:r>
          </w:p>
        </w:tc>
      </w:tr>
    </w:tbl>
    <w:p w:rsidR="00000000" w:rsidRPr="0047051A" w:rsidP="0047051A">
      <w:pPr>
        <w:pStyle w:val="BodyText"/>
      </w:pPr>
    </w:p>
    <w:p w:rsidR="00000000" w:rsidRPr="0047051A" w:rsidP="0047051A">
      <w:pPr>
        <w:pStyle w:val="AllowPageBreak"/>
      </w:pPr>
    </w:p>
    <w:p w:rsidR="00000000" w:rsidRPr="0047051A" w:rsidP="0047051A">
      <w:pPr>
        <w:pStyle w:val="Heading1"/>
      </w:pPr>
      <w:bookmarkStart w:id="2" w:name="O_1295185"/>
      <w:bookmarkEnd w:id="2"/>
      <w:r w:rsidRPr="0047051A">
        <w:t>Application</w:t>
      </w:r>
    </w:p>
    <w:p w:rsidR="00000000" w:rsidRPr="0047051A" w:rsidP="0051714E">
      <w:pPr>
        <w:pStyle w:val="BodyText"/>
      </w:pPr>
      <w:r w:rsidRPr="0047051A">
        <w:t>This unit of competency specifies the skills and knowledge required to use adhesive to undertake basic installation of tiles to flat wall substrates.</w:t>
      </w:r>
    </w:p>
    <w:p w:rsidR="00000000" w:rsidRPr="0047051A" w:rsidP="0051714E">
      <w:pPr>
        <w:pStyle w:val="BodyText"/>
      </w:pPr>
      <w:r w:rsidRPr="0047051A">
        <w:t>It includes the preparation, installation and grouting of tiles for walls, including c</w:t>
      </w:r>
      <w:r w:rsidRPr="0047051A">
        <w:t>utting simple penetrations. It does not include tiling internal and external wall junctions and junctions between walls and floors.</w:t>
      </w:r>
    </w:p>
    <w:p w:rsidR="00000000" w:rsidRPr="0047051A" w:rsidP="0051714E">
      <w:pPr>
        <w:pStyle w:val="BodyText"/>
      </w:pPr>
      <w:r w:rsidRPr="0047051A">
        <w:t>The unit is suitable for those with basic skills and knowledge undertaking routine work tasks under the direction of more ex</w:t>
      </w:r>
      <w:r w:rsidRPr="0047051A">
        <w:t>perienced workers.</w:t>
      </w:r>
    </w:p>
    <w:p w:rsidR="00000000" w:rsidRPr="0047051A" w:rsidP="0051714E">
      <w:pPr>
        <w:pStyle w:val="BodyText"/>
      </w:pPr>
      <w:r w:rsidRPr="0047051A">
        <w:t xml:space="preserve">Completion of the general construction induction training program specified by the model Code of Practice for Construction Work is required for any person who is to carry out construction work.  Achievement of unit </w:t>
      </w:r>
      <w:r w:rsidRPr="0047051A">
        <w:rPr>
          <w:rStyle w:val="Emphasis"/>
        </w:rPr>
        <w:t>CPCWHS1001</w:t>
      </w:r>
      <w:r w:rsidRPr="0047051A">
        <w:t xml:space="preserve"> </w:t>
      </w:r>
      <w:r w:rsidRPr="0047051A">
        <w:rPr>
          <w:rStyle w:val="Emphasis"/>
        </w:rPr>
        <w:t xml:space="preserve">Prepare to </w:t>
      </w:r>
      <w:r w:rsidRPr="0047051A">
        <w:rPr>
          <w:rStyle w:val="Emphasis"/>
        </w:rPr>
        <w:t xml:space="preserve">work safely in the construction industry </w:t>
      </w:r>
      <w:r w:rsidRPr="0047051A">
        <w:t>meets this requirement.</w:t>
      </w:r>
    </w:p>
    <w:p w:rsidR="00000000" w:rsidRPr="0047051A" w:rsidP="0051714E">
      <w:pPr>
        <w:pStyle w:val="BodyText"/>
      </w:pPr>
      <w:r w:rsidRPr="0047051A">
        <w:t>No licensing, legislative or certification requirements apply to this unit.</w:t>
      </w:r>
    </w:p>
    <w:p w:rsidR="00000000" w:rsidRPr="0047051A" w:rsidP="0047051A">
      <w:pPr>
        <w:pStyle w:val="Heading1"/>
      </w:pPr>
      <w:bookmarkStart w:id="3" w:name="O_1295184"/>
      <w:bookmarkEnd w:id="3"/>
      <w:r w:rsidRPr="0047051A">
        <w:t>Pre-requisite Unit</w:t>
      </w:r>
    </w:p>
    <w:p w:rsidR="00000000" w:rsidRPr="0047051A" w:rsidP="0051714E">
      <w:pPr>
        <w:pStyle w:val="BodyText"/>
      </w:pPr>
      <w:r w:rsidRPr="0047051A">
        <w:t>CPCCWHS2001 Apply WHS requirements, policies and procedures in the constructi</w:t>
      </w:r>
      <w:r w:rsidRPr="0047051A">
        <w:t>on industry.</w:t>
      </w:r>
    </w:p>
    <w:p w:rsidR="00000000" w:rsidRPr="0047051A" w:rsidP="0047051A">
      <w:pPr>
        <w:pStyle w:val="Heading1"/>
      </w:pPr>
      <w:bookmarkStart w:id="4" w:name="O_1295183"/>
      <w:bookmarkEnd w:id="4"/>
      <w:r w:rsidRPr="0047051A">
        <w:t>Unit Sector</w:t>
      </w:r>
    </w:p>
    <w:p w:rsidR="00000000" w:rsidRPr="0047051A" w:rsidP="0051714E">
      <w:pPr>
        <w:pStyle w:val="BodyText"/>
      </w:pPr>
      <w:r w:rsidRPr="0047051A">
        <w:t>Common</w:t>
      </w:r>
    </w:p>
    <w:p w:rsidR="00000000" w:rsidRPr="0047051A" w:rsidP="0047051A">
      <w:pPr>
        <w:pStyle w:val="Heading1"/>
      </w:pPr>
      <w:bookmarkStart w:id="5" w:name="O_1295182"/>
      <w:bookmarkEnd w:id="5"/>
      <w:r w:rsidRPr="0047051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7051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Performance criteria describe what needs to be done to demonstrate achievement of the element.</w:t>
            </w:r>
          </w:p>
        </w:tc>
      </w:tr>
      <w:tr w:rsidTr="004705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1</w:t>
            </w:r>
          </w:p>
        </w:tc>
        <w:tc>
          <w:tcPr>
            <w:tcW w:w="2357" w:type="dxa"/>
            <w:vMerge w:val="restart"/>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 xml:space="preserve">Prepare for basic installation of wall </w:t>
            </w:r>
            <w:r w:rsidRPr="0047051A">
              <w:t>tiles.</w:t>
            </w: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1.1</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Read and interpret task work instructions.</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1.2</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 xml:space="preserve">Select and use personal protective equipment (PPE) as </w:t>
            </w:r>
            <w:r w:rsidRPr="0047051A">
              <w:t>required for each stage of the task.</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1.3</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Plan all work to comply with laws and regulations, work health and safety (WHS) and environmental requirements, manufacturers’ specifications, workplace requirements, drawings and specifications.</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1.4</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 xml:space="preserve">Select tools and equipment, check for serviceability </w:t>
            </w:r>
            <w:r w:rsidRPr="0047051A">
              <w:t>and report any faults.</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1.5</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Select materials required for task, calculate quantities, handle safely and prepare and position ready for use.</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1.6</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 xml:space="preserve">Cover surrounding surfaces to protect from damage. </w:t>
            </w:r>
          </w:p>
        </w:tc>
      </w:tr>
      <w:tr w:rsidTr="004705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051A">
            <w:pPr>
              <w:pStyle w:val="BodyText"/>
              <w:rPr>
                <w:lang w:val="en-NZ"/>
              </w:rPr>
            </w:pPr>
          </w:p>
        </w:tc>
      </w:tr>
      <w:tr w:rsidTr="004705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2</w:t>
            </w:r>
          </w:p>
        </w:tc>
        <w:tc>
          <w:tcPr>
            <w:tcW w:w="2357" w:type="dxa"/>
            <w:vMerge w:val="restart"/>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Set out basic wall tiling.</w:t>
            </w: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2.1</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Check tiles conform to the requirements of the task and are fit for purpose.</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2.2</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Set out basic tile work grid pattern to be symmetrical and balanced.</w:t>
            </w:r>
          </w:p>
        </w:tc>
      </w:tr>
      <w:tr w:rsidTr="004705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051A">
            <w:pPr>
              <w:pStyle w:val="BodyText"/>
              <w:rPr>
                <w:lang w:val="en-NZ"/>
              </w:rPr>
            </w:pPr>
          </w:p>
        </w:tc>
      </w:tr>
      <w:tr w:rsidTr="004705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3</w:t>
            </w:r>
          </w:p>
        </w:tc>
        <w:tc>
          <w:tcPr>
            <w:tcW w:w="2357" w:type="dxa"/>
            <w:vMerge w:val="restart"/>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Prepare substrate and tiles, and install tiles</w:t>
            </w: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3.1</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Check that the wall substrate is flat.</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3.2</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Prepare and apply adhesive to substrate and/or tile surface.</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3.3</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Prepare and install tiles set to level and plumb, maintaining joint and face alignment.</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3.4</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Cut simple penetration/s in tiles.</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3.5</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Check joints, tile edges and surface alignment.</w:t>
            </w:r>
          </w:p>
        </w:tc>
      </w:tr>
      <w:tr w:rsidTr="004705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051A">
            <w:pPr>
              <w:pStyle w:val="BodyText"/>
              <w:rPr>
                <w:lang w:val="en-NZ"/>
              </w:rPr>
            </w:pPr>
          </w:p>
        </w:tc>
      </w:tr>
      <w:tr w:rsidTr="004705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4</w:t>
            </w:r>
          </w:p>
        </w:tc>
        <w:tc>
          <w:tcPr>
            <w:tcW w:w="2357" w:type="dxa"/>
            <w:vMerge w:val="restart"/>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Grout tiles.</w:t>
            </w: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4.1</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Clean and prepare joints to receive grout.</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4.2</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Mix and apply grout.</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4.3</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Clean and polish tiles.</w:t>
            </w:r>
          </w:p>
        </w:tc>
      </w:tr>
      <w:tr w:rsidTr="004705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051A">
            <w:pPr>
              <w:pStyle w:val="BodyText"/>
              <w:rPr>
                <w:lang w:val="en-NZ"/>
              </w:rPr>
            </w:pPr>
          </w:p>
        </w:tc>
      </w:tr>
      <w:tr w:rsidTr="004705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5</w:t>
            </w:r>
          </w:p>
        </w:tc>
        <w:tc>
          <w:tcPr>
            <w:tcW w:w="2357" w:type="dxa"/>
            <w:vMerge w:val="restart"/>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Clean up.</w:t>
            </w: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5.1</w:t>
            </w:r>
          </w:p>
        </w:tc>
        <w:tc>
          <w:tcPr>
            <w:tcW w:w="5659"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Clear work area and dispose of, reuse or recycle materials.</w:t>
            </w:r>
          </w:p>
        </w:tc>
      </w:tr>
      <w:tr w:rsidTr="004705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5.2</w:t>
            </w:r>
          </w:p>
        </w:tc>
        <w:tc>
          <w:tcPr>
            <w:tcW w:w="5659" w:type="dxa"/>
            <w:tcBorders>
              <w:top w:val="nil"/>
              <w:left w:val="nil"/>
              <w:bottom w:val="nil"/>
              <w:right w:val="nil"/>
            </w:tcBorders>
            <w:tcMar>
              <w:top w:w="0" w:type="dxa"/>
              <w:left w:w="62" w:type="dxa"/>
              <w:bottom w:w="0" w:type="dxa"/>
              <w:right w:w="62" w:type="dxa"/>
            </w:tcMar>
          </w:tcPr>
          <w:p w:rsidR="00000000" w:rsidRPr="0047051A" w:rsidP="0047051A">
            <w:pPr>
              <w:pStyle w:val="BodyText"/>
            </w:pPr>
            <w:r w:rsidRPr="0047051A">
              <w:t>Clean, check, maintain and store tools and equipment in accordance with manufacturers’ recommendations.</w:t>
            </w:r>
          </w:p>
        </w:tc>
      </w:tr>
    </w:tbl>
    <w:p w:rsidR="00000000" w:rsidRPr="0047051A" w:rsidP="0047051A">
      <w:pPr>
        <w:pStyle w:val="BodyText"/>
      </w:pPr>
    </w:p>
    <w:p w:rsidR="00000000" w:rsidRPr="0047051A" w:rsidP="0047051A">
      <w:pPr>
        <w:pStyle w:val="AllowPageBreak"/>
      </w:pPr>
    </w:p>
    <w:p w:rsidR="00000000" w:rsidRPr="0047051A" w:rsidP="0047051A">
      <w:pPr>
        <w:pStyle w:val="Heading1"/>
      </w:pPr>
      <w:bookmarkStart w:id="6" w:name="O_1295181"/>
      <w:bookmarkEnd w:id="6"/>
      <w:r w:rsidRPr="0047051A">
        <w:t>Foundation Skills</w:t>
      </w:r>
    </w:p>
    <w:p w:rsidR="00000000" w:rsidRPr="0047051A" w:rsidP="0051714E">
      <w:pPr>
        <w:pStyle w:val="BodyText"/>
      </w:pPr>
      <w:r w:rsidRPr="0047051A">
        <w:t xml:space="preserve">Foundation skills essential to performance are explicit in the performance criteria of this unit of competency. </w:t>
      </w:r>
    </w:p>
    <w:p w:rsidR="00000000" w:rsidRPr="0047051A" w:rsidP="0047051A">
      <w:pPr>
        <w:pStyle w:val="Heading1"/>
      </w:pPr>
      <w:bookmarkStart w:id="7" w:name="O_1295180"/>
      <w:bookmarkEnd w:id="7"/>
      <w:r w:rsidRPr="0047051A">
        <w:t>Unit Mapping Information</w:t>
      </w:r>
    </w:p>
    <w:p w:rsidR="00000000" w:rsidRPr="0047051A" w:rsidP="0051714E">
      <w:pPr>
        <w:pStyle w:val="BodyText"/>
      </w:pPr>
      <w:r w:rsidRPr="0047051A">
        <w:t>No equivalent unit.</w:t>
      </w:r>
    </w:p>
    <w:p w:rsidR="00000000" w:rsidRPr="0047051A" w:rsidP="0047051A">
      <w:pPr>
        <w:pStyle w:val="Heading1"/>
      </w:pPr>
      <w:bookmarkStart w:id="8" w:name="O_1295187"/>
      <w:bookmarkEnd w:id="8"/>
      <w:r w:rsidRPr="0047051A">
        <w:t>Links</w:t>
      </w:r>
    </w:p>
    <w:p w:rsidR="00000000" w:rsidRPr="0047051A" w:rsidP="0051714E">
      <w:pPr>
        <w:pStyle w:val="BodyText"/>
      </w:pPr>
      <w:r w:rsidRPr="0047051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8104F">
        <w:rPr>
          <w:rStyle w:val="Hyperlink"/>
        </w:rPr>
        <w:t>https://vetnet.gov.au/Pages/TrainingDocs.aspx?q=7e15fa6a-68b8-4097-b099-030a5569b1ad</w:t>
      </w:r>
      <w:r>
        <w:fldChar w:fldCharType="end"/>
      </w:r>
    </w:p>
    <w:p w:rsidR="00000000" w:rsidRPr="0047051A" w:rsidP="0051714E">
      <w:pPr>
        <w:pStyle w:val="BodyText"/>
        <w:sectPr w:rsidSect="0047051A">
          <w:headerReference w:type="default" r:id="rId10"/>
          <w:footerReference w:type="default" r:id="rId11"/>
          <w:pgSz w:w="11908" w:h="16833"/>
          <w:pgMar w:top="1702" w:right="1418" w:bottom="1702" w:left="1418" w:header="992" w:footer="992" w:gutter="0"/>
          <w:cols w:space="720"/>
          <w:noEndnote/>
          <w:docGrid w:linePitch="299"/>
        </w:sectPr>
      </w:pPr>
    </w:p>
    <w:p w:rsidR="00000000" w:rsidRPr="0047051A" w:rsidP="0047051A">
      <w:pPr>
        <w:pStyle w:val="SuperHeading"/>
      </w:pPr>
      <w:r w:rsidRPr="0047051A">
        <w:t>Assessment Requirements for CPCCCM2013 Undertake basic installation of wall tiles</w:t>
      </w:r>
    </w:p>
    <w:p w:rsidR="00000000" w:rsidRPr="0047051A" w:rsidP="0047051A">
      <w:pPr>
        <w:pStyle w:val="Heading1"/>
      </w:pPr>
      <w:bookmarkStart w:id="9" w:name="O_1295178"/>
      <w:bookmarkEnd w:id="9"/>
      <w:r w:rsidRPr="0047051A">
        <w:t>Modification History</w:t>
      </w:r>
    </w:p>
    <w:tbl>
      <w:tblPr>
        <w:tblW w:w="0" w:type="auto"/>
        <w:tblLayout w:type="fixed"/>
        <w:tblCellMar>
          <w:left w:w="62" w:type="dxa"/>
          <w:right w:w="62" w:type="dxa"/>
        </w:tblCellMar>
        <w:tblLook w:val="0000"/>
      </w:tblPr>
      <w:tblGrid>
        <w:gridCol w:w="1128"/>
        <w:gridCol w:w="7944"/>
      </w:tblGrid>
      <w:tr w:rsidTr="0047051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Release 2</w:t>
            </w:r>
          </w:p>
        </w:tc>
        <w:tc>
          <w:tcPr>
            <w:tcW w:w="7944"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Updated reference to general construction induction training program.</w:t>
            </w:r>
          </w:p>
        </w:tc>
      </w:tr>
      <w:tr w:rsidTr="0047051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7051A">
            <w:pPr>
              <w:pStyle w:val="BodyText"/>
              <w:rPr>
                <w:lang w:val="en-NZ"/>
              </w:rPr>
            </w:pPr>
            <w:r w:rsidRPr="0047051A">
              <w:t>Release 1</w:t>
            </w:r>
          </w:p>
        </w:tc>
        <w:tc>
          <w:tcPr>
            <w:tcW w:w="7944" w:type="dxa"/>
            <w:tcBorders>
              <w:top w:val="nil"/>
              <w:left w:val="nil"/>
              <w:bottom w:val="nil"/>
              <w:right w:val="nil"/>
            </w:tcBorders>
            <w:tcMar>
              <w:top w:w="0" w:type="dxa"/>
              <w:left w:w="62" w:type="dxa"/>
              <w:bottom w:w="0" w:type="dxa"/>
              <w:right w:w="62" w:type="dxa"/>
            </w:tcMar>
          </w:tcPr>
          <w:p w:rsidR="00000000" w:rsidRPr="0047051A" w:rsidP="0047051A">
            <w:pPr>
              <w:pStyle w:val="BodyText"/>
            </w:pPr>
            <w:r w:rsidRPr="0047051A">
              <w:t>This version first released with CPC Construction, Plumbing and Services Training Package Release 5.0.</w:t>
            </w:r>
          </w:p>
          <w:p w:rsidR="00000000" w:rsidRPr="0047051A" w:rsidP="0047051A">
            <w:pPr>
              <w:pStyle w:val="BodyText"/>
            </w:pPr>
            <w:r w:rsidRPr="0047051A">
              <w:t>New unit.</w:t>
            </w:r>
          </w:p>
        </w:tc>
      </w:tr>
    </w:tbl>
    <w:p w:rsidR="00000000" w:rsidRPr="0047051A" w:rsidP="0047051A">
      <w:pPr>
        <w:pStyle w:val="BodyText"/>
      </w:pPr>
    </w:p>
    <w:p w:rsidR="00000000" w:rsidRPr="0047051A" w:rsidP="0047051A">
      <w:pPr>
        <w:pStyle w:val="AllowPageBreak"/>
      </w:pPr>
    </w:p>
    <w:p w:rsidR="00000000" w:rsidRPr="0047051A" w:rsidP="0047051A">
      <w:pPr>
        <w:pStyle w:val="Heading1"/>
      </w:pPr>
      <w:bookmarkStart w:id="10" w:name="O_1295177"/>
      <w:bookmarkEnd w:id="10"/>
      <w:r w:rsidRPr="0047051A">
        <w:t>Performance Evidence</w:t>
      </w:r>
    </w:p>
    <w:p w:rsidR="00000000" w:rsidRPr="0047051A" w:rsidP="0051714E">
      <w:pPr>
        <w:pStyle w:val="BodyText"/>
      </w:pPr>
      <w:r w:rsidRPr="0047051A">
        <w:t xml:space="preserve">To demonstrate competency, a candidate must satisfy all the elements, performance criteria </w:t>
      </w:r>
      <w:r w:rsidRPr="0047051A">
        <w:t>and foundation skills of this unit by preparing a flat wall substrate and tiling a minimum of 1.62 square metres with a penetration.</w:t>
      </w:r>
    </w:p>
    <w:p w:rsidR="00000000" w:rsidRPr="0047051A" w:rsidP="0051714E">
      <w:pPr>
        <w:pStyle w:val="BodyText"/>
      </w:pPr>
      <w:r w:rsidRPr="0047051A">
        <w:t xml:space="preserve">All work must be performed to the standard required in the workplace and must comply with work health and safety (WHS) and </w:t>
      </w:r>
      <w:r w:rsidRPr="0047051A">
        <w:t>environmental requirements, manufacturers’ specifications and workplace requirements.</w:t>
      </w:r>
    </w:p>
    <w:p w:rsidR="00000000" w:rsidRPr="0047051A" w:rsidP="0047051A">
      <w:pPr>
        <w:pStyle w:val="Heading1"/>
      </w:pPr>
      <w:bookmarkStart w:id="11" w:name="O_1295176"/>
      <w:bookmarkEnd w:id="11"/>
      <w:r w:rsidRPr="0047051A">
        <w:t>Knowledge Evidence</w:t>
      </w:r>
    </w:p>
    <w:p w:rsidR="00000000" w:rsidRPr="0047051A" w:rsidP="0051714E">
      <w:pPr>
        <w:pStyle w:val="BodyText"/>
      </w:pPr>
      <w:r w:rsidRPr="0047051A">
        <w:t>To be competent in this unit, a candidate must demonstrate knowledge of:</w:t>
      </w:r>
    </w:p>
    <w:p w:rsidR="00000000" w:rsidRPr="0047051A" w:rsidP="0047051A">
      <w:pPr>
        <w:pStyle w:val="ListBullet"/>
      </w:pPr>
      <w:r w:rsidRPr="0047051A">
        <w:t>workplace policies for basic installation of wall tiles</w:t>
      </w:r>
    </w:p>
    <w:p w:rsidR="00000000" w:rsidRPr="0047051A" w:rsidP="0047051A">
      <w:pPr>
        <w:pStyle w:val="ListBullet"/>
      </w:pPr>
      <w:r w:rsidRPr="0047051A">
        <w:t>safety requirements for installing wall tiles, including personal protective equipment (PPE)</w:t>
      </w:r>
    </w:p>
    <w:p w:rsidR="00000000" w:rsidRPr="0047051A" w:rsidP="0047051A">
      <w:pPr>
        <w:pStyle w:val="ListBullet"/>
      </w:pPr>
      <w:r w:rsidRPr="0047051A">
        <w:t>environmentally friendly waste management for basic installation of wall tiles</w:t>
      </w:r>
    </w:p>
    <w:p w:rsidR="00000000" w:rsidRPr="0047051A" w:rsidP="0047051A">
      <w:pPr>
        <w:pStyle w:val="ListBullet"/>
      </w:pPr>
      <w:r w:rsidRPr="0047051A">
        <w:t>simple drawings for basic installation of wall tiles</w:t>
      </w:r>
    </w:p>
    <w:p w:rsidR="00000000" w:rsidRPr="0047051A" w:rsidP="0047051A">
      <w:pPr>
        <w:pStyle w:val="ListBullet"/>
      </w:pPr>
      <w:r w:rsidRPr="0047051A">
        <w:t>types and uses of tools and equ</w:t>
      </w:r>
      <w:r w:rsidRPr="0047051A">
        <w:t>ipment for basic installation of wall tiles</w:t>
      </w:r>
    </w:p>
    <w:p w:rsidR="00000000" w:rsidRPr="0047051A" w:rsidP="0047051A">
      <w:pPr>
        <w:pStyle w:val="ListBullet"/>
      </w:pPr>
      <w:r w:rsidRPr="0047051A">
        <w:t>processes for calculation of material requirements for basic installation of wall tiles.</w:t>
      </w:r>
    </w:p>
    <w:p w:rsidR="00000000" w:rsidRPr="0047051A" w:rsidP="0047051A">
      <w:pPr>
        <w:pStyle w:val="AllowPageBreak"/>
      </w:pPr>
    </w:p>
    <w:p w:rsidR="00000000" w:rsidRPr="0047051A" w:rsidP="0047051A">
      <w:pPr>
        <w:pStyle w:val="Heading1"/>
      </w:pPr>
      <w:bookmarkStart w:id="12" w:name="O_1295175"/>
      <w:bookmarkEnd w:id="12"/>
      <w:r w:rsidRPr="0047051A">
        <w:t>Assessment Conditions</w:t>
      </w:r>
    </w:p>
    <w:p w:rsidR="00000000" w:rsidRPr="0047051A" w:rsidP="0051714E">
      <w:pPr>
        <w:pStyle w:val="BodyText"/>
      </w:pPr>
      <w:r w:rsidRPr="0047051A">
        <w:t xml:space="preserve">Assessors must meet the requirements for assessors contained in the Standards for </w:t>
      </w:r>
      <w:r w:rsidRPr="0047051A">
        <w:t>Registered Training Organisations.</w:t>
      </w:r>
    </w:p>
    <w:p w:rsidR="00000000" w:rsidRPr="0047051A" w:rsidP="0051714E">
      <w:pPr>
        <w:pStyle w:val="BodyText"/>
      </w:pPr>
      <w:r w:rsidRPr="0047051A">
        <w:t xml:space="preserve">This unit must be assessed in the workplace or a close simulation using realistic workplace conditions, materials, activities, responsibilities, procedures, safety requirements and environmental considerations. </w:t>
      </w:r>
    </w:p>
    <w:p w:rsidR="00000000" w:rsidRPr="0047051A" w:rsidP="0047051A">
      <w:pPr>
        <w:pStyle w:val="Heading1"/>
      </w:pPr>
      <w:bookmarkStart w:id="13" w:name="O_1295188"/>
      <w:bookmarkEnd w:id="13"/>
      <w:r w:rsidRPr="0047051A">
        <w:t>Links</w:t>
      </w:r>
    </w:p>
    <w:p w:rsidR="00000000" w:rsidRPr="0047051A" w:rsidP="0051714E">
      <w:pPr>
        <w:pStyle w:val="BodyText"/>
      </w:pPr>
      <w:r w:rsidRPr="0047051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8104F">
        <w:rPr>
          <w:rStyle w:val="Hyperlink"/>
        </w:rPr>
        <w:t>https://vetnet.gov.au/Pages/TrainingDocs.aspx?q=7e15fa6a-68b8-4097-b099-030a5569b1ad</w:t>
      </w:r>
      <w:r>
        <w:fldChar w:fldCharType="end"/>
      </w:r>
    </w:p>
    <w:p w:rsidR="00000000" w:rsidRPr="0047051A" w:rsidP="0047051A"/>
    <w:sectPr w:rsidSect="004705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4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4E" w:rsidP="004705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714E" w:rsidP="004705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1714E" w:rsidP="004705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1A" w:rsidP="0047051A">
    <w:pPr>
      <w:pStyle w:val="Footer"/>
      <w:framePr w:wrap="around"/>
    </w:pPr>
    <w:r>
      <w:fldChar w:fldCharType="begin"/>
    </w:r>
    <w:r>
      <w:instrText xml:space="preserve"> DOCPROPERTY  Subject  \* MERGEFORMAT </w:instrText>
    </w:r>
    <w:r>
      <w:fldChar w:fldCharType="separate"/>
    </w:r>
    <w:r w:rsidR="0051714E">
      <w:t>Approved</w:t>
    </w:r>
    <w:r w:rsidR="0051714E">
      <w:fldChar w:fldCharType="end"/>
    </w:r>
    <w:r>
      <w:tab/>
      <w:t xml:space="preserve">Page </w:t>
    </w:r>
    <w:r>
      <w:fldChar w:fldCharType="begin"/>
    </w:r>
    <w:r>
      <w:instrText xml:space="preserve"> PAGE  \* Arabic  \* MERGEFORMAT </w:instrText>
    </w:r>
    <w:r>
      <w:fldChar w:fldCharType="separate"/>
    </w:r>
    <w:r w:rsidR="005171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714E">
      <w:rPr>
        <w:noProof/>
      </w:rPr>
      <w:t>4</w:t>
    </w:r>
    <w:r>
      <w:rPr>
        <w:noProof/>
      </w:rPr>
      <w:fldChar w:fldCharType="end"/>
    </w:r>
  </w:p>
  <w:p w:rsidR="0047051A" w:rsidP="0047051A">
    <w:pPr>
      <w:pStyle w:val="Footer"/>
      <w:framePr w:wrap="around"/>
    </w:pPr>
    <w:r>
      <w:t xml:space="preserve">© Commonwealth of Australia, </w:t>
    </w:r>
    <w:r>
      <w:fldChar w:fldCharType="begin"/>
    </w:r>
    <w:r>
      <w:instrText xml:space="preserve"> DATE  \@ "yyyy"  \* MERGEFORMAT </w:instrText>
    </w:r>
    <w:r>
      <w:fldChar w:fldCharType="separate"/>
    </w:r>
    <w:r w:rsidR="0051714E">
      <w:rPr>
        <w:noProof/>
      </w:rPr>
      <w:t>2025</w:t>
    </w:r>
    <w:r>
      <w:fldChar w:fldCharType="end"/>
    </w:r>
    <w:r>
      <w:tab/>
    </w:r>
    <w:r>
      <w:fldChar w:fldCharType="begin"/>
    </w:r>
    <w:r>
      <w:instrText xml:space="preserve"> DOCPROPERTY  Author  \* MERGEFORMAT </w:instrText>
    </w:r>
    <w:r>
      <w:fldChar w:fldCharType="separate"/>
    </w:r>
    <w:r w:rsidR="0051714E">
      <w:t>BuildSkills Australia</w:t>
    </w:r>
    <w:r w:rsidR="0051714E">
      <w:fldChar w:fldCharType="end"/>
    </w:r>
  </w:p>
  <w:p w:rsidR="0047051A" w:rsidP="004705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51A" w:rsidRPr="0051714E" w:rsidP="005171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4E" w:rsidRPr="002D2AF8" w:rsidP="0047051A">
    <w:pPr>
      <w:pStyle w:val="Header"/>
      <w:framePr w:wrap="around"/>
    </w:pPr>
    <w:r>
      <w:fldChar w:fldCharType="begin"/>
    </w:r>
    <w:r>
      <w:instrText xml:space="preserve"> TITLE   \* MERGEFORMAT </w:instrText>
    </w:r>
    <w:r>
      <w:fldChar w:fldCharType="separate"/>
    </w:r>
    <w:r>
      <w:t>CPCCCM2013 Undertake basic installation of wall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1714E" w:rsidP="004705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1A" w:rsidRPr="002D2AF8" w:rsidP="0047051A">
    <w:pPr>
      <w:pStyle w:val="Header"/>
      <w:framePr w:wrap="around"/>
    </w:pPr>
    <w:r>
      <w:fldChar w:fldCharType="begin"/>
    </w:r>
    <w:r>
      <w:instrText xml:space="preserve"> TITLE   \* MERGEFORMAT </w:instrText>
    </w:r>
    <w:r>
      <w:fldChar w:fldCharType="separate"/>
    </w:r>
    <w:r w:rsidR="0051714E">
      <w:t>CPCCCM2013 Undertake basic installation of wall tiles</w:t>
    </w:r>
    <w:r w:rsidR="0051714E">
      <w:fldChar w:fldCharType="end"/>
    </w:r>
    <w:r>
      <w:tab/>
      <w:t xml:space="preserve">Date this document was generated: </w:t>
    </w:r>
    <w:r>
      <w:fldChar w:fldCharType="begin"/>
    </w:r>
    <w:r>
      <w:instrText xml:space="preserve"> CREATEDATE  \@ "d MMMM yyyy"  \* MERGEFORMAT </w:instrText>
    </w:r>
    <w:r>
      <w:fldChar w:fldCharType="separate"/>
    </w:r>
    <w:r w:rsidR="0051714E">
      <w:rPr>
        <w:noProof/>
      </w:rPr>
      <w:t>1 March 2025</w:t>
    </w:r>
    <w:r>
      <w:fldChar w:fldCharType="end"/>
    </w:r>
  </w:p>
  <w:p w:rsidR="0047051A" w:rsidP="004705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D2C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ECEC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5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51A"/>
    <w:pPr>
      <w:spacing w:before="360" w:after="60"/>
      <w:outlineLvl w:val="0"/>
    </w:pPr>
    <w:rPr>
      <w:sz w:val="32"/>
    </w:rPr>
  </w:style>
  <w:style w:type="paragraph" w:styleId="Heading2">
    <w:name w:val="heading 2"/>
    <w:basedOn w:val="HeadingBase"/>
    <w:next w:val="BodyText"/>
    <w:link w:val="Heading2Char"/>
    <w:qFormat/>
    <w:rsid w:val="0047051A"/>
    <w:pPr>
      <w:keepLines/>
      <w:spacing w:before="240" w:after="120"/>
      <w:outlineLvl w:val="1"/>
    </w:pPr>
    <w:rPr>
      <w:sz w:val="28"/>
      <w:szCs w:val="40"/>
    </w:rPr>
  </w:style>
  <w:style w:type="paragraph" w:styleId="Heading3">
    <w:name w:val="heading 3"/>
    <w:basedOn w:val="HeadingBase"/>
    <w:next w:val="BodyText"/>
    <w:link w:val="Heading3Char"/>
    <w:qFormat/>
    <w:rsid w:val="0047051A"/>
    <w:pPr>
      <w:spacing w:before="180" w:after="120"/>
      <w:outlineLvl w:val="2"/>
    </w:pPr>
    <w:rPr>
      <w:spacing w:val="-10"/>
      <w:kern w:val="32"/>
    </w:rPr>
  </w:style>
  <w:style w:type="paragraph" w:styleId="Heading4">
    <w:name w:val="heading 4"/>
    <w:basedOn w:val="HeadingBase"/>
    <w:next w:val="BodyText"/>
    <w:link w:val="Heading4Char"/>
    <w:qFormat/>
    <w:rsid w:val="0047051A"/>
    <w:pPr>
      <w:spacing w:before="160" w:after="120"/>
      <w:outlineLvl w:val="3"/>
    </w:pPr>
    <w:rPr>
      <w:sz w:val="22"/>
    </w:rPr>
  </w:style>
  <w:style w:type="paragraph" w:styleId="Heading5">
    <w:name w:val="heading 5"/>
    <w:basedOn w:val="HeadingBase"/>
    <w:next w:val="Normal"/>
    <w:link w:val="Heading5Char"/>
    <w:qFormat/>
    <w:rsid w:val="0047051A"/>
    <w:pPr>
      <w:spacing w:before="80"/>
      <w:outlineLvl w:val="4"/>
    </w:pPr>
    <w:rPr>
      <w:color w:val="918585"/>
      <w:sz w:val="20"/>
    </w:rPr>
  </w:style>
  <w:style w:type="paragraph" w:styleId="Heading6">
    <w:name w:val="heading 6"/>
    <w:basedOn w:val="HeadingBase"/>
    <w:next w:val="Normal"/>
    <w:link w:val="Heading6Char"/>
    <w:qFormat/>
    <w:rsid w:val="0047051A"/>
    <w:pPr>
      <w:spacing w:before="60"/>
      <w:outlineLvl w:val="5"/>
    </w:pPr>
    <w:rPr>
      <w:color w:val="918585"/>
      <w:sz w:val="20"/>
    </w:rPr>
  </w:style>
  <w:style w:type="paragraph" w:styleId="Heading7">
    <w:name w:val="heading 7"/>
    <w:basedOn w:val="Normal"/>
    <w:next w:val="Normal"/>
    <w:link w:val="Heading7Char"/>
    <w:qFormat/>
    <w:rsid w:val="0047051A"/>
    <w:pPr>
      <w:ind w:left="720"/>
      <w:outlineLvl w:val="6"/>
    </w:pPr>
    <w:rPr>
      <w:i/>
    </w:rPr>
  </w:style>
  <w:style w:type="paragraph" w:styleId="Heading8">
    <w:name w:val="heading 8"/>
    <w:basedOn w:val="Normal"/>
    <w:next w:val="Normal"/>
    <w:link w:val="Heading8Char"/>
    <w:qFormat/>
    <w:rsid w:val="0047051A"/>
    <w:pPr>
      <w:ind w:left="720"/>
      <w:outlineLvl w:val="7"/>
    </w:pPr>
    <w:rPr>
      <w:i/>
    </w:rPr>
  </w:style>
  <w:style w:type="paragraph" w:styleId="Heading9">
    <w:name w:val="heading 9"/>
    <w:basedOn w:val="Normal"/>
    <w:next w:val="Normal"/>
    <w:link w:val="Heading9Char"/>
    <w:qFormat/>
    <w:rsid w:val="0047051A"/>
    <w:pPr>
      <w:ind w:left="720"/>
      <w:outlineLvl w:val="8"/>
    </w:pPr>
    <w:rPr>
      <w:i/>
    </w:rPr>
  </w:style>
  <w:style w:type="character" w:default="1" w:styleId="DefaultParagraphFont">
    <w:name w:val="Default Paragraph Font"/>
    <w:uiPriority w:val="1"/>
    <w:unhideWhenUsed/>
    <w:rsid w:val="00470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51A"/>
  </w:style>
  <w:style w:type="character" w:customStyle="1" w:styleId="Heading1Char">
    <w:name w:val="Heading 1 Char"/>
    <w:basedOn w:val="DefaultParagraphFont"/>
    <w:link w:val="Heading1"/>
    <w:rsid w:val="0047051A"/>
    <w:rPr>
      <w:rFonts w:ascii="Times New Roman" w:eastAsia="Times New Roman" w:hAnsi="Times New Roman" w:cs="Times New Roman"/>
      <w:b/>
      <w:sz w:val="32"/>
      <w:szCs w:val="20"/>
      <w:lang w:eastAsia="en-US"/>
    </w:rPr>
  </w:style>
  <w:style w:type="paragraph" w:styleId="BodyText">
    <w:name w:val="Body Text"/>
    <w:basedOn w:val="Normal"/>
    <w:link w:val="BodyTextChar"/>
    <w:rsid w:val="004705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51A"/>
    <w:rPr>
      <w:rFonts w:ascii="Times New Roman" w:eastAsia="Times New Roman" w:hAnsi="Times New Roman" w:cs="Times New Roman"/>
      <w:sz w:val="24"/>
      <w:lang w:eastAsia="en-US"/>
    </w:rPr>
  </w:style>
  <w:style w:type="paragraph" w:styleId="ListBullet">
    <w:name w:val="List Bullet"/>
    <w:basedOn w:val="List"/>
    <w:rsid w:val="0047051A"/>
    <w:pPr>
      <w:numPr>
        <w:numId w:val="11"/>
      </w:numPr>
      <w:tabs>
        <w:tab w:val="clear" w:pos="340"/>
      </w:tabs>
      <w:spacing w:before="40" w:after="40"/>
    </w:pPr>
  </w:style>
  <w:style w:type="character" w:styleId="Emphasis">
    <w:name w:val="Emphasis"/>
    <w:basedOn w:val="DefaultParagraphFont"/>
    <w:qFormat/>
    <w:rsid w:val="0047051A"/>
    <w:rPr>
      <w:i/>
    </w:rPr>
  </w:style>
  <w:style w:type="paragraph" w:customStyle="1" w:styleId="SuperHeading">
    <w:name w:val="SuperHeading"/>
    <w:basedOn w:val="Normal"/>
    <w:rsid w:val="0047051A"/>
    <w:pPr>
      <w:spacing w:before="240" w:after="120"/>
      <w:outlineLvl w:val="0"/>
    </w:pPr>
    <w:rPr>
      <w:rFonts w:ascii="Times New Roman" w:hAnsi="Times New Roman"/>
      <w:b/>
      <w:sz w:val="32"/>
    </w:rPr>
  </w:style>
  <w:style w:type="paragraph" w:customStyle="1" w:styleId="AllowPageBreak">
    <w:name w:val="AllowPageBreak"/>
    <w:rsid w:val="004705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5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5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51A"/>
    <w:rPr>
      <w:rFonts w:ascii="Courier New" w:eastAsia="Times New Roman" w:hAnsi="Courier New" w:cs="Times New Roman"/>
      <w:i/>
      <w:szCs w:val="20"/>
      <w:lang w:eastAsia="en-US"/>
    </w:rPr>
  </w:style>
  <w:style w:type="paragraph" w:customStyle="1" w:styleId="HeadingBase">
    <w:name w:val="Heading Base"/>
    <w:rsid w:val="00470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51A"/>
    <w:pPr>
      <w:tabs>
        <w:tab w:val="right" w:leader="dot" w:pos="9072"/>
      </w:tabs>
      <w:ind w:left="567"/>
    </w:pPr>
    <w:rPr>
      <w:szCs w:val="22"/>
    </w:rPr>
  </w:style>
  <w:style w:type="paragraph" w:customStyle="1" w:styleId="TOCBase">
    <w:name w:val="TOC Base"/>
    <w:rsid w:val="00470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51A"/>
    <w:pPr>
      <w:tabs>
        <w:tab w:val="right" w:leader="dot" w:pos="9072"/>
      </w:tabs>
      <w:spacing w:before="40" w:after="40"/>
      <w:ind w:left="284"/>
    </w:pPr>
    <w:rPr>
      <w:rFonts w:ascii="Times New Roman" w:hAnsi="Times New Roman"/>
    </w:rPr>
  </w:style>
  <w:style w:type="paragraph" w:styleId="TOC1">
    <w:name w:val="toc 1"/>
    <w:basedOn w:val="TOCBase"/>
    <w:next w:val="Normal"/>
    <w:rsid w:val="004705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51A"/>
    <w:rPr>
      <w:rFonts w:ascii="Times New Roman" w:eastAsia="Times New Roman" w:hAnsi="Times New Roman" w:cs="Times New Roman"/>
      <w:sz w:val="16"/>
      <w:lang w:eastAsia="en-US"/>
    </w:rPr>
  </w:style>
  <w:style w:type="paragraph" w:styleId="Title">
    <w:name w:val="Title"/>
    <w:basedOn w:val="HeadingBase"/>
    <w:link w:val="TitleChar"/>
    <w:qFormat/>
    <w:rsid w:val="0047051A"/>
    <w:pPr>
      <w:spacing w:before="5040"/>
      <w:jc w:val="center"/>
    </w:pPr>
    <w:rPr>
      <w:sz w:val="48"/>
      <w:szCs w:val="72"/>
      <w:lang w:val="en-US"/>
    </w:rPr>
  </w:style>
  <w:style w:type="character" w:customStyle="1" w:styleId="TitleChar">
    <w:name w:val="Title Char"/>
    <w:basedOn w:val="DefaultParagraphFont"/>
    <w:link w:val="Title"/>
    <w:rsid w:val="00470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51A"/>
    <w:pPr>
      <w:tabs>
        <w:tab w:val="left" w:pos="3600"/>
        <w:tab w:val="left" w:pos="3958"/>
      </w:tabs>
    </w:pPr>
  </w:style>
  <w:style w:type="paragraph" w:styleId="List">
    <w:name w:val="List"/>
    <w:basedOn w:val="BodyText"/>
    <w:next w:val="BodyText"/>
    <w:rsid w:val="0047051A"/>
    <w:pPr>
      <w:tabs>
        <w:tab w:val="left" w:pos="340"/>
      </w:tabs>
      <w:spacing w:before="60" w:after="60"/>
      <w:ind w:left="340" w:hanging="340"/>
    </w:pPr>
  </w:style>
  <w:style w:type="paragraph" w:customStyle="1" w:styleId="Note">
    <w:name w:val="Note"/>
    <w:basedOn w:val="BodyText"/>
    <w:rsid w:val="004705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051A"/>
    <w:rPr>
      <w:b/>
      <w:spacing w:val="0"/>
    </w:rPr>
  </w:style>
  <w:style w:type="paragraph" w:customStyle="1" w:styleId="SuperTitle">
    <w:name w:val="SuperTitle"/>
    <w:basedOn w:val="Title"/>
    <w:rsid w:val="0047051A"/>
    <w:pPr>
      <w:framePr w:wrap="auto" w:hAnchor="text" w:y="6049"/>
    </w:pPr>
    <w:rPr>
      <w:color w:val="000000"/>
      <w:sz w:val="40"/>
    </w:rPr>
  </w:style>
  <w:style w:type="paragraph" w:customStyle="1" w:styleId="TOCTitle">
    <w:name w:val="TOCTitle"/>
    <w:basedOn w:val="Heading1"/>
    <w:rsid w:val="0047051A"/>
    <w:pPr>
      <w:spacing w:after="240"/>
      <w:jc w:val="center"/>
      <w:outlineLvl w:val="9"/>
    </w:pPr>
    <w:rPr>
      <w:caps/>
    </w:rPr>
  </w:style>
  <w:style w:type="paragraph" w:customStyle="1" w:styleId="Version">
    <w:name w:val="Version"/>
    <w:rsid w:val="004705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051A"/>
    <w:pPr>
      <w:numPr>
        <w:numId w:val="12"/>
      </w:numPr>
      <w:tabs>
        <w:tab w:val="clear" w:pos="680"/>
      </w:tabs>
    </w:pPr>
  </w:style>
  <w:style w:type="paragraph" w:styleId="Index1">
    <w:name w:val="index 1"/>
    <w:basedOn w:val="Normal"/>
    <w:next w:val="Normal"/>
    <w:semiHidden/>
    <w:rsid w:val="0047051A"/>
    <w:pPr>
      <w:keepNext w:val="0"/>
      <w:tabs>
        <w:tab w:val="right" w:pos="4176"/>
      </w:tabs>
      <w:ind w:left="198" w:hanging="198"/>
    </w:pPr>
    <w:rPr>
      <w:rFonts w:ascii="Garamond" w:hAnsi="Garamond"/>
    </w:rPr>
  </w:style>
  <w:style w:type="paragraph" w:styleId="IndexHeading">
    <w:name w:val="index heading"/>
    <w:basedOn w:val="Normal"/>
    <w:next w:val="Index1"/>
    <w:semiHidden/>
    <w:rsid w:val="0047051A"/>
    <w:pPr>
      <w:spacing w:before="120" w:after="120"/>
    </w:pPr>
    <w:rPr>
      <w:rFonts w:ascii="Arial" w:hAnsi="Arial"/>
      <w:b/>
      <w:color w:val="918585"/>
      <w:sz w:val="24"/>
    </w:rPr>
  </w:style>
  <w:style w:type="paragraph" w:styleId="Header">
    <w:name w:val="header"/>
    <w:basedOn w:val="Normal"/>
    <w:link w:val="HeaderChar"/>
    <w:rsid w:val="00470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51A"/>
    <w:rPr>
      <w:rFonts w:ascii="Times New Roman" w:eastAsia="Times New Roman" w:hAnsi="Times New Roman" w:cs="Times New Roman"/>
      <w:sz w:val="16"/>
      <w:szCs w:val="20"/>
      <w:lang w:val="en-GB" w:eastAsia="en-US"/>
    </w:rPr>
  </w:style>
  <w:style w:type="paragraph" w:customStyle="1" w:styleId="Chapter">
    <w:name w:val="Chapter"/>
    <w:basedOn w:val="Normal"/>
    <w:rsid w:val="0047051A"/>
    <w:pPr>
      <w:spacing w:before="240"/>
    </w:pPr>
    <w:rPr>
      <w:rFonts w:ascii="Times New Roman" w:hAnsi="Times New Roman"/>
      <w:smallCaps/>
      <w:spacing w:val="80"/>
      <w:sz w:val="28"/>
    </w:rPr>
  </w:style>
  <w:style w:type="paragraph" w:customStyle="1" w:styleId="InChapter">
    <w:name w:val="InChapter"/>
    <w:basedOn w:val="Heading3"/>
    <w:rsid w:val="0047051A"/>
    <w:pPr>
      <w:spacing w:after="240"/>
      <w:outlineLvl w:val="9"/>
    </w:pPr>
    <w:rPr>
      <w:noProof/>
    </w:rPr>
  </w:style>
  <w:style w:type="paragraph" w:styleId="Index2">
    <w:name w:val="index 2"/>
    <w:basedOn w:val="Normal"/>
    <w:next w:val="Normal"/>
    <w:semiHidden/>
    <w:rsid w:val="0047051A"/>
    <w:pPr>
      <w:tabs>
        <w:tab w:val="right" w:pos="4176"/>
      </w:tabs>
      <w:ind w:left="568" w:hanging="284"/>
    </w:pPr>
    <w:rPr>
      <w:rFonts w:ascii="Garamond" w:hAnsi="Garamond"/>
    </w:rPr>
  </w:style>
  <w:style w:type="paragraph" w:customStyle="1" w:styleId="Byline">
    <w:name w:val="Byline"/>
    <w:rsid w:val="00470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51A"/>
    <w:pPr>
      <w:tabs>
        <w:tab w:val="clear" w:pos="3600"/>
        <w:tab w:val="clear" w:pos="3958"/>
      </w:tabs>
      <w:jc w:val="right"/>
    </w:pPr>
  </w:style>
  <w:style w:type="paragraph" w:styleId="Caption">
    <w:name w:val="caption"/>
    <w:basedOn w:val="BodyText"/>
    <w:next w:val="Normal"/>
    <w:qFormat/>
    <w:rsid w:val="0047051A"/>
    <w:pPr>
      <w:framePr w:w="2268" w:hSpace="181" w:vSpace="181" w:wrap="around" w:vAnchor="text" w:hAnchor="page" w:x="1135" w:y="285" w:anchorLock="1"/>
    </w:pPr>
    <w:rPr>
      <w:i/>
    </w:rPr>
  </w:style>
  <w:style w:type="paragraph" w:customStyle="1" w:styleId="MiniTOCTitle">
    <w:name w:val="MiniTOCTitle"/>
    <w:basedOn w:val="Heading4"/>
    <w:rsid w:val="0047051A"/>
    <w:pPr>
      <w:spacing w:before="240"/>
      <w:outlineLvl w:val="9"/>
    </w:pPr>
    <w:rPr>
      <w:noProof/>
      <w:sz w:val="24"/>
    </w:rPr>
  </w:style>
  <w:style w:type="paragraph" w:customStyle="1" w:styleId="MiniTOCItem">
    <w:name w:val="MiniTOCItem"/>
    <w:basedOn w:val="ListBullet"/>
    <w:rsid w:val="0047051A"/>
    <w:pPr>
      <w:numPr>
        <w:numId w:val="0"/>
      </w:numPr>
      <w:tabs>
        <w:tab w:val="right" w:leader="dot" w:pos="6521"/>
      </w:tabs>
      <w:spacing w:before="0" w:after="0"/>
    </w:pPr>
  </w:style>
  <w:style w:type="paragraph" w:customStyle="1" w:styleId="TOFTitle">
    <w:name w:val="TOFTitle"/>
    <w:basedOn w:val="TOCTitle"/>
    <w:rsid w:val="0047051A"/>
  </w:style>
  <w:style w:type="paragraph" w:styleId="TableofFigures">
    <w:name w:val="table of figures"/>
    <w:basedOn w:val="Normal"/>
    <w:next w:val="Normal"/>
    <w:semiHidden/>
    <w:rsid w:val="0047051A"/>
    <w:pPr>
      <w:tabs>
        <w:tab w:val="right" w:leader="dot" w:pos="9072"/>
      </w:tabs>
      <w:ind w:left="970" w:hanging="403"/>
    </w:pPr>
    <w:rPr>
      <w:rFonts w:ascii="Times New Roman" w:hAnsi="Times New Roman"/>
      <w:b/>
    </w:rPr>
  </w:style>
  <w:style w:type="paragraph" w:styleId="ListNumber">
    <w:name w:val="List Number"/>
    <w:basedOn w:val="List"/>
    <w:rsid w:val="0047051A"/>
    <w:pPr>
      <w:numPr>
        <w:numId w:val="14"/>
      </w:numPr>
      <w:tabs>
        <w:tab w:val="clear" w:pos="340"/>
      </w:tabs>
    </w:pPr>
  </w:style>
  <w:style w:type="character" w:customStyle="1" w:styleId="WingdingSymbols">
    <w:name w:val="Wingding Symbols"/>
    <w:rsid w:val="0047051A"/>
    <w:rPr>
      <w:rFonts w:ascii="Wingdings" w:hAnsi="Wingdings"/>
    </w:rPr>
  </w:style>
  <w:style w:type="paragraph" w:customStyle="1" w:styleId="TableHeading">
    <w:name w:val="Table Heading"/>
    <w:basedOn w:val="HeadingBase"/>
    <w:rsid w:val="0047051A"/>
    <w:pPr>
      <w:keepLines/>
      <w:pBdr>
        <w:bottom w:val="single" w:sz="6" w:space="1" w:color="918585"/>
      </w:pBdr>
      <w:spacing w:before="240"/>
    </w:pPr>
  </w:style>
  <w:style w:type="character" w:customStyle="1" w:styleId="HotSpot">
    <w:name w:val="HotSpot"/>
    <w:rsid w:val="0047051A"/>
    <w:rPr>
      <w:color w:val="0033CC"/>
      <w:u w:val="none"/>
    </w:rPr>
  </w:style>
  <w:style w:type="paragraph" w:customStyle="1" w:styleId="BodyTextRight">
    <w:name w:val="Body Text Right"/>
    <w:basedOn w:val="BodyText"/>
    <w:rsid w:val="0047051A"/>
    <w:pPr>
      <w:spacing w:before="0" w:after="0"/>
      <w:jc w:val="right"/>
    </w:pPr>
  </w:style>
  <w:style w:type="paragraph" w:styleId="Index3">
    <w:name w:val="index 3"/>
    <w:basedOn w:val="ListNumber2"/>
    <w:next w:val="Normal"/>
    <w:semiHidden/>
    <w:rsid w:val="0047051A"/>
    <w:pPr>
      <w:numPr>
        <w:numId w:val="0"/>
      </w:numPr>
      <w:tabs>
        <w:tab w:val="right" w:leader="dot" w:pos="4176"/>
      </w:tabs>
    </w:pPr>
  </w:style>
  <w:style w:type="paragraph" w:styleId="ListNumber2">
    <w:name w:val="List Number 2"/>
    <w:basedOn w:val="List2"/>
    <w:rsid w:val="0047051A"/>
    <w:pPr>
      <w:numPr>
        <w:numId w:val="9"/>
      </w:numPr>
      <w:tabs>
        <w:tab w:val="clear" w:pos="1060"/>
      </w:tabs>
    </w:pPr>
  </w:style>
  <w:style w:type="paragraph" w:customStyle="1" w:styleId="MarginNote">
    <w:name w:val="Margin Note"/>
    <w:basedOn w:val="BodyText"/>
    <w:rsid w:val="00470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5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51A"/>
    <w:rPr>
      <w:sz w:val="32"/>
    </w:rPr>
  </w:style>
  <w:style w:type="paragraph" w:customStyle="1" w:styleId="HeadingProcedure">
    <w:name w:val="Heading Procedure"/>
    <w:basedOn w:val="HeadingBase"/>
    <w:next w:val="Normal"/>
    <w:rsid w:val="0047051A"/>
    <w:pPr>
      <w:tabs>
        <w:tab w:val="left" w:pos="0"/>
      </w:tabs>
      <w:spacing w:before="120" w:after="60"/>
    </w:pPr>
    <w:rPr>
      <w:i/>
      <w:color w:val="918585"/>
      <w:sz w:val="22"/>
    </w:rPr>
  </w:style>
  <w:style w:type="paragraph" w:customStyle="1" w:styleId="TableBodyText">
    <w:name w:val="Table Body Text"/>
    <w:basedOn w:val="BodyText"/>
    <w:rsid w:val="0047051A"/>
    <w:pPr>
      <w:spacing w:before="60" w:after="60"/>
    </w:pPr>
  </w:style>
  <w:style w:type="paragraph" w:styleId="ListContinue">
    <w:name w:val="List Continue"/>
    <w:basedOn w:val="List"/>
    <w:rsid w:val="0047051A"/>
    <w:pPr>
      <w:ind w:firstLine="0"/>
    </w:pPr>
  </w:style>
  <w:style w:type="paragraph" w:customStyle="1" w:styleId="ListNote">
    <w:name w:val="List Note"/>
    <w:basedOn w:val="List"/>
    <w:rsid w:val="0047051A"/>
    <w:pPr>
      <w:pBdr>
        <w:top w:val="single" w:sz="6" w:space="2" w:color="918585"/>
        <w:bottom w:val="single" w:sz="6" w:space="2" w:color="918585"/>
      </w:pBdr>
      <w:tabs>
        <w:tab w:val="left" w:pos="1021"/>
      </w:tabs>
      <w:ind w:firstLine="0"/>
    </w:pPr>
  </w:style>
  <w:style w:type="paragraph" w:customStyle="1" w:styleId="Warning">
    <w:name w:val="Warning"/>
    <w:basedOn w:val="BodyText"/>
    <w:rsid w:val="0047051A"/>
    <w:pPr>
      <w:shd w:val="clear" w:color="auto" w:fill="D9D9D9"/>
      <w:tabs>
        <w:tab w:val="left" w:pos="992"/>
      </w:tabs>
      <w:ind w:left="119" w:right="119"/>
    </w:pPr>
    <w:rPr>
      <w:sz w:val="20"/>
    </w:rPr>
  </w:style>
  <w:style w:type="paragraph" w:customStyle="1" w:styleId="MarginIcons">
    <w:name w:val="Margin Icons"/>
    <w:basedOn w:val="BodyText"/>
    <w:rsid w:val="00470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51A"/>
    <w:rPr>
      <w:rFonts w:ascii="Courier New" w:hAnsi="Courier New"/>
    </w:rPr>
  </w:style>
  <w:style w:type="paragraph" w:customStyle="1" w:styleId="NoteBullet">
    <w:name w:val="Note Bullet"/>
    <w:basedOn w:val="Note"/>
    <w:rsid w:val="0047051A"/>
    <w:pPr>
      <w:tabs>
        <w:tab w:val="clear" w:pos="680"/>
      </w:tabs>
      <w:spacing w:before="60" w:after="60"/>
    </w:pPr>
  </w:style>
  <w:style w:type="paragraph" w:customStyle="1" w:styleId="SubHeading2">
    <w:name w:val="SubHeading2"/>
    <w:basedOn w:val="HeadingBase"/>
    <w:rsid w:val="0047051A"/>
    <w:pPr>
      <w:spacing w:before="240" w:after="60"/>
    </w:pPr>
    <w:rPr>
      <w:sz w:val="20"/>
    </w:rPr>
  </w:style>
  <w:style w:type="paragraph" w:customStyle="1" w:styleId="SubHeading1">
    <w:name w:val="SubHeading1"/>
    <w:basedOn w:val="HeadingBase"/>
    <w:rsid w:val="0047051A"/>
    <w:pPr>
      <w:spacing w:before="240" w:after="60"/>
    </w:pPr>
    <w:rPr>
      <w:color w:val="918585"/>
      <w:sz w:val="22"/>
    </w:rPr>
  </w:style>
  <w:style w:type="paragraph" w:customStyle="1" w:styleId="SideHeading">
    <w:name w:val="Side Heading"/>
    <w:basedOn w:val="HeadingBase"/>
    <w:rsid w:val="00470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51A"/>
    <w:pPr>
      <w:numPr>
        <w:numId w:val="10"/>
      </w:numPr>
    </w:pPr>
  </w:style>
  <w:style w:type="paragraph" w:styleId="PlainText">
    <w:name w:val="Plain Text"/>
    <w:basedOn w:val="Normal"/>
    <w:link w:val="PlainTextChar"/>
    <w:rsid w:val="0047051A"/>
    <w:rPr>
      <w:sz w:val="20"/>
    </w:rPr>
  </w:style>
  <w:style w:type="character" w:customStyle="1" w:styleId="PlainTextChar">
    <w:name w:val="Plain Text Char"/>
    <w:basedOn w:val="DefaultParagraphFont"/>
    <w:link w:val="PlainText"/>
    <w:rsid w:val="0047051A"/>
    <w:rPr>
      <w:rFonts w:ascii="Courier New" w:eastAsia="Times New Roman" w:hAnsi="Courier New" w:cs="Times New Roman"/>
      <w:sz w:val="20"/>
      <w:szCs w:val="20"/>
      <w:lang w:eastAsia="en-US"/>
    </w:rPr>
  </w:style>
  <w:style w:type="character" w:customStyle="1" w:styleId="MenuOption">
    <w:name w:val="Menu Option"/>
    <w:basedOn w:val="DefaultParagraphFont"/>
    <w:rsid w:val="0047051A"/>
    <w:rPr>
      <w:b/>
      <w:smallCaps/>
    </w:rPr>
  </w:style>
  <w:style w:type="paragraph" w:customStyle="1" w:styleId="TableListNumber">
    <w:name w:val="Table List Number"/>
    <w:basedOn w:val="ListNumber"/>
    <w:rsid w:val="0047051A"/>
    <w:pPr>
      <w:numPr>
        <w:numId w:val="0"/>
      </w:numPr>
    </w:pPr>
  </w:style>
  <w:style w:type="paragraph" w:styleId="TOC4">
    <w:name w:val="toc 4"/>
    <w:basedOn w:val="TOCBase"/>
    <w:next w:val="Normal"/>
    <w:semiHidden/>
    <w:rsid w:val="0047051A"/>
    <w:pPr>
      <w:tabs>
        <w:tab w:val="right" w:leader="dot" w:pos="9071"/>
      </w:tabs>
      <w:ind w:left="1701"/>
    </w:pPr>
  </w:style>
  <w:style w:type="paragraph" w:customStyle="1" w:styleId="ListAlpha">
    <w:name w:val="List Alpha"/>
    <w:basedOn w:val="List"/>
    <w:rsid w:val="0047051A"/>
    <w:pPr>
      <w:numPr>
        <w:numId w:val="8"/>
      </w:numPr>
    </w:pPr>
  </w:style>
  <w:style w:type="paragraph" w:customStyle="1" w:styleId="ListAlpha2">
    <w:name w:val="List Alpha 2"/>
    <w:basedOn w:val="List2"/>
    <w:rsid w:val="0047051A"/>
    <w:pPr>
      <w:numPr>
        <w:numId w:val="7"/>
      </w:numPr>
    </w:pPr>
  </w:style>
  <w:style w:type="paragraph" w:styleId="List2">
    <w:name w:val="List 2"/>
    <w:basedOn w:val="BodyText"/>
    <w:rsid w:val="0047051A"/>
    <w:pPr>
      <w:tabs>
        <w:tab w:val="left" w:pos="680"/>
      </w:tabs>
      <w:spacing w:before="60" w:after="60"/>
      <w:ind w:left="680" w:hanging="340"/>
    </w:pPr>
  </w:style>
  <w:style w:type="paragraph" w:styleId="List3">
    <w:name w:val="List 3"/>
    <w:basedOn w:val="BodyText"/>
    <w:rsid w:val="0047051A"/>
    <w:pPr>
      <w:tabs>
        <w:tab w:val="left" w:pos="1021"/>
      </w:tabs>
      <w:spacing w:before="60" w:after="60"/>
      <w:ind w:left="1020" w:hanging="340"/>
    </w:pPr>
  </w:style>
  <w:style w:type="paragraph" w:styleId="List4">
    <w:name w:val="List 4"/>
    <w:basedOn w:val="BodyText"/>
    <w:rsid w:val="0047051A"/>
    <w:pPr>
      <w:tabs>
        <w:tab w:val="left" w:pos="1361"/>
      </w:tabs>
      <w:spacing w:before="60" w:after="60"/>
      <w:ind w:left="1361" w:hanging="340"/>
    </w:pPr>
  </w:style>
  <w:style w:type="paragraph" w:styleId="List5">
    <w:name w:val="List 5"/>
    <w:basedOn w:val="BodyText"/>
    <w:rsid w:val="0047051A"/>
    <w:pPr>
      <w:tabs>
        <w:tab w:val="left" w:pos="1701"/>
      </w:tabs>
      <w:spacing w:before="60" w:after="60"/>
      <w:ind w:left="1701" w:hanging="340"/>
    </w:pPr>
  </w:style>
  <w:style w:type="paragraph" w:styleId="ListBullet3">
    <w:name w:val="List Bullet 3"/>
    <w:basedOn w:val="List3"/>
    <w:rsid w:val="0047051A"/>
    <w:pPr>
      <w:numPr>
        <w:numId w:val="13"/>
      </w:numPr>
      <w:tabs>
        <w:tab w:val="clear" w:pos="1021"/>
      </w:tabs>
      <w:ind w:left="1037" w:hanging="357"/>
    </w:pPr>
  </w:style>
  <w:style w:type="paragraph" w:styleId="ListBullet4">
    <w:name w:val="List Bullet 4"/>
    <w:basedOn w:val="List4"/>
    <w:rsid w:val="0047051A"/>
    <w:pPr>
      <w:numPr>
        <w:numId w:val="2"/>
      </w:numPr>
      <w:tabs>
        <w:tab w:val="clear" w:pos="1361"/>
      </w:tabs>
    </w:pPr>
  </w:style>
  <w:style w:type="paragraph" w:styleId="ListBullet5">
    <w:name w:val="List Bullet 5"/>
    <w:basedOn w:val="List5"/>
    <w:rsid w:val="0047051A"/>
    <w:pPr>
      <w:numPr>
        <w:numId w:val="3"/>
      </w:numPr>
    </w:pPr>
  </w:style>
  <w:style w:type="paragraph" w:styleId="ListContinue2">
    <w:name w:val="List Continue 2"/>
    <w:basedOn w:val="List2"/>
    <w:rsid w:val="0047051A"/>
    <w:pPr>
      <w:ind w:firstLine="0"/>
    </w:pPr>
  </w:style>
  <w:style w:type="paragraph" w:styleId="ListContinue3">
    <w:name w:val="List Continue 3"/>
    <w:basedOn w:val="List3"/>
    <w:rsid w:val="0047051A"/>
    <w:pPr>
      <w:ind w:left="1021" w:firstLine="0"/>
    </w:pPr>
  </w:style>
  <w:style w:type="paragraph" w:styleId="ListContinue4">
    <w:name w:val="List Continue 4"/>
    <w:basedOn w:val="List4"/>
    <w:rsid w:val="0047051A"/>
    <w:pPr>
      <w:ind w:firstLine="0"/>
    </w:pPr>
  </w:style>
  <w:style w:type="paragraph" w:styleId="ListContinue5">
    <w:name w:val="List Continue 5"/>
    <w:basedOn w:val="List5"/>
    <w:rsid w:val="0047051A"/>
    <w:pPr>
      <w:ind w:firstLine="0"/>
    </w:pPr>
  </w:style>
  <w:style w:type="paragraph" w:styleId="ListNumber3">
    <w:name w:val="List Number 3"/>
    <w:basedOn w:val="List3"/>
    <w:rsid w:val="0047051A"/>
    <w:pPr>
      <w:numPr>
        <w:numId w:val="4"/>
      </w:numPr>
    </w:pPr>
  </w:style>
  <w:style w:type="paragraph" w:styleId="ListNumber4">
    <w:name w:val="List Number 4"/>
    <w:basedOn w:val="List4"/>
    <w:rsid w:val="0047051A"/>
    <w:pPr>
      <w:numPr>
        <w:numId w:val="5"/>
      </w:numPr>
    </w:pPr>
  </w:style>
  <w:style w:type="paragraph" w:styleId="ListNumber5">
    <w:name w:val="List Number 5"/>
    <w:basedOn w:val="List5"/>
    <w:rsid w:val="0047051A"/>
    <w:pPr>
      <w:numPr>
        <w:numId w:val="6"/>
      </w:numPr>
    </w:pPr>
  </w:style>
  <w:style w:type="paragraph" w:styleId="BlockText">
    <w:name w:val="Block Text"/>
    <w:basedOn w:val="Normal"/>
    <w:rsid w:val="0047051A"/>
    <w:pPr>
      <w:spacing w:after="120"/>
      <w:ind w:left="1440" w:right="1440"/>
    </w:pPr>
  </w:style>
  <w:style w:type="character" w:customStyle="1" w:styleId="Subscript">
    <w:name w:val="Subscript"/>
    <w:basedOn w:val="DefaultParagraphFont"/>
    <w:rsid w:val="0047051A"/>
    <w:rPr>
      <w:sz w:val="16"/>
      <w:vertAlign w:val="subscript"/>
    </w:rPr>
  </w:style>
  <w:style w:type="character" w:customStyle="1" w:styleId="Superscript">
    <w:name w:val="Superscript"/>
    <w:basedOn w:val="DefaultParagraphFont"/>
    <w:rsid w:val="0047051A"/>
    <w:rPr>
      <w:sz w:val="16"/>
      <w:vertAlign w:val="superscript"/>
    </w:rPr>
  </w:style>
  <w:style w:type="character" w:customStyle="1" w:styleId="Symbols">
    <w:name w:val="Symbols"/>
    <w:basedOn w:val="DefaultParagraphFont"/>
    <w:rsid w:val="0047051A"/>
    <w:rPr>
      <w:rFonts w:ascii="Symbol" w:hAnsi="Symbol"/>
    </w:rPr>
  </w:style>
  <w:style w:type="character" w:customStyle="1" w:styleId="MenuOptions">
    <w:name w:val="Menu Options"/>
    <w:basedOn w:val="DefaultParagraphFont"/>
    <w:rsid w:val="0047051A"/>
    <w:rPr>
      <w:rFonts w:ascii="Arial Narrow" w:hAnsi="Arial Narrow"/>
      <w:smallCaps/>
    </w:rPr>
  </w:style>
  <w:style w:type="character" w:customStyle="1" w:styleId="Buttons">
    <w:name w:val="Buttons"/>
    <w:basedOn w:val="DefaultParagraphFont"/>
    <w:rsid w:val="0047051A"/>
    <w:rPr>
      <w:b/>
    </w:rPr>
  </w:style>
  <w:style w:type="character" w:customStyle="1" w:styleId="Underlined">
    <w:name w:val="Underlined"/>
    <w:basedOn w:val="DefaultParagraphFont"/>
    <w:rsid w:val="0047051A"/>
    <w:rPr>
      <w:u w:val="single"/>
    </w:rPr>
  </w:style>
  <w:style w:type="paragraph" w:customStyle="1" w:styleId="TableBodyTextRight">
    <w:name w:val="Table Body Text Right"/>
    <w:basedOn w:val="TableBodyText"/>
    <w:rsid w:val="0047051A"/>
    <w:pPr>
      <w:widowControl w:val="0"/>
      <w:autoSpaceDE w:val="0"/>
      <w:autoSpaceDN w:val="0"/>
      <w:adjustRightInd w:val="0"/>
      <w:jc w:val="right"/>
    </w:pPr>
    <w:rPr>
      <w:rFonts w:cs="Arial"/>
      <w:szCs w:val="18"/>
    </w:rPr>
  </w:style>
  <w:style w:type="paragraph" w:customStyle="1" w:styleId="CopyrightText">
    <w:name w:val="Copyright Text"/>
    <w:basedOn w:val="BodyText"/>
    <w:rsid w:val="0047051A"/>
    <w:rPr>
      <w:sz w:val="18"/>
    </w:rPr>
  </w:style>
  <w:style w:type="paragraph" w:customStyle="1" w:styleId="BodySmallRight">
    <w:name w:val="Body Small Right"/>
    <w:basedOn w:val="BodyTextRight"/>
    <w:rsid w:val="0047051A"/>
    <w:rPr>
      <w:sz w:val="18"/>
      <w:szCs w:val="18"/>
    </w:rPr>
  </w:style>
  <w:style w:type="paragraph" w:customStyle="1" w:styleId="MarginEdition">
    <w:name w:val="Margin Edition"/>
    <w:basedOn w:val="MarginNote"/>
    <w:rsid w:val="0047051A"/>
    <w:pPr>
      <w:spacing w:before="0" w:after="0"/>
    </w:pPr>
    <w:rPr>
      <w:rFonts w:ascii="Times New Roman" w:hAnsi="Times New Roman"/>
      <w:color w:val="999999"/>
    </w:rPr>
  </w:style>
  <w:style w:type="paragraph" w:customStyle="1" w:styleId="Spacer">
    <w:name w:val="Spacer"/>
    <w:basedOn w:val="Normal"/>
    <w:rsid w:val="0047051A"/>
    <w:rPr>
      <w:sz w:val="2"/>
      <w:szCs w:val="2"/>
    </w:rPr>
  </w:style>
  <w:style w:type="character" w:customStyle="1" w:styleId="Small">
    <w:name w:val="Small"/>
    <w:basedOn w:val="DefaultParagraphFont"/>
    <w:rsid w:val="0047051A"/>
    <w:rPr>
      <w:sz w:val="16"/>
    </w:rPr>
  </w:style>
  <w:style w:type="paragraph" w:customStyle="1" w:styleId="WideTable">
    <w:name w:val="Wide Table"/>
    <w:basedOn w:val="Normal"/>
    <w:rsid w:val="0047051A"/>
    <w:pPr>
      <w:ind w:left="-1418"/>
    </w:pPr>
    <w:rPr>
      <w:sz w:val="2"/>
      <w:szCs w:val="2"/>
    </w:rPr>
  </w:style>
  <w:style w:type="character" w:styleId="PageNumber">
    <w:name w:val="page number"/>
    <w:basedOn w:val="DefaultParagraphFont"/>
    <w:rsid w:val="0047051A"/>
  </w:style>
  <w:style w:type="paragraph" w:styleId="Quote">
    <w:name w:val="Quote"/>
    <w:basedOn w:val="Heading1"/>
    <w:link w:val="QuoteChar"/>
    <w:qFormat/>
    <w:rsid w:val="0047051A"/>
    <w:rPr>
      <w:b w:val="0"/>
      <w:sz w:val="72"/>
      <w:szCs w:val="72"/>
      <w:lang w:val="en-NZ"/>
    </w:rPr>
  </w:style>
  <w:style w:type="character" w:customStyle="1" w:styleId="QuoteChar">
    <w:name w:val="Quote Char"/>
    <w:basedOn w:val="DefaultParagraphFont"/>
    <w:link w:val="Quote"/>
    <w:rsid w:val="00470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51A"/>
    <w:pPr>
      <w:pageBreakBefore/>
    </w:pPr>
  </w:style>
  <w:style w:type="paragraph" w:customStyle="1" w:styleId="Border">
    <w:name w:val="Border"/>
    <w:basedOn w:val="Normal"/>
    <w:qFormat/>
    <w:rsid w:val="00470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51A"/>
    <w:rPr>
      <w:b/>
      <w:bCs/>
      <w:i/>
      <w:iCs/>
      <w:color w:val="auto"/>
    </w:rPr>
  </w:style>
  <w:style w:type="paragraph" w:styleId="IntenseQuote">
    <w:name w:val="Intense Quote"/>
    <w:basedOn w:val="Normal"/>
    <w:next w:val="Normal"/>
    <w:link w:val="IntenseQuoteChar"/>
    <w:uiPriority w:val="30"/>
    <w:qFormat/>
    <w:rsid w:val="00470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5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51A"/>
    <w:rPr>
      <w:smallCaps/>
      <w:color w:val="auto"/>
      <w:u w:val="single"/>
    </w:rPr>
  </w:style>
  <w:style w:type="character" w:styleId="IntenseReference">
    <w:name w:val="Intense Reference"/>
    <w:basedOn w:val="DefaultParagraphFont"/>
    <w:uiPriority w:val="32"/>
    <w:qFormat/>
    <w:rsid w:val="0047051A"/>
    <w:rPr>
      <w:b/>
      <w:bCs/>
      <w:smallCaps/>
      <w:color w:val="auto"/>
      <w:spacing w:val="5"/>
      <w:u w:val="single"/>
    </w:rPr>
  </w:style>
  <w:style w:type="paragraph" w:customStyle="1" w:styleId="2ColumnHeading">
    <w:name w:val="2Column Heading"/>
    <w:basedOn w:val="BodyText"/>
    <w:qFormat/>
    <w:rsid w:val="0047051A"/>
    <w:pPr>
      <w:spacing w:after="60"/>
      <w:ind w:left="-2268"/>
    </w:pPr>
    <w:rPr>
      <w:b/>
    </w:rPr>
  </w:style>
  <w:style w:type="paragraph" w:customStyle="1" w:styleId="Heading1TOC">
    <w:name w:val="Heading1 TOC"/>
    <w:basedOn w:val="Normal"/>
    <w:qFormat/>
    <w:rsid w:val="0047051A"/>
    <w:pPr>
      <w:spacing w:before="240" w:after="120"/>
    </w:pPr>
    <w:rPr>
      <w:rFonts w:ascii="Times New Roman" w:hAnsi="Times New Roman"/>
      <w:b/>
      <w:sz w:val="32"/>
    </w:rPr>
  </w:style>
  <w:style w:type="paragraph" w:customStyle="1" w:styleId="Heading2TOC">
    <w:name w:val="Heading2 TOC"/>
    <w:basedOn w:val="Normal"/>
    <w:qFormat/>
    <w:rsid w:val="0047051A"/>
    <w:pPr>
      <w:spacing w:before="240" w:after="60"/>
    </w:pPr>
    <w:rPr>
      <w:rFonts w:ascii="Times New Roman" w:hAnsi="Times New Roman"/>
      <w:b/>
      <w:sz w:val="28"/>
    </w:rPr>
  </w:style>
  <w:style w:type="character" w:customStyle="1" w:styleId="Underline">
    <w:name w:val="Underline"/>
    <w:basedOn w:val="DefaultParagraphFont"/>
    <w:qFormat/>
    <w:rsid w:val="0047051A"/>
    <w:rPr>
      <w:u w:val="single"/>
    </w:rPr>
  </w:style>
  <w:style w:type="character" w:customStyle="1" w:styleId="BoldandItalics">
    <w:name w:val="Bold and Italics"/>
    <w:qFormat/>
    <w:rsid w:val="0047051A"/>
    <w:rPr>
      <w:b/>
      <w:i/>
      <w:u w:val="none"/>
    </w:rPr>
  </w:style>
  <w:style w:type="paragraph" w:styleId="BalloonText">
    <w:name w:val="Balloon Text"/>
    <w:basedOn w:val="Normal"/>
    <w:link w:val="BalloonTextChar"/>
    <w:rsid w:val="0047051A"/>
    <w:rPr>
      <w:rFonts w:ascii="Tahoma" w:hAnsi="Tahoma" w:cs="Tahoma"/>
      <w:sz w:val="16"/>
      <w:szCs w:val="16"/>
    </w:rPr>
  </w:style>
  <w:style w:type="character" w:customStyle="1" w:styleId="BalloonTextChar">
    <w:name w:val="Balloon Text Char"/>
    <w:basedOn w:val="DefaultParagraphFont"/>
    <w:link w:val="BalloonText"/>
    <w:rsid w:val="004705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5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5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51A"/>
    <w:rPr>
      <w:b/>
      <w:color w:val="660033"/>
      <w:spacing w:val="0"/>
    </w:rPr>
  </w:style>
  <w:style w:type="paragraph" w:customStyle="1" w:styleId="Nameditemlist">
    <w:name w:val="Named item list"/>
    <w:basedOn w:val="BodyText"/>
    <w:qFormat/>
    <w:rsid w:val="0047051A"/>
    <w:pPr>
      <w:tabs>
        <w:tab w:val="left" w:pos="2835"/>
      </w:tabs>
      <w:ind w:left="2835" w:hanging="2835"/>
    </w:pPr>
  </w:style>
  <w:style w:type="paragraph" w:customStyle="1" w:styleId="BodyTextnopadding">
    <w:name w:val="Body Text no padding"/>
    <w:basedOn w:val="BodyText"/>
    <w:qFormat/>
    <w:rsid w:val="0047051A"/>
    <w:pPr>
      <w:spacing w:before="0" w:after="0"/>
    </w:pPr>
  </w:style>
  <w:style w:type="paragraph" w:customStyle="1" w:styleId="BodyTextBold">
    <w:name w:val="Body Text Bold"/>
    <w:basedOn w:val="BodyText"/>
    <w:qFormat/>
    <w:rsid w:val="0047051A"/>
    <w:rPr>
      <w:b/>
    </w:rPr>
  </w:style>
  <w:style w:type="character" w:styleId="Hyperlink">
    <w:name w:val="Hyperlink"/>
    <w:basedOn w:val="DefaultParagraphFont"/>
    <w:uiPriority w:val="99"/>
    <w:unhideWhenUsed/>
    <w:rsid w:val="005171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4739</Characters>
  <Application>Microsoft Office Word</Application>
  <DocSecurity>0</DocSecurity>
  <Lines>197</Lines>
  <Paragraphs>119</Paragraphs>
  <ScaleCrop>false</ScaleCrop>
  <Company>Author-it Software Corporation Ltd.</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CPCCCM2013 Undertake basic installation of wall tiles</dc:title>
  <dc:subject>Approved</dc:subject>
  <dc:creator>BuildSkills Australia</dc:creator>
  <cp:keywords>Release: 2</cp:keywords>
  <dc:description>Review Date: 12 April 2008</dc:description>
  <cp:lastModifiedBy>HSD_TPCMSd.prod</cp:lastModifiedBy>
  <cp:revision>3</cp:revision>
  <dcterms:created xsi:type="dcterms:W3CDTF">2025-03-01T08:14:00Z</dcterms:created>
  <dcterms:modified xsi:type="dcterms:W3CDTF">2025-03-01T08:14:00Z</dcterms:modified>
</cp:coreProperties>
</file>