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AC8" w:rsidP="002E0AC8">
      <w:pPr>
        <w:pStyle w:val="Title"/>
      </w:pPr>
      <w:r>
        <w:fldChar w:fldCharType="begin"/>
      </w:r>
      <w:r>
        <w:instrText xml:space="preserve"> TITLE   \* MERGEFORMAT </w:instrText>
      </w:r>
      <w:r>
        <w:fldChar w:fldCharType="separate"/>
      </w:r>
      <w:r>
        <w:t>Assessment Requirements for CPCCCM2005 Use construction tools and equipment</w:t>
      </w:r>
      <w:r>
        <w:fldChar w:fldCharType="end"/>
      </w:r>
    </w:p>
    <w:p w:rsidR="002E0AC8" w:rsidP="002E0AC8">
      <w:pPr>
        <w:pStyle w:val="Version"/>
        <w:sectPr w:rsidSect="007646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46B2" w:rsidP="007646B2">
      <w:pPr>
        <w:pStyle w:val="SuperHeading"/>
      </w:pPr>
      <w:r w:rsidRPr="007646B2">
        <w:t>Assessment Requirements for CPCCCM2005 Use construction tools and equipment</w:t>
      </w:r>
    </w:p>
    <w:p w:rsidR="00000000" w:rsidRPr="007646B2" w:rsidP="007646B2">
      <w:pPr>
        <w:pStyle w:val="Heading1"/>
      </w:pPr>
      <w:bookmarkStart w:id="1" w:name="O_1295242"/>
      <w:bookmarkEnd w:id="1"/>
      <w:r w:rsidRPr="007646B2">
        <w:t>Modification History</w:t>
      </w:r>
    </w:p>
    <w:tbl>
      <w:tblPr>
        <w:tblW w:w="0" w:type="auto"/>
        <w:tblLayout w:type="fixed"/>
        <w:tblCellMar>
          <w:left w:w="62" w:type="dxa"/>
          <w:right w:w="62" w:type="dxa"/>
        </w:tblCellMar>
        <w:tblLook w:val="0000"/>
      </w:tblPr>
      <w:tblGrid>
        <w:gridCol w:w="1128"/>
        <w:gridCol w:w="7944"/>
      </w:tblGrid>
      <w:tr w:rsidTr="007646B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646B2">
            <w:pPr>
              <w:pStyle w:val="BodyText"/>
              <w:rPr>
                <w:lang w:val="en-NZ"/>
              </w:rPr>
            </w:pPr>
            <w:r w:rsidRPr="007646B2">
              <w:t>Release 2</w:t>
            </w:r>
          </w:p>
        </w:tc>
        <w:tc>
          <w:tcPr>
            <w:tcW w:w="7944" w:type="dxa"/>
            <w:tcBorders>
              <w:top w:val="nil"/>
              <w:left w:val="nil"/>
              <w:bottom w:val="nil"/>
              <w:right w:val="nil"/>
            </w:tcBorders>
            <w:tcMar>
              <w:top w:w="0" w:type="dxa"/>
              <w:left w:w="62" w:type="dxa"/>
              <w:bottom w:w="0" w:type="dxa"/>
              <w:right w:w="62" w:type="dxa"/>
            </w:tcMar>
          </w:tcPr>
          <w:p w:rsidR="00000000" w:rsidP="007646B2">
            <w:pPr>
              <w:pStyle w:val="BodyText"/>
              <w:rPr>
                <w:lang w:val="en-NZ"/>
              </w:rPr>
            </w:pPr>
            <w:r w:rsidRPr="007646B2">
              <w:t>Updated reference to general construction induction training program.</w:t>
            </w:r>
          </w:p>
        </w:tc>
      </w:tr>
      <w:tr w:rsidTr="007646B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646B2">
            <w:pPr>
              <w:pStyle w:val="BodyText"/>
              <w:rPr>
                <w:lang w:val="en-NZ"/>
              </w:rPr>
            </w:pPr>
            <w:r w:rsidRPr="007646B2">
              <w:t>Release 1</w:t>
            </w:r>
          </w:p>
        </w:tc>
        <w:tc>
          <w:tcPr>
            <w:tcW w:w="7944" w:type="dxa"/>
            <w:tcBorders>
              <w:top w:val="nil"/>
              <w:left w:val="nil"/>
              <w:bottom w:val="nil"/>
              <w:right w:val="nil"/>
            </w:tcBorders>
            <w:tcMar>
              <w:top w:w="0" w:type="dxa"/>
              <w:left w:w="62" w:type="dxa"/>
              <w:bottom w:w="0" w:type="dxa"/>
              <w:right w:w="62" w:type="dxa"/>
            </w:tcMar>
          </w:tcPr>
          <w:p w:rsidR="00000000" w:rsidRPr="007646B2" w:rsidP="007646B2">
            <w:pPr>
              <w:pStyle w:val="BodyText"/>
            </w:pPr>
            <w:r w:rsidRPr="007646B2">
              <w:t>This version first released with</w:t>
            </w:r>
            <w:r w:rsidRPr="007646B2">
              <w:t xml:space="preserve"> CPC Construction, Plumbing and Services Training Package Release 5.0.</w:t>
            </w:r>
          </w:p>
          <w:p w:rsidR="00000000" w:rsidRPr="007646B2" w:rsidP="007646B2">
            <w:pPr>
              <w:pStyle w:val="BodyText"/>
            </w:pPr>
            <w:r w:rsidRPr="007646B2">
              <w:t>Supersedes and equivalent to CPCCCM2005B Use construction tools and equipment.  Updated to meet the Standards for Training Packages 2012.</w:t>
            </w:r>
          </w:p>
        </w:tc>
      </w:tr>
    </w:tbl>
    <w:p w:rsidR="00000000" w:rsidRPr="007646B2" w:rsidP="007646B2">
      <w:pPr>
        <w:pStyle w:val="BodyText"/>
      </w:pPr>
    </w:p>
    <w:p w:rsidR="00000000" w:rsidRPr="007646B2" w:rsidP="007646B2">
      <w:pPr>
        <w:pStyle w:val="AllowPageBreak"/>
      </w:pPr>
    </w:p>
    <w:p w:rsidR="00000000" w:rsidRPr="007646B2" w:rsidP="007646B2">
      <w:pPr>
        <w:pStyle w:val="Heading1"/>
      </w:pPr>
      <w:bookmarkStart w:id="2" w:name="O_1295241"/>
      <w:bookmarkEnd w:id="2"/>
      <w:r w:rsidRPr="007646B2">
        <w:t>Performance Evidence</w:t>
      </w:r>
    </w:p>
    <w:p w:rsidR="00000000" w:rsidRPr="007646B2" w:rsidP="002E0AC8">
      <w:pPr>
        <w:pStyle w:val="BodyText"/>
      </w:pPr>
      <w:r w:rsidRPr="007646B2">
        <w:t>To de</w:t>
      </w:r>
      <w:r w:rsidRPr="007646B2">
        <w:t>monstrate competency in this unit, a candidate must complete three different construction tasks. Over the course of these three tasks, they must satisfy all the elements, performance criteria and foundation skills of this unit by safely and effectively usi</w:t>
      </w:r>
      <w:r w:rsidRPr="007646B2">
        <w:t xml:space="preserve">ng and maintaining and/or sharpening each of the following at least once: </w:t>
      </w:r>
    </w:p>
    <w:p w:rsidR="00000000" w:rsidRPr="007646B2" w:rsidP="007646B2">
      <w:pPr>
        <w:pStyle w:val="ListBullet"/>
      </w:pPr>
      <w:r w:rsidRPr="007646B2">
        <w:t>hand tools:</w:t>
      </w:r>
    </w:p>
    <w:p w:rsidR="00000000" w:rsidRPr="007646B2" w:rsidP="007646B2">
      <w:pPr>
        <w:pStyle w:val="ListBullet2"/>
      </w:pPr>
      <w:r w:rsidRPr="007646B2">
        <w:t>retractable tape measure</w:t>
      </w:r>
    </w:p>
    <w:p w:rsidR="00000000" w:rsidRPr="007646B2" w:rsidP="007646B2">
      <w:pPr>
        <w:pStyle w:val="ListBullet2"/>
      </w:pPr>
      <w:r w:rsidRPr="007646B2">
        <w:t>builders square</w:t>
      </w:r>
    </w:p>
    <w:p w:rsidR="00000000" w:rsidRPr="007646B2" w:rsidP="007646B2">
      <w:pPr>
        <w:pStyle w:val="ListBullet2"/>
      </w:pPr>
      <w:r w:rsidRPr="007646B2">
        <w:t>string line</w:t>
      </w:r>
    </w:p>
    <w:p w:rsidR="00000000" w:rsidRPr="007646B2" w:rsidP="007646B2">
      <w:pPr>
        <w:pStyle w:val="ListBullet2"/>
      </w:pPr>
      <w:r w:rsidRPr="007646B2">
        <w:t xml:space="preserve">hand saw </w:t>
      </w:r>
    </w:p>
    <w:p w:rsidR="00000000" w:rsidRPr="007646B2" w:rsidP="007646B2">
      <w:pPr>
        <w:pStyle w:val="ListBullet2"/>
      </w:pPr>
      <w:r w:rsidRPr="007646B2">
        <w:t>hammer</w:t>
      </w:r>
    </w:p>
    <w:p w:rsidR="00000000" w:rsidRPr="007646B2" w:rsidP="007646B2">
      <w:pPr>
        <w:pStyle w:val="ListBullet2"/>
      </w:pPr>
      <w:r w:rsidRPr="007646B2">
        <w:t>chisel</w:t>
      </w:r>
    </w:p>
    <w:p w:rsidR="00000000" w:rsidRPr="007646B2" w:rsidP="007646B2">
      <w:pPr>
        <w:pStyle w:val="ListBullet2"/>
      </w:pPr>
      <w:r w:rsidRPr="007646B2">
        <w:t>trimming knife</w:t>
      </w:r>
    </w:p>
    <w:p w:rsidR="00000000" w:rsidRPr="007646B2" w:rsidP="007646B2">
      <w:pPr>
        <w:pStyle w:val="ListBullet2"/>
      </w:pPr>
      <w:r w:rsidRPr="007646B2">
        <w:t xml:space="preserve">clamps </w:t>
      </w:r>
    </w:p>
    <w:p w:rsidR="00000000" w:rsidRPr="007646B2" w:rsidP="007646B2">
      <w:pPr>
        <w:pStyle w:val="ListBullet2"/>
      </w:pPr>
      <w:r w:rsidRPr="007646B2">
        <w:t>spirit level</w:t>
      </w:r>
    </w:p>
    <w:p w:rsidR="00000000" w:rsidRPr="007646B2" w:rsidP="007646B2">
      <w:pPr>
        <w:pStyle w:val="ListBullet2"/>
      </w:pPr>
      <w:r w:rsidRPr="007646B2">
        <w:t>tin snips</w:t>
      </w:r>
    </w:p>
    <w:p w:rsidR="00000000" w:rsidRPr="007646B2" w:rsidP="007646B2">
      <w:pPr>
        <w:pStyle w:val="ListBullet2"/>
      </w:pPr>
      <w:r w:rsidRPr="007646B2">
        <w:t>shovel/spade</w:t>
      </w:r>
    </w:p>
    <w:p w:rsidR="00000000" w:rsidRPr="007646B2" w:rsidP="007646B2">
      <w:pPr>
        <w:pStyle w:val="ListBullet2"/>
      </w:pPr>
      <w:r w:rsidRPr="007646B2">
        <w:t>mattock</w:t>
      </w:r>
    </w:p>
    <w:p w:rsidR="00000000" w:rsidRPr="007646B2" w:rsidP="007646B2">
      <w:pPr>
        <w:pStyle w:val="ListBullet2"/>
      </w:pPr>
      <w:r w:rsidRPr="007646B2">
        <w:t xml:space="preserve">crow bar/fencing bar </w:t>
      </w:r>
    </w:p>
    <w:p w:rsidR="00000000" w:rsidRPr="007646B2" w:rsidP="007646B2">
      <w:pPr>
        <w:pStyle w:val="ListBullet"/>
      </w:pPr>
      <w:r w:rsidRPr="007646B2">
        <w:t xml:space="preserve">power/battery/pneumatic tools and equipment: </w:t>
      </w:r>
    </w:p>
    <w:p w:rsidR="00000000" w:rsidRPr="007646B2" w:rsidP="007646B2">
      <w:pPr>
        <w:pStyle w:val="ListBullet2"/>
      </w:pPr>
      <w:r w:rsidRPr="007646B2">
        <w:t>circular saw</w:t>
      </w:r>
    </w:p>
    <w:p w:rsidR="00000000" w:rsidRPr="007646B2" w:rsidP="007646B2">
      <w:pPr>
        <w:pStyle w:val="ListBullet2"/>
      </w:pPr>
      <w:r w:rsidRPr="007646B2">
        <w:t>reciprocating saw</w:t>
      </w:r>
    </w:p>
    <w:p w:rsidR="00000000" w:rsidRPr="007646B2" w:rsidP="007646B2">
      <w:pPr>
        <w:pStyle w:val="ListBullet2"/>
      </w:pPr>
      <w:r w:rsidRPr="007646B2">
        <w:t xml:space="preserve">angle grinder </w:t>
      </w:r>
    </w:p>
    <w:p w:rsidR="00000000" w:rsidRPr="007646B2" w:rsidP="007646B2">
      <w:pPr>
        <w:pStyle w:val="ListBullet2"/>
      </w:pPr>
      <w:r w:rsidRPr="007646B2">
        <w:t>drill/driver drill</w:t>
      </w:r>
    </w:p>
    <w:p w:rsidR="00000000" w:rsidRPr="007646B2" w:rsidP="007646B2">
      <w:pPr>
        <w:pStyle w:val="ListBullet2"/>
      </w:pPr>
      <w:r w:rsidRPr="007646B2">
        <w:t>nail gun</w:t>
      </w:r>
    </w:p>
    <w:p w:rsidR="00000000" w:rsidRPr="007646B2" w:rsidP="007646B2">
      <w:pPr>
        <w:pStyle w:val="ListBullet2"/>
      </w:pPr>
      <w:r w:rsidRPr="007646B2">
        <w:t>bench grinder</w:t>
      </w:r>
    </w:p>
    <w:p w:rsidR="00000000" w:rsidRPr="007646B2" w:rsidP="007646B2">
      <w:pPr>
        <w:pStyle w:val="ListBullet2"/>
      </w:pPr>
      <w:r w:rsidRPr="007646B2">
        <w:t>jack hammer</w:t>
      </w:r>
    </w:p>
    <w:p w:rsidR="00000000" w:rsidRPr="007646B2" w:rsidP="007646B2">
      <w:pPr>
        <w:pStyle w:val="ListBullet2"/>
      </w:pPr>
      <w:r w:rsidRPr="007646B2">
        <w:t>extension lead</w:t>
      </w:r>
    </w:p>
    <w:p w:rsidR="00000000" w:rsidRPr="007646B2" w:rsidP="007646B2">
      <w:pPr>
        <w:pStyle w:val="ListBullet2"/>
      </w:pPr>
      <w:r w:rsidRPr="007646B2">
        <w:t>portable residual current device</w:t>
      </w:r>
    </w:p>
    <w:p w:rsidR="00000000" w:rsidRPr="007646B2" w:rsidP="007646B2">
      <w:pPr>
        <w:pStyle w:val="ListBullet2"/>
      </w:pPr>
      <w:r w:rsidRPr="007646B2">
        <w:t>air compressor and hoses.</w:t>
      </w:r>
    </w:p>
    <w:p w:rsidR="00000000" w:rsidRPr="007646B2" w:rsidP="002E0AC8">
      <w:pPr>
        <w:pStyle w:val="BodyText"/>
      </w:pPr>
      <w:r w:rsidRPr="007646B2">
        <w:t>Use of all tools must be to the sta</w:t>
      </w:r>
      <w:r w:rsidRPr="007646B2">
        <w:t>ndard required in the workplace and use must comply with work health and safety (WHS) requirements and manufacturers’ specifications.</w:t>
      </w:r>
    </w:p>
    <w:p w:rsidR="00000000" w:rsidRPr="007646B2" w:rsidP="007646B2">
      <w:pPr>
        <w:pStyle w:val="Heading1"/>
      </w:pPr>
      <w:bookmarkStart w:id="3" w:name="O_1295240"/>
      <w:bookmarkEnd w:id="3"/>
      <w:r w:rsidRPr="007646B2">
        <w:t>Knowledge Evidence</w:t>
      </w:r>
    </w:p>
    <w:p w:rsidR="00000000" w:rsidRPr="007646B2" w:rsidP="002E0AC8">
      <w:pPr>
        <w:pStyle w:val="BodyText"/>
      </w:pPr>
      <w:r w:rsidRPr="007646B2">
        <w:t>To be competent in this unit, a candidate must demonstrate knowledge of:</w:t>
      </w:r>
    </w:p>
    <w:p w:rsidR="00000000" w:rsidRPr="007646B2" w:rsidP="007646B2">
      <w:pPr>
        <w:pStyle w:val="ListBullet"/>
      </w:pPr>
      <w:r w:rsidRPr="007646B2">
        <w:t>workplace quality policies and standards for using basic construction tools and equipment</w:t>
      </w:r>
    </w:p>
    <w:p w:rsidR="00000000" w:rsidRPr="007646B2" w:rsidP="007646B2">
      <w:pPr>
        <w:pStyle w:val="ListBullet"/>
      </w:pPr>
      <w:r w:rsidRPr="007646B2">
        <w:t>safety requirements for using basic construction tools and equipment</w:t>
      </w:r>
    </w:p>
    <w:p w:rsidR="00000000" w:rsidRPr="007646B2" w:rsidP="007646B2">
      <w:pPr>
        <w:pStyle w:val="ListBullet"/>
      </w:pPr>
      <w:r w:rsidRPr="007646B2">
        <w:t>manufacturers’ specifications for basic construction tools and equipment</w:t>
      </w:r>
    </w:p>
    <w:p w:rsidR="00000000" w:rsidRPr="007646B2" w:rsidP="007646B2">
      <w:pPr>
        <w:pStyle w:val="ListBullet"/>
      </w:pPr>
      <w:r w:rsidRPr="007646B2">
        <w:t xml:space="preserve">types and uses of basic </w:t>
      </w:r>
      <w:r w:rsidRPr="007646B2">
        <w:t xml:space="preserve">tools and equipment, including: </w:t>
      </w:r>
    </w:p>
    <w:p w:rsidR="00000000" w:rsidRPr="007646B2" w:rsidP="007646B2">
      <w:pPr>
        <w:pStyle w:val="ListBullet2"/>
      </w:pPr>
      <w:r w:rsidRPr="007646B2">
        <w:t>hand tools:</w:t>
      </w:r>
    </w:p>
    <w:p w:rsidR="00000000" w:rsidRPr="007646B2" w:rsidP="007646B2">
      <w:pPr>
        <w:pStyle w:val="ListBullet3"/>
      </w:pPr>
      <w:r w:rsidRPr="007646B2">
        <w:t>retractable tape measure</w:t>
      </w:r>
    </w:p>
    <w:p w:rsidR="00000000" w:rsidRPr="007646B2" w:rsidP="007646B2">
      <w:pPr>
        <w:pStyle w:val="ListBullet3"/>
      </w:pPr>
      <w:r w:rsidRPr="007646B2">
        <w:t>builders square</w:t>
      </w:r>
    </w:p>
    <w:p w:rsidR="00000000" w:rsidRPr="007646B2" w:rsidP="007646B2">
      <w:pPr>
        <w:pStyle w:val="ListBullet3"/>
      </w:pPr>
      <w:r w:rsidRPr="007646B2">
        <w:t>string line</w:t>
      </w:r>
    </w:p>
    <w:p w:rsidR="00000000" w:rsidRPr="007646B2" w:rsidP="007646B2">
      <w:pPr>
        <w:pStyle w:val="ListBullet3"/>
      </w:pPr>
      <w:r w:rsidRPr="007646B2">
        <w:t xml:space="preserve">hand saw </w:t>
      </w:r>
    </w:p>
    <w:p w:rsidR="00000000" w:rsidRPr="007646B2" w:rsidP="007646B2">
      <w:pPr>
        <w:pStyle w:val="ListBullet3"/>
      </w:pPr>
      <w:r w:rsidRPr="007646B2">
        <w:t>hammer</w:t>
      </w:r>
    </w:p>
    <w:p w:rsidR="00000000" w:rsidRPr="007646B2" w:rsidP="007646B2">
      <w:pPr>
        <w:pStyle w:val="ListBullet3"/>
      </w:pPr>
      <w:r w:rsidRPr="007646B2">
        <w:t>chisel</w:t>
      </w:r>
    </w:p>
    <w:p w:rsidR="00000000" w:rsidRPr="007646B2" w:rsidP="007646B2">
      <w:pPr>
        <w:pStyle w:val="ListBullet3"/>
      </w:pPr>
      <w:r w:rsidRPr="007646B2">
        <w:t>trimming knife</w:t>
      </w:r>
    </w:p>
    <w:p w:rsidR="00000000" w:rsidRPr="007646B2" w:rsidP="007646B2">
      <w:pPr>
        <w:pStyle w:val="ListBullet3"/>
      </w:pPr>
      <w:r w:rsidRPr="007646B2">
        <w:t xml:space="preserve">clamps </w:t>
      </w:r>
    </w:p>
    <w:p w:rsidR="00000000" w:rsidRPr="007646B2" w:rsidP="007646B2">
      <w:pPr>
        <w:pStyle w:val="ListBullet3"/>
      </w:pPr>
      <w:r w:rsidRPr="007646B2">
        <w:t>spirit level</w:t>
      </w:r>
    </w:p>
    <w:p w:rsidR="00000000" w:rsidRPr="007646B2" w:rsidP="007646B2">
      <w:pPr>
        <w:pStyle w:val="ListBullet3"/>
      </w:pPr>
      <w:r w:rsidRPr="007646B2">
        <w:t>tin snips</w:t>
      </w:r>
    </w:p>
    <w:p w:rsidR="00000000" w:rsidRPr="007646B2" w:rsidP="007646B2">
      <w:pPr>
        <w:pStyle w:val="ListBullet3"/>
      </w:pPr>
      <w:r w:rsidRPr="007646B2">
        <w:t>shovel/spade</w:t>
      </w:r>
    </w:p>
    <w:p w:rsidR="00000000" w:rsidRPr="007646B2" w:rsidP="007646B2">
      <w:pPr>
        <w:pStyle w:val="ListBullet3"/>
      </w:pPr>
      <w:r w:rsidRPr="007646B2">
        <w:t>mattock</w:t>
      </w:r>
    </w:p>
    <w:p w:rsidR="00000000" w:rsidRPr="007646B2" w:rsidP="007646B2">
      <w:pPr>
        <w:pStyle w:val="ListBullet3"/>
      </w:pPr>
      <w:r w:rsidRPr="007646B2">
        <w:t xml:space="preserve">crow bar/fencing bar </w:t>
      </w:r>
    </w:p>
    <w:p w:rsidR="00000000" w:rsidRPr="007646B2" w:rsidP="007646B2">
      <w:pPr>
        <w:pStyle w:val="ListBullet2"/>
      </w:pPr>
      <w:r w:rsidRPr="007646B2">
        <w:t xml:space="preserve">power/battery/pneumatic tools and equipment: </w:t>
      </w:r>
    </w:p>
    <w:p w:rsidR="00000000" w:rsidRPr="007646B2" w:rsidP="007646B2">
      <w:pPr>
        <w:pStyle w:val="ListBullet3"/>
      </w:pPr>
      <w:r w:rsidRPr="007646B2">
        <w:t>circular saw</w:t>
      </w:r>
    </w:p>
    <w:p w:rsidR="00000000" w:rsidRPr="007646B2" w:rsidP="007646B2">
      <w:pPr>
        <w:pStyle w:val="ListBullet3"/>
      </w:pPr>
      <w:r w:rsidRPr="007646B2">
        <w:t>reciprocating saw</w:t>
      </w:r>
    </w:p>
    <w:p w:rsidR="00000000" w:rsidRPr="007646B2" w:rsidP="007646B2">
      <w:pPr>
        <w:pStyle w:val="ListBullet3"/>
      </w:pPr>
      <w:r w:rsidRPr="007646B2">
        <w:t xml:space="preserve">angle grinder </w:t>
      </w:r>
    </w:p>
    <w:p w:rsidR="00000000" w:rsidRPr="007646B2" w:rsidP="007646B2">
      <w:pPr>
        <w:pStyle w:val="ListBullet3"/>
      </w:pPr>
      <w:r w:rsidRPr="007646B2">
        <w:t>drill/driver drill</w:t>
      </w:r>
    </w:p>
    <w:p w:rsidR="00000000" w:rsidRPr="007646B2" w:rsidP="007646B2">
      <w:pPr>
        <w:pStyle w:val="ListBullet3"/>
      </w:pPr>
      <w:r w:rsidRPr="007646B2">
        <w:t>nail gun</w:t>
      </w:r>
    </w:p>
    <w:p w:rsidR="00000000" w:rsidRPr="007646B2" w:rsidP="007646B2">
      <w:pPr>
        <w:pStyle w:val="ListBullet3"/>
      </w:pPr>
      <w:r w:rsidRPr="007646B2">
        <w:t>bench grinder</w:t>
      </w:r>
    </w:p>
    <w:p w:rsidR="00000000" w:rsidRPr="007646B2" w:rsidP="007646B2">
      <w:pPr>
        <w:pStyle w:val="ListBullet3"/>
      </w:pPr>
      <w:r w:rsidRPr="007646B2">
        <w:t>jack hammer</w:t>
      </w:r>
    </w:p>
    <w:p w:rsidR="00000000" w:rsidRPr="007646B2" w:rsidP="007646B2">
      <w:pPr>
        <w:pStyle w:val="ListBullet3"/>
      </w:pPr>
      <w:r w:rsidRPr="007646B2">
        <w:t>extension lead</w:t>
      </w:r>
    </w:p>
    <w:p w:rsidR="00000000" w:rsidRPr="007646B2" w:rsidP="007646B2">
      <w:pPr>
        <w:pStyle w:val="ListBullet3"/>
      </w:pPr>
      <w:r w:rsidRPr="007646B2">
        <w:t>portable residual current device</w:t>
      </w:r>
    </w:p>
    <w:p w:rsidR="00000000" w:rsidRPr="007646B2" w:rsidP="007646B2">
      <w:pPr>
        <w:pStyle w:val="ListBullet3"/>
      </w:pPr>
      <w:r w:rsidRPr="007646B2">
        <w:t>air compressor and hoses.</w:t>
      </w:r>
    </w:p>
    <w:p w:rsidR="00000000" w:rsidRPr="007646B2" w:rsidP="007646B2">
      <w:pPr>
        <w:pStyle w:val="AllowPageBreak"/>
      </w:pPr>
    </w:p>
    <w:p w:rsidR="00000000" w:rsidRPr="007646B2" w:rsidP="007646B2">
      <w:pPr>
        <w:pStyle w:val="Heading1"/>
      </w:pPr>
      <w:bookmarkStart w:id="4" w:name="O_1295239"/>
      <w:bookmarkEnd w:id="4"/>
      <w:r w:rsidRPr="007646B2">
        <w:t>Assessment Conditions</w:t>
      </w:r>
    </w:p>
    <w:p w:rsidR="00000000" w:rsidRPr="007646B2" w:rsidP="002E0AC8">
      <w:pPr>
        <w:pStyle w:val="BodyText"/>
      </w:pPr>
      <w:r w:rsidRPr="007646B2">
        <w:t xml:space="preserve">Assessors must meet the requirements for assessors contained in the Standards for Registered Training Organisations. </w:t>
      </w:r>
    </w:p>
    <w:p w:rsidR="00000000" w:rsidRPr="007646B2" w:rsidP="002E0AC8">
      <w:pPr>
        <w:pStyle w:val="BodyText"/>
      </w:pPr>
      <w:r w:rsidRPr="007646B2">
        <w:t xml:space="preserve">This unit must be assessed while undertaking workplace tasks: </w:t>
      </w:r>
    </w:p>
    <w:p w:rsidR="00000000" w:rsidRPr="007646B2" w:rsidP="007646B2">
      <w:pPr>
        <w:pStyle w:val="ListBullet"/>
      </w:pPr>
      <w:r w:rsidRPr="007646B2">
        <w:t>in the workplace or a close simulation of the workpl</w:t>
      </w:r>
      <w:r w:rsidRPr="007646B2">
        <w:t>ace environment, provided that simulated or project-based assessment techniques replicate construction workplace conditions, materials, activities, responsibilities and procedures</w:t>
      </w:r>
    </w:p>
    <w:p w:rsidR="00000000" w:rsidRPr="007646B2" w:rsidP="007646B2">
      <w:pPr>
        <w:pStyle w:val="ListBullet"/>
      </w:pPr>
      <w:r w:rsidRPr="007646B2">
        <w:t>industry-</w:t>
      </w:r>
      <w:r w:rsidRPr="007646B2">
        <w:t>standard equipment used to perform the tasks specified in performance evidence</w:t>
      </w:r>
    </w:p>
    <w:p w:rsidR="00000000" w:rsidRPr="007646B2" w:rsidP="007646B2">
      <w:pPr>
        <w:pStyle w:val="ListBullet"/>
      </w:pPr>
      <w:r w:rsidRPr="007646B2">
        <w:t>using realistic tasks or simulated tasks, relevant specifications and work instructions, standard work practices, safety requirements and environmental constraints.</w:t>
      </w:r>
    </w:p>
    <w:p w:rsidR="00000000" w:rsidRPr="007646B2" w:rsidP="007646B2">
      <w:pPr>
        <w:pStyle w:val="AllowPageBreak"/>
      </w:pPr>
    </w:p>
    <w:p w:rsidR="00000000" w:rsidRPr="007646B2" w:rsidP="007646B2">
      <w:pPr>
        <w:pStyle w:val="Heading1"/>
      </w:pPr>
      <w:bookmarkStart w:id="5" w:name="O_1295252"/>
      <w:bookmarkEnd w:id="5"/>
      <w:r w:rsidRPr="007646B2">
        <w:t>Links</w:t>
      </w:r>
    </w:p>
    <w:p w:rsidR="00000000" w:rsidRPr="007646B2" w:rsidP="002E0AC8">
      <w:pPr>
        <w:pStyle w:val="BodyText"/>
      </w:pPr>
      <w:r w:rsidRPr="007646B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F114B">
        <w:rPr>
          <w:rStyle w:val="Hyperlink"/>
        </w:rPr>
        <w:t>https://vetnet.gov.au/Pages/TrainingDocs.aspx?q=7e15fa6a-68b8-4097-b099-030a5569b1ad</w:t>
      </w:r>
      <w:r>
        <w:fldChar w:fldCharType="end"/>
      </w:r>
    </w:p>
    <w:p w:rsidR="00000000" w:rsidRPr="007646B2" w:rsidP="007646B2"/>
    <w:sectPr w:rsidSect="007646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B2" w:rsidRPr="002E0AC8" w:rsidP="002E0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C8" w:rsidP="00764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0AC8" w:rsidP="007646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E0AC8" w:rsidP="00764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6B2" w:rsidRPr="002E0AC8" w:rsidP="002E0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C8" w:rsidRPr="002D2AF8" w:rsidP="007646B2">
    <w:pPr>
      <w:pStyle w:val="Header"/>
      <w:framePr w:wrap="around"/>
    </w:pPr>
    <w:r>
      <w:fldChar w:fldCharType="begin"/>
    </w:r>
    <w:r>
      <w:instrText xml:space="preserve"> TITLE   \* MERGEFORMAT </w:instrText>
    </w:r>
    <w:r>
      <w:fldChar w:fldCharType="separate"/>
    </w:r>
    <w:r>
      <w:t>Assessment Requirements for CPCCCM2005 Use construction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E0AC8" w:rsidP="00764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07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042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84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6B2"/>
    <w:pPr>
      <w:spacing w:before="360" w:after="60"/>
      <w:outlineLvl w:val="0"/>
    </w:pPr>
    <w:rPr>
      <w:sz w:val="32"/>
    </w:rPr>
  </w:style>
  <w:style w:type="paragraph" w:styleId="Heading2">
    <w:name w:val="heading 2"/>
    <w:basedOn w:val="HeadingBase"/>
    <w:next w:val="BodyText"/>
    <w:link w:val="Heading2Char"/>
    <w:qFormat/>
    <w:rsid w:val="007646B2"/>
    <w:pPr>
      <w:keepLines/>
      <w:spacing w:before="240" w:after="120"/>
      <w:outlineLvl w:val="1"/>
    </w:pPr>
    <w:rPr>
      <w:sz w:val="28"/>
      <w:szCs w:val="40"/>
    </w:rPr>
  </w:style>
  <w:style w:type="paragraph" w:styleId="Heading3">
    <w:name w:val="heading 3"/>
    <w:basedOn w:val="HeadingBase"/>
    <w:next w:val="BodyText"/>
    <w:link w:val="Heading3Char"/>
    <w:qFormat/>
    <w:rsid w:val="007646B2"/>
    <w:pPr>
      <w:spacing w:before="180" w:after="120"/>
      <w:outlineLvl w:val="2"/>
    </w:pPr>
    <w:rPr>
      <w:spacing w:val="-10"/>
      <w:kern w:val="32"/>
    </w:rPr>
  </w:style>
  <w:style w:type="paragraph" w:styleId="Heading4">
    <w:name w:val="heading 4"/>
    <w:basedOn w:val="HeadingBase"/>
    <w:next w:val="BodyText"/>
    <w:link w:val="Heading4Char"/>
    <w:qFormat/>
    <w:rsid w:val="007646B2"/>
    <w:pPr>
      <w:spacing w:before="160" w:after="120"/>
      <w:outlineLvl w:val="3"/>
    </w:pPr>
    <w:rPr>
      <w:sz w:val="22"/>
    </w:rPr>
  </w:style>
  <w:style w:type="paragraph" w:styleId="Heading5">
    <w:name w:val="heading 5"/>
    <w:basedOn w:val="HeadingBase"/>
    <w:next w:val="Normal"/>
    <w:link w:val="Heading5Char"/>
    <w:qFormat/>
    <w:rsid w:val="007646B2"/>
    <w:pPr>
      <w:spacing w:before="80"/>
      <w:outlineLvl w:val="4"/>
    </w:pPr>
    <w:rPr>
      <w:color w:val="918585"/>
      <w:sz w:val="20"/>
    </w:rPr>
  </w:style>
  <w:style w:type="paragraph" w:styleId="Heading6">
    <w:name w:val="heading 6"/>
    <w:basedOn w:val="HeadingBase"/>
    <w:next w:val="Normal"/>
    <w:link w:val="Heading6Char"/>
    <w:qFormat/>
    <w:rsid w:val="007646B2"/>
    <w:pPr>
      <w:spacing w:before="60"/>
      <w:outlineLvl w:val="5"/>
    </w:pPr>
    <w:rPr>
      <w:color w:val="918585"/>
      <w:sz w:val="20"/>
    </w:rPr>
  </w:style>
  <w:style w:type="paragraph" w:styleId="Heading7">
    <w:name w:val="heading 7"/>
    <w:basedOn w:val="Normal"/>
    <w:next w:val="Normal"/>
    <w:link w:val="Heading7Char"/>
    <w:qFormat/>
    <w:rsid w:val="007646B2"/>
    <w:pPr>
      <w:ind w:left="720"/>
      <w:outlineLvl w:val="6"/>
    </w:pPr>
    <w:rPr>
      <w:i/>
    </w:rPr>
  </w:style>
  <w:style w:type="paragraph" w:styleId="Heading8">
    <w:name w:val="heading 8"/>
    <w:basedOn w:val="Normal"/>
    <w:next w:val="Normal"/>
    <w:link w:val="Heading8Char"/>
    <w:qFormat/>
    <w:rsid w:val="007646B2"/>
    <w:pPr>
      <w:ind w:left="720"/>
      <w:outlineLvl w:val="7"/>
    </w:pPr>
    <w:rPr>
      <w:i/>
    </w:rPr>
  </w:style>
  <w:style w:type="paragraph" w:styleId="Heading9">
    <w:name w:val="heading 9"/>
    <w:basedOn w:val="Normal"/>
    <w:next w:val="Normal"/>
    <w:link w:val="Heading9Char"/>
    <w:qFormat/>
    <w:rsid w:val="007646B2"/>
    <w:pPr>
      <w:ind w:left="720"/>
      <w:outlineLvl w:val="8"/>
    </w:pPr>
    <w:rPr>
      <w:i/>
    </w:rPr>
  </w:style>
  <w:style w:type="character" w:default="1" w:styleId="DefaultParagraphFont">
    <w:name w:val="Default Paragraph Font"/>
    <w:uiPriority w:val="1"/>
    <w:unhideWhenUsed/>
    <w:rsid w:val="00764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6B2"/>
  </w:style>
  <w:style w:type="character" w:customStyle="1" w:styleId="Heading1Char">
    <w:name w:val="Heading 1 Char"/>
    <w:basedOn w:val="DefaultParagraphFont"/>
    <w:link w:val="Heading1"/>
    <w:rsid w:val="007646B2"/>
    <w:rPr>
      <w:rFonts w:ascii="Times New Roman" w:eastAsia="Times New Roman" w:hAnsi="Times New Roman" w:cs="Times New Roman"/>
      <w:b/>
      <w:sz w:val="32"/>
      <w:szCs w:val="20"/>
      <w:lang w:eastAsia="en-US"/>
    </w:rPr>
  </w:style>
  <w:style w:type="paragraph" w:styleId="BodyText">
    <w:name w:val="Body Text"/>
    <w:basedOn w:val="Normal"/>
    <w:link w:val="BodyTextChar"/>
    <w:rsid w:val="007646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6B2"/>
    <w:rPr>
      <w:rFonts w:ascii="Times New Roman" w:eastAsia="Times New Roman" w:hAnsi="Times New Roman" w:cs="Times New Roman"/>
      <w:sz w:val="24"/>
      <w:lang w:eastAsia="en-US"/>
    </w:rPr>
  </w:style>
  <w:style w:type="paragraph" w:styleId="ListBullet">
    <w:name w:val="List Bullet"/>
    <w:basedOn w:val="List"/>
    <w:rsid w:val="007646B2"/>
    <w:pPr>
      <w:numPr>
        <w:numId w:val="13"/>
      </w:numPr>
      <w:tabs>
        <w:tab w:val="clear" w:pos="340"/>
      </w:tabs>
      <w:spacing w:before="40" w:after="40"/>
    </w:pPr>
  </w:style>
  <w:style w:type="paragraph" w:styleId="ListBullet2">
    <w:name w:val="List Bullet 2"/>
    <w:basedOn w:val="List2"/>
    <w:rsid w:val="007646B2"/>
    <w:pPr>
      <w:numPr>
        <w:numId w:val="14"/>
      </w:numPr>
      <w:tabs>
        <w:tab w:val="clear" w:pos="680"/>
      </w:tabs>
    </w:pPr>
  </w:style>
  <w:style w:type="paragraph" w:customStyle="1" w:styleId="SuperHeading">
    <w:name w:val="SuperHeading"/>
    <w:basedOn w:val="Normal"/>
    <w:rsid w:val="007646B2"/>
    <w:pPr>
      <w:spacing w:before="240" w:after="120"/>
      <w:outlineLvl w:val="0"/>
    </w:pPr>
    <w:rPr>
      <w:rFonts w:ascii="Times New Roman" w:hAnsi="Times New Roman"/>
      <w:b/>
      <w:sz w:val="32"/>
    </w:rPr>
  </w:style>
  <w:style w:type="paragraph" w:customStyle="1" w:styleId="AllowPageBreak">
    <w:name w:val="AllowPageBreak"/>
    <w:rsid w:val="007646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46B2"/>
    <w:pPr>
      <w:numPr>
        <w:numId w:val="3"/>
      </w:numPr>
      <w:tabs>
        <w:tab w:val="clear" w:pos="1021"/>
      </w:tabs>
      <w:ind w:left="1037" w:hanging="357"/>
    </w:pPr>
  </w:style>
  <w:style w:type="character" w:customStyle="1" w:styleId="Heading2Char">
    <w:name w:val="Heading 2 Char"/>
    <w:basedOn w:val="DefaultParagraphFont"/>
    <w:link w:val="Heading2"/>
    <w:rsid w:val="00764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6B2"/>
    <w:rPr>
      <w:rFonts w:ascii="Courier New" w:eastAsia="Times New Roman" w:hAnsi="Courier New" w:cs="Times New Roman"/>
      <w:i/>
      <w:szCs w:val="20"/>
      <w:lang w:eastAsia="en-US"/>
    </w:rPr>
  </w:style>
  <w:style w:type="paragraph" w:customStyle="1" w:styleId="HeadingBase">
    <w:name w:val="Heading Base"/>
    <w:rsid w:val="00764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6B2"/>
    <w:pPr>
      <w:tabs>
        <w:tab w:val="right" w:leader="dot" w:pos="9072"/>
      </w:tabs>
      <w:ind w:left="567"/>
    </w:pPr>
    <w:rPr>
      <w:szCs w:val="22"/>
    </w:rPr>
  </w:style>
  <w:style w:type="paragraph" w:customStyle="1" w:styleId="TOCBase">
    <w:name w:val="TOC Base"/>
    <w:rsid w:val="00764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6B2"/>
    <w:pPr>
      <w:tabs>
        <w:tab w:val="right" w:leader="dot" w:pos="9072"/>
      </w:tabs>
      <w:spacing w:before="40" w:after="40"/>
      <w:ind w:left="284"/>
    </w:pPr>
    <w:rPr>
      <w:rFonts w:ascii="Times New Roman" w:hAnsi="Times New Roman"/>
    </w:rPr>
  </w:style>
  <w:style w:type="paragraph" w:styleId="TOC1">
    <w:name w:val="toc 1"/>
    <w:basedOn w:val="TOCBase"/>
    <w:next w:val="Normal"/>
    <w:rsid w:val="00764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6B2"/>
    <w:rPr>
      <w:rFonts w:ascii="Times New Roman" w:eastAsia="Times New Roman" w:hAnsi="Times New Roman" w:cs="Times New Roman"/>
      <w:sz w:val="16"/>
      <w:lang w:eastAsia="en-US"/>
    </w:rPr>
  </w:style>
  <w:style w:type="paragraph" w:styleId="Title">
    <w:name w:val="Title"/>
    <w:basedOn w:val="HeadingBase"/>
    <w:link w:val="TitleChar"/>
    <w:qFormat/>
    <w:rsid w:val="007646B2"/>
    <w:pPr>
      <w:spacing w:before="5040"/>
      <w:jc w:val="center"/>
    </w:pPr>
    <w:rPr>
      <w:sz w:val="48"/>
      <w:szCs w:val="72"/>
      <w:lang w:val="en-US"/>
    </w:rPr>
  </w:style>
  <w:style w:type="character" w:customStyle="1" w:styleId="TitleChar">
    <w:name w:val="Title Char"/>
    <w:basedOn w:val="DefaultParagraphFont"/>
    <w:link w:val="Title"/>
    <w:rsid w:val="00764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6B2"/>
    <w:pPr>
      <w:tabs>
        <w:tab w:val="left" w:pos="3600"/>
        <w:tab w:val="left" w:pos="3958"/>
      </w:tabs>
    </w:pPr>
  </w:style>
  <w:style w:type="paragraph" w:styleId="List">
    <w:name w:val="List"/>
    <w:basedOn w:val="BodyText"/>
    <w:next w:val="BodyText"/>
    <w:rsid w:val="007646B2"/>
    <w:pPr>
      <w:tabs>
        <w:tab w:val="left" w:pos="340"/>
      </w:tabs>
      <w:spacing w:before="60" w:after="60"/>
      <w:ind w:left="340" w:hanging="340"/>
    </w:pPr>
  </w:style>
  <w:style w:type="paragraph" w:customStyle="1" w:styleId="Note">
    <w:name w:val="Note"/>
    <w:basedOn w:val="BodyText"/>
    <w:rsid w:val="007646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46B2"/>
    <w:rPr>
      <w:b/>
      <w:spacing w:val="0"/>
    </w:rPr>
  </w:style>
  <w:style w:type="paragraph" w:customStyle="1" w:styleId="SuperTitle">
    <w:name w:val="SuperTitle"/>
    <w:basedOn w:val="Title"/>
    <w:rsid w:val="007646B2"/>
    <w:pPr>
      <w:framePr w:wrap="auto" w:hAnchor="text" w:y="6049"/>
    </w:pPr>
    <w:rPr>
      <w:color w:val="000000"/>
      <w:sz w:val="40"/>
    </w:rPr>
  </w:style>
  <w:style w:type="paragraph" w:customStyle="1" w:styleId="TOCTitle">
    <w:name w:val="TOCTitle"/>
    <w:basedOn w:val="Heading1"/>
    <w:rsid w:val="007646B2"/>
    <w:pPr>
      <w:spacing w:after="240"/>
      <w:jc w:val="center"/>
      <w:outlineLvl w:val="9"/>
    </w:pPr>
    <w:rPr>
      <w:caps/>
    </w:rPr>
  </w:style>
  <w:style w:type="paragraph" w:customStyle="1" w:styleId="Version">
    <w:name w:val="Version"/>
    <w:rsid w:val="00764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6B2"/>
    <w:pPr>
      <w:keepNext w:val="0"/>
      <w:tabs>
        <w:tab w:val="right" w:pos="4176"/>
      </w:tabs>
      <w:ind w:left="198" w:hanging="198"/>
    </w:pPr>
    <w:rPr>
      <w:rFonts w:ascii="Garamond" w:hAnsi="Garamond"/>
    </w:rPr>
  </w:style>
  <w:style w:type="paragraph" w:styleId="IndexHeading">
    <w:name w:val="index heading"/>
    <w:basedOn w:val="Normal"/>
    <w:next w:val="Index1"/>
    <w:semiHidden/>
    <w:rsid w:val="007646B2"/>
    <w:pPr>
      <w:spacing w:before="120" w:after="120"/>
    </w:pPr>
    <w:rPr>
      <w:rFonts w:ascii="Arial" w:hAnsi="Arial"/>
      <w:b/>
      <w:color w:val="918585"/>
      <w:sz w:val="24"/>
    </w:rPr>
  </w:style>
  <w:style w:type="paragraph" w:styleId="Header">
    <w:name w:val="header"/>
    <w:basedOn w:val="Normal"/>
    <w:link w:val="HeaderChar"/>
    <w:rsid w:val="00764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6B2"/>
    <w:rPr>
      <w:rFonts w:ascii="Times New Roman" w:eastAsia="Times New Roman" w:hAnsi="Times New Roman" w:cs="Times New Roman"/>
      <w:sz w:val="16"/>
      <w:szCs w:val="20"/>
      <w:lang w:val="en-GB" w:eastAsia="en-US"/>
    </w:rPr>
  </w:style>
  <w:style w:type="paragraph" w:customStyle="1" w:styleId="Chapter">
    <w:name w:val="Chapter"/>
    <w:basedOn w:val="Normal"/>
    <w:rsid w:val="007646B2"/>
    <w:pPr>
      <w:spacing w:before="240"/>
    </w:pPr>
    <w:rPr>
      <w:rFonts w:ascii="Times New Roman" w:hAnsi="Times New Roman"/>
      <w:smallCaps/>
      <w:spacing w:val="80"/>
      <w:sz w:val="28"/>
    </w:rPr>
  </w:style>
  <w:style w:type="paragraph" w:customStyle="1" w:styleId="InChapter">
    <w:name w:val="InChapter"/>
    <w:basedOn w:val="Heading3"/>
    <w:rsid w:val="007646B2"/>
    <w:pPr>
      <w:spacing w:after="240"/>
      <w:outlineLvl w:val="9"/>
    </w:pPr>
    <w:rPr>
      <w:noProof/>
    </w:rPr>
  </w:style>
  <w:style w:type="paragraph" w:styleId="Index2">
    <w:name w:val="index 2"/>
    <w:basedOn w:val="Normal"/>
    <w:next w:val="Normal"/>
    <w:semiHidden/>
    <w:rsid w:val="007646B2"/>
    <w:pPr>
      <w:tabs>
        <w:tab w:val="right" w:pos="4176"/>
      </w:tabs>
      <w:ind w:left="568" w:hanging="284"/>
    </w:pPr>
    <w:rPr>
      <w:rFonts w:ascii="Garamond" w:hAnsi="Garamond"/>
    </w:rPr>
  </w:style>
  <w:style w:type="paragraph" w:customStyle="1" w:styleId="Byline">
    <w:name w:val="Byline"/>
    <w:rsid w:val="00764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6B2"/>
    <w:pPr>
      <w:tabs>
        <w:tab w:val="clear" w:pos="3600"/>
        <w:tab w:val="clear" w:pos="3958"/>
      </w:tabs>
      <w:jc w:val="right"/>
    </w:pPr>
  </w:style>
  <w:style w:type="character" w:styleId="Emphasis">
    <w:name w:val="Emphasis"/>
    <w:basedOn w:val="DefaultParagraphFont"/>
    <w:qFormat/>
    <w:rsid w:val="007646B2"/>
    <w:rPr>
      <w:i/>
    </w:rPr>
  </w:style>
  <w:style w:type="paragraph" w:styleId="Caption">
    <w:name w:val="caption"/>
    <w:basedOn w:val="BodyText"/>
    <w:next w:val="Normal"/>
    <w:qFormat/>
    <w:rsid w:val="007646B2"/>
    <w:pPr>
      <w:framePr w:w="2268" w:hSpace="181" w:vSpace="181" w:wrap="around" w:vAnchor="text" w:hAnchor="page" w:x="1135" w:y="285" w:anchorLock="1"/>
    </w:pPr>
    <w:rPr>
      <w:i/>
    </w:rPr>
  </w:style>
  <w:style w:type="paragraph" w:customStyle="1" w:styleId="MiniTOCTitle">
    <w:name w:val="MiniTOCTitle"/>
    <w:basedOn w:val="Heading4"/>
    <w:rsid w:val="007646B2"/>
    <w:pPr>
      <w:spacing w:before="240"/>
      <w:outlineLvl w:val="9"/>
    </w:pPr>
    <w:rPr>
      <w:noProof/>
      <w:sz w:val="24"/>
    </w:rPr>
  </w:style>
  <w:style w:type="paragraph" w:customStyle="1" w:styleId="MiniTOCItem">
    <w:name w:val="MiniTOCItem"/>
    <w:basedOn w:val="ListBullet"/>
    <w:rsid w:val="007646B2"/>
    <w:pPr>
      <w:numPr>
        <w:numId w:val="0"/>
      </w:numPr>
      <w:tabs>
        <w:tab w:val="right" w:leader="dot" w:pos="6521"/>
      </w:tabs>
      <w:spacing w:before="0" w:after="0"/>
    </w:pPr>
  </w:style>
  <w:style w:type="paragraph" w:customStyle="1" w:styleId="TOFTitle">
    <w:name w:val="TOFTitle"/>
    <w:basedOn w:val="TOCTitle"/>
    <w:rsid w:val="007646B2"/>
  </w:style>
  <w:style w:type="paragraph" w:styleId="TableofFigures">
    <w:name w:val="table of figures"/>
    <w:basedOn w:val="Normal"/>
    <w:next w:val="Normal"/>
    <w:semiHidden/>
    <w:rsid w:val="007646B2"/>
    <w:pPr>
      <w:tabs>
        <w:tab w:val="right" w:leader="dot" w:pos="9072"/>
      </w:tabs>
      <w:ind w:left="970" w:hanging="403"/>
    </w:pPr>
    <w:rPr>
      <w:rFonts w:ascii="Times New Roman" w:hAnsi="Times New Roman"/>
      <w:b/>
    </w:rPr>
  </w:style>
  <w:style w:type="paragraph" w:styleId="ListNumber">
    <w:name w:val="List Number"/>
    <w:basedOn w:val="List"/>
    <w:rsid w:val="007646B2"/>
    <w:pPr>
      <w:numPr>
        <w:numId w:val="16"/>
      </w:numPr>
      <w:tabs>
        <w:tab w:val="clear" w:pos="340"/>
      </w:tabs>
    </w:pPr>
  </w:style>
  <w:style w:type="character" w:customStyle="1" w:styleId="WingdingSymbols">
    <w:name w:val="Wingding Symbols"/>
    <w:rsid w:val="007646B2"/>
    <w:rPr>
      <w:rFonts w:ascii="Wingdings" w:hAnsi="Wingdings"/>
    </w:rPr>
  </w:style>
  <w:style w:type="paragraph" w:customStyle="1" w:styleId="TableHeading">
    <w:name w:val="Table Heading"/>
    <w:basedOn w:val="HeadingBase"/>
    <w:rsid w:val="007646B2"/>
    <w:pPr>
      <w:keepLines/>
      <w:pBdr>
        <w:bottom w:val="single" w:sz="6" w:space="1" w:color="918585"/>
      </w:pBdr>
      <w:spacing w:before="240"/>
    </w:pPr>
  </w:style>
  <w:style w:type="character" w:customStyle="1" w:styleId="HotSpot">
    <w:name w:val="HotSpot"/>
    <w:rsid w:val="007646B2"/>
    <w:rPr>
      <w:color w:val="0033CC"/>
      <w:u w:val="none"/>
    </w:rPr>
  </w:style>
  <w:style w:type="paragraph" w:customStyle="1" w:styleId="BodyTextRight">
    <w:name w:val="Body Text Right"/>
    <w:basedOn w:val="BodyText"/>
    <w:rsid w:val="007646B2"/>
    <w:pPr>
      <w:spacing w:before="0" w:after="0"/>
      <w:jc w:val="right"/>
    </w:pPr>
  </w:style>
  <w:style w:type="paragraph" w:styleId="Index3">
    <w:name w:val="index 3"/>
    <w:basedOn w:val="ListNumber2"/>
    <w:next w:val="Normal"/>
    <w:semiHidden/>
    <w:rsid w:val="007646B2"/>
    <w:pPr>
      <w:numPr>
        <w:numId w:val="0"/>
      </w:numPr>
      <w:tabs>
        <w:tab w:val="right" w:leader="dot" w:pos="4176"/>
      </w:tabs>
    </w:pPr>
  </w:style>
  <w:style w:type="paragraph" w:styleId="ListNumber2">
    <w:name w:val="List Number 2"/>
    <w:basedOn w:val="List2"/>
    <w:rsid w:val="007646B2"/>
    <w:pPr>
      <w:numPr>
        <w:numId w:val="11"/>
      </w:numPr>
      <w:tabs>
        <w:tab w:val="clear" w:pos="1060"/>
      </w:tabs>
    </w:pPr>
  </w:style>
  <w:style w:type="paragraph" w:customStyle="1" w:styleId="MarginNote">
    <w:name w:val="Margin Note"/>
    <w:basedOn w:val="BodyText"/>
    <w:rsid w:val="00764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6B2"/>
    <w:rPr>
      <w:sz w:val="32"/>
    </w:rPr>
  </w:style>
  <w:style w:type="paragraph" w:customStyle="1" w:styleId="HeadingProcedure">
    <w:name w:val="Heading Procedure"/>
    <w:basedOn w:val="HeadingBase"/>
    <w:next w:val="Normal"/>
    <w:rsid w:val="007646B2"/>
    <w:pPr>
      <w:tabs>
        <w:tab w:val="left" w:pos="0"/>
      </w:tabs>
      <w:spacing w:before="120" w:after="60"/>
    </w:pPr>
    <w:rPr>
      <w:i/>
      <w:color w:val="918585"/>
      <w:sz w:val="22"/>
    </w:rPr>
  </w:style>
  <w:style w:type="paragraph" w:customStyle="1" w:styleId="TableBodyText">
    <w:name w:val="Table Body Text"/>
    <w:basedOn w:val="BodyText"/>
    <w:rsid w:val="007646B2"/>
    <w:pPr>
      <w:spacing w:before="60" w:after="60"/>
    </w:pPr>
  </w:style>
  <w:style w:type="paragraph" w:styleId="ListContinue">
    <w:name w:val="List Continue"/>
    <w:basedOn w:val="List"/>
    <w:rsid w:val="007646B2"/>
    <w:pPr>
      <w:ind w:firstLine="0"/>
    </w:pPr>
  </w:style>
  <w:style w:type="paragraph" w:customStyle="1" w:styleId="ListNote">
    <w:name w:val="List Note"/>
    <w:basedOn w:val="List"/>
    <w:rsid w:val="007646B2"/>
    <w:pPr>
      <w:pBdr>
        <w:top w:val="single" w:sz="6" w:space="2" w:color="918585"/>
        <w:bottom w:val="single" w:sz="6" w:space="2" w:color="918585"/>
      </w:pBdr>
      <w:tabs>
        <w:tab w:val="left" w:pos="1021"/>
      </w:tabs>
      <w:ind w:firstLine="0"/>
    </w:pPr>
  </w:style>
  <w:style w:type="paragraph" w:customStyle="1" w:styleId="Warning">
    <w:name w:val="Warning"/>
    <w:basedOn w:val="BodyText"/>
    <w:rsid w:val="007646B2"/>
    <w:pPr>
      <w:shd w:val="clear" w:color="auto" w:fill="D9D9D9"/>
      <w:tabs>
        <w:tab w:val="left" w:pos="992"/>
      </w:tabs>
      <w:ind w:left="119" w:right="119"/>
    </w:pPr>
    <w:rPr>
      <w:sz w:val="20"/>
    </w:rPr>
  </w:style>
  <w:style w:type="paragraph" w:customStyle="1" w:styleId="MarginIcons">
    <w:name w:val="Margin Icons"/>
    <w:basedOn w:val="BodyText"/>
    <w:rsid w:val="00764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6B2"/>
    <w:rPr>
      <w:rFonts w:ascii="Courier New" w:hAnsi="Courier New"/>
    </w:rPr>
  </w:style>
  <w:style w:type="paragraph" w:customStyle="1" w:styleId="NoteBullet">
    <w:name w:val="Note Bullet"/>
    <w:basedOn w:val="Note"/>
    <w:rsid w:val="007646B2"/>
    <w:pPr>
      <w:tabs>
        <w:tab w:val="clear" w:pos="680"/>
      </w:tabs>
      <w:spacing w:before="60" w:after="60"/>
    </w:pPr>
  </w:style>
  <w:style w:type="paragraph" w:customStyle="1" w:styleId="SubHeading2">
    <w:name w:val="SubHeading2"/>
    <w:basedOn w:val="HeadingBase"/>
    <w:rsid w:val="007646B2"/>
    <w:pPr>
      <w:spacing w:before="240" w:after="60"/>
    </w:pPr>
    <w:rPr>
      <w:sz w:val="20"/>
    </w:rPr>
  </w:style>
  <w:style w:type="paragraph" w:customStyle="1" w:styleId="SubHeading1">
    <w:name w:val="SubHeading1"/>
    <w:basedOn w:val="HeadingBase"/>
    <w:rsid w:val="007646B2"/>
    <w:pPr>
      <w:spacing w:before="240" w:after="60"/>
    </w:pPr>
    <w:rPr>
      <w:color w:val="918585"/>
      <w:sz w:val="22"/>
    </w:rPr>
  </w:style>
  <w:style w:type="paragraph" w:customStyle="1" w:styleId="SideHeading">
    <w:name w:val="Side Heading"/>
    <w:basedOn w:val="HeadingBase"/>
    <w:rsid w:val="00764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6B2"/>
    <w:pPr>
      <w:numPr>
        <w:numId w:val="12"/>
      </w:numPr>
    </w:pPr>
  </w:style>
  <w:style w:type="paragraph" w:styleId="PlainText">
    <w:name w:val="Plain Text"/>
    <w:basedOn w:val="Normal"/>
    <w:link w:val="PlainTextChar"/>
    <w:rsid w:val="007646B2"/>
    <w:rPr>
      <w:sz w:val="20"/>
    </w:rPr>
  </w:style>
  <w:style w:type="character" w:customStyle="1" w:styleId="PlainTextChar">
    <w:name w:val="Plain Text Char"/>
    <w:basedOn w:val="DefaultParagraphFont"/>
    <w:link w:val="PlainText"/>
    <w:rsid w:val="007646B2"/>
    <w:rPr>
      <w:rFonts w:ascii="Courier New" w:eastAsia="Times New Roman" w:hAnsi="Courier New" w:cs="Times New Roman"/>
      <w:sz w:val="20"/>
      <w:szCs w:val="20"/>
      <w:lang w:eastAsia="en-US"/>
    </w:rPr>
  </w:style>
  <w:style w:type="character" w:customStyle="1" w:styleId="MenuOption">
    <w:name w:val="Menu Option"/>
    <w:basedOn w:val="DefaultParagraphFont"/>
    <w:rsid w:val="007646B2"/>
    <w:rPr>
      <w:b/>
      <w:smallCaps/>
    </w:rPr>
  </w:style>
  <w:style w:type="paragraph" w:customStyle="1" w:styleId="TableListNumber">
    <w:name w:val="Table List Number"/>
    <w:basedOn w:val="ListNumber"/>
    <w:rsid w:val="007646B2"/>
    <w:pPr>
      <w:numPr>
        <w:numId w:val="0"/>
      </w:numPr>
    </w:pPr>
  </w:style>
  <w:style w:type="paragraph" w:styleId="TOC4">
    <w:name w:val="toc 4"/>
    <w:basedOn w:val="TOCBase"/>
    <w:next w:val="Normal"/>
    <w:semiHidden/>
    <w:rsid w:val="007646B2"/>
    <w:pPr>
      <w:tabs>
        <w:tab w:val="right" w:leader="dot" w:pos="9071"/>
      </w:tabs>
      <w:ind w:left="1701"/>
    </w:pPr>
  </w:style>
  <w:style w:type="paragraph" w:customStyle="1" w:styleId="ListAlpha">
    <w:name w:val="List Alpha"/>
    <w:basedOn w:val="List"/>
    <w:rsid w:val="007646B2"/>
    <w:pPr>
      <w:numPr>
        <w:numId w:val="10"/>
      </w:numPr>
    </w:pPr>
  </w:style>
  <w:style w:type="paragraph" w:customStyle="1" w:styleId="ListAlpha2">
    <w:name w:val="List Alpha 2"/>
    <w:basedOn w:val="List2"/>
    <w:rsid w:val="007646B2"/>
    <w:pPr>
      <w:numPr>
        <w:numId w:val="9"/>
      </w:numPr>
    </w:pPr>
  </w:style>
  <w:style w:type="paragraph" w:styleId="List2">
    <w:name w:val="List 2"/>
    <w:basedOn w:val="BodyText"/>
    <w:rsid w:val="007646B2"/>
    <w:pPr>
      <w:tabs>
        <w:tab w:val="left" w:pos="680"/>
      </w:tabs>
      <w:spacing w:before="60" w:after="60"/>
      <w:ind w:left="680" w:hanging="340"/>
    </w:pPr>
  </w:style>
  <w:style w:type="paragraph" w:styleId="List3">
    <w:name w:val="List 3"/>
    <w:basedOn w:val="BodyText"/>
    <w:rsid w:val="007646B2"/>
    <w:pPr>
      <w:tabs>
        <w:tab w:val="left" w:pos="1021"/>
      </w:tabs>
      <w:spacing w:before="60" w:after="60"/>
      <w:ind w:left="1020" w:hanging="340"/>
    </w:pPr>
  </w:style>
  <w:style w:type="paragraph" w:styleId="List4">
    <w:name w:val="List 4"/>
    <w:basedOn w:val="BodyText"/>
    <w:rsid w:val="007646B2"/>
    <w:pPr>
      <w:tabs>
        <w:tab w:val="left" w:pos="1361"/>
      </w:tabs>
      <w:spacing w:before="60" w:after="60"/>
      <w:ind w:left="1361" w:hanging="340"/>
    </w:pPr>
  </w:style>
  <w:style w:type="paragraph" w:styleId="List5">
    <w:name w:val="List 5"/>
    <w:basedOn w:val="BodyText"/>
    <w:rsid w:val="007646B2"/>
    <w:pPr>
      <w:tabs>
        <w:tab w:val="left" w:pos="1701"/>
      </w:tabs>
      <w:spacing w:before="60" w:after="60"/>
      <w:ind w:left="1701" w:hanging="340"/>
    </w:pPr>
  </w:style>
  <w:style w:type="paragraph" w:styleId="ListBullet4">
    <w:name w:val="List Bullet 4"/>
    <w:basedOn w:val="List4"/>
    <w:rsid w:val="007646B2"/>
    <w:pPr>
      <w:numPr>
        <w:numId w:val="4"/>
      </w:numPr>
      <w:tabs>
        <w:tab w:val="clear" w:pos="1361"/>
      </w:tabs>
    </w:pPr>
  </w:style>
  <w:style w:type="paragraph" w:styleId="ListBullet5">
    <w:name w:val="List Bullet 5"/>
    <w:basedOn w:val="List5"/>
    <w:rsid w:val="007646B2"/>
    <w:pPr>
      <w:numPr>
        <w:numId w:val="5"/>
      </w:numPr>
    </w:pPr>
  </w:style>
  <w:style w:type="paragraph" w:styleId="ListContinue2">
    <w:name w:val="List Continue 2"/>
    <w:basedOn w:val="List2"/>
    <w:rsid w:val="007646B2"/>
    <w:pPr>
      <w:ind w:firstLine="0"/>
    </w:pPr>
  </w:style>
  <w:style w:type="paragraph" w:styleId="ListContinue3">
    <w:name w:val="List Continue 3"/>
    <w:basedOn w:val="List3"/>
    <w:rsid w:val="007646B2"/>
    <w:pPr>
      <w:ind w:left="1021" w:firstLine="0"/>
    </w:pPr>
  </w:style>
  <w:style w:type="paragraph" w:styleId="ListContinue4">
    <w:name w:val="List Continue 4"/>
    <w:basedOn w:val="List4"/>
    <w:rsid w:val="007646B2"/>
    <w:pPr>
      <w:ind w:firstLine="0"/>
    </w:pPr>
  </w:style>
  <w:style w:type="paragraph" w:styleId="ListContinue5">
    <w:name w:val="List Continue 5"/>
    <w:basedOn w:val="List5"/>
    <w:rsid w:val="007646B2"/>
    <w:pPr>
      <w:ind w:firstLine="0"/>
    </w:pPr>
  </w:style>
  <w:style w:type="paragraph" w:styleId="ListNumber3">
    <w:name w:val="List Number 3"/>
    <w:basedOn w:val="List3"/>
    <w:rsid w:val="007646B2"/>
    <w:pPr>
      <w:numPr>
        <w:numId w:val="6"/>
      </w:numPr>
    </w:pPr>
  </w:style>
  <w:style w:type="paragraph" w:styleId="ListNumber4">
    <w:name w:val="List Number 4"/>
    <w:basedOn w:val="List4"/>
    <w:rsid w:val="007646B2"/>
    <w:pPr>
      <w:numPr>
        <w:numId w:val="7"/>
      </w:numPr>
    </w:pPr>
  </w:style>
  <w:style w:type="paragraph" w:styleId="ListNumber5">
    <w:name w:val="List Number 5"/>
    <w:basedOn w:val="List5"/>
    <w:rsid w:val="007646B2"/>
    <w:pPr>
      <w:numPr>
        <w:numId w:val="8"/>
      </w:numPr>
    </w:pPr>
  </w:style>
  <w:style w:type="paragraph" w:styleId="BlockText">
    <w:name w:val="Block Text"/>
    <w:basedOn w:val="Normal"/>
    <w:rsid w:val="007646B2"/>
    <w:pPr>
      <w:spacing w:after="120"/>
      <w:ind w:left="1440" w:right="1440"/>
    </w:pPr>
  </w:style>
  <w:style w:type="character" w:customStyle="1" w:styleId="Subscript">
    <w:name w:val="Subscript"/>
    <w:basedOn w:val="DefaultParagraphFont"/>
    <w:rsid w:val="007646B2"/>
    <w:rPr>
      <w:sz w:val="16"/>
      <w:vertAlign w:val="subscript"/>
    </w:rPr>
  </w:style>
  <w:style w:type="character" w:customStyle="1" w:styleId="Superscript">
    <w:name w:val="Superscript"/>
    <w:basedOn w:val="DefaultParagraphFont"/>
    <w:rsid w:val="007646B2"/>
    <w:rPr>
      <w:sz w:val="16"/>
      <w:vertAlign w:val="superscript"/>
    </w:rPr>
  </w:style>
  <w:style w:type="character" w:customStyle="1" w:styleId="Symbols">
    <w:name w:val="Symbols"/>
    <w:basedOn w:val="DefaultParagraphFont"/>
    <w:rsid w:val="007646B2"/>
    <w:rPr>
      <w:rFonts w:ascii="Symbol" w:hAnsi="Symbol"/>
    </w:rPr>
  </w:style>
  <w:style w:type="character" w:customStyle="1" w:styleId="MenuOptions">
    <w:name w:val="Menu Options"/>
    <w:basedOn w:val="DefaultParagraphFont"/>
    <w:rsid w:val="007646B2"/>
    <w:rPr>
      <w:rFonts w:ascii="Arial Narrow" w:hAnsi="Arial Narrow"/>
      <w:smallCaps/>
    </w:rPr>
  </w:style>
  <w:style w:type="character" w:customStyle="1" w:styleId="Buttons">
    <w:name w:val="Buttons"/>
    <w:basedOn w:val="DefaultParagraphFont"/>
    <w:rsid w:val="007646B2"/>
    <w:rPr>
      <w:b/>
    </w:rPr>
  </w:style>
  <w:style w:type="character" w:customStyle="1" w:styleId="Underlined">
    <w:name w:val="Underlined"/>
    <w:basedOn w:val="DefaultParagraphFont"/>
    <w:rsid w:val="007646B2"/>
    <w:rPr>
      <w:u w:val="single"/>
    </w:rPr>
  </w:style>
  <w:style w:type="paragraph" w:customStyle="1" w:styleId="TableBodyTextRight">
    <w:name w:val="Table Body Text Right"/>
    <w:basedOn w:val="TableBodyText"/>
    <w:rsid w:val="007646B2"/>
    <w:pPr>
      <w:widowControl w:val="0"/>
      <w:autoSpaceDE w:val="0"/>
      <w:autoSpaceDN w:val="0"/>
      <w:adjustRightInd w:val="0"/>
      <w:jc w:val="right"/>
    </w:pPr>
    <w:rPr>
      <w:rFonts w:cs="Arial"/>
      <w:szCs w:val="18"/>
    </w:rPr>
  </w:style>
  <w:style w:type="paragraph" w:customStyle="1" w:styleId="CopyrightText">
    <w:name w:val="Copyright Text"/>
    <w:basedOn w:val="BodyText"/>
    <w:rsid w:val="007646B2"/>
    <w:rPr>
      <w:sz w:val="18"/>
    </w:rPr>
  </w:style>
  <w:style w:type="paragraph" w:customStyle="1" w:styleId="BodySmallRight">
    <w:name w:val="Body Small Right"/>
    <w:basedOn w:val="BodyTextRight"/>
    <w:rsid w:val="007646B2"/>
    <w:rPr>
      <w:sz w:val="18"/>
      <w:szCs w:val="18"/>
    </w:rPr>
  </w:style>
  <w:style w:type="paragraph" w:customStyle="1" w:styleId="MarginEdition">
    <w:name w:val="Margin Edition"/>
    <w:basedOn w:val="MarginNote"/>
    <w:rsid w:val="007646B2"/>
    <w:pPr>
      <w:spacing w:before="0" w:after="0"/>
    </w:pPr>
    <w:rPr>
      <w:rFonts w:ascii="Times New Roman" w:hAnsi="Times New Roman"/>
      <w:color w:val="999999"/>
    </w:rPr>
  </w:style>
  <w:style w:type="paragraph" w:customStyle="1" w:styleId="Spacer">
    <w:name w:val="Spacer"/>
    <w:basedOn w:val="Normal"/>
    <w:rsid w:val="007646B2"/>
    <w:rPr>
      <w:sz w:val="2"/>
      <w:szCs w:val="2"/>
    </w:rPr>
  </w:style>
  <w:style w:type="character" w:customStyle="1" w:styleId="Small">
    <w:name w:val="Small"/>
    <w:basedOn w:val="DefaultParagraphFont"/>
    <w:rsid w:val="007646B2"/>
    <w:rPr>
      <w:sz w:val="16"/>
    </w:rPr>
  </w:style>
  <w:style w:type="paragraph" w:customStyle="1" w:styleId="WideTable">
    <w:name w:val="Wide Table"/>
    <w:basedOn w:val="Normal"/>
    <w:rsid w:val="007646B2"/>
    <w:pPr>
      <w:ind w:left="-1418"/>
    </w:pPr>
    <w:rPr>
      <w:sz w:val="2"/>
      <w:szCs w:val="2"/>
    </w:rPr>
  </w:style>
  <w:style w:type="character" w:styleId="PageNumber">
    <w:name w:val="page number"/>
    <w:basedOn w:val="DefaultParagraphFont"/>
    <w:rsid w:val="007646B2"/>
  </w:style>
  <w:style w:type="paragraph" w:styleId="Quote">
    <w:name w:val="Quote"/>
    <w:basedOn w:val="Heading1"/>
    <w:link w:val="QuoteChar"/>
    <w:qFormat/>
    <w:rsid w:val="007646B2"/>
    <w:rPr>
      <w:b w:val="0"/>
      <w:sz w:val="72"/>
      <w:szCs w:val="72"/>
      <w:lang w:val="en-NZ"/>
    </w:rPr>
  </w:style>
  <w:style w:type="character" w:customStyle="1" w:styleId="QuoteChar">
    <w:name w:val="Quote Char"/>
    <w:basedOn w:val="DefaultParagraphFont"/>
    <w:link w:val="Quote"/>
    <w:rsid w:val="00764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6B2"/>
    <w:pPr>
      <w:pageBreakBefore/>
    </w:pPr>
  </w:style>
  <w:style w:type="paragraph" w:customStyle="1" w:styleId="Border">
    <w:name w:val="Border"/>
    <w:basedOn w:val="Normal"/>
    <w:qFormat/>
    <w:rsid w:val="00764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6B2"/>
    <w:rPr>
      <w:b/>
      <w:bCs/>
      <w:i/>
      <w:iCs/>
      <w:color w:val="auto"/>
    </w:rPr>
  </w:style>
  <w:style w:type="paragraph" w:styleId="IntenseQuote">
    <w:name w:val="Intense Quote"/>
    <w:basedOn w:val="Normal"/>
    <w:next w:val="Normal"/>
    <w:link w:val="IntenseQuoteChar"/>
    <w:uiPriority w:val="30"/>
    <w:qFormat/>
    <w:rsid w:val="00764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6B2"/>
    <w:rPr>
      <w:smallCaps/>
      <w:color w:val="auto"/>
      <w:u w:val="single"/>
    </w:rPr>
  </w:style>
  <w:style w:type="character" w:styleId="IntenseReference">
    <w:name w:val="Intense Reference"/>
    <w:basedOn w:val="DefaultParagraphFont"/>
    <w:uiPriority w:val="32"/>
    <w:qFormat/>
    <w:rsid w:val="007646B2"/>
    <w:rPr>
      <w:b/>
      <w:bCs/>
      <w:smallCaps/>
      <w:color w:val="auto"/>
      <w:spacing w:val="5"/>
      <w:u w:val="single"/>
    </w:rPr>
  </w:style>
  <w:style w:type="paragraph" w:customStyle="1" w:styleId="2ColumnHeading">
    <w:name w:val="2Column Heading"/>
    <w:basedOn w:val="BodyText"/>
    <w:qFormat/>
    <w:rsid w:val="007646B2"/>
    <w:pPr>
      <w:spacing w:after="60"/>
      <w:ind w:left="-2268"/>
    </w:pPr>
    <w:rPr>
      <w:b/>
    </w:rPr>
  </w:style>
  <w:style w:type="paragraph" w:customStyle="1" w:styleId="Heading1TOC">
    <w:name w:val="Heading1 TOC"/>
    <w:basedOn w:val="Normal"/>
    <w:qFormat/>
    <w:rsid w:val="007646B2"/>
    <w:pPr>
      <w:spacing w:before="240" w:after="120"/>
    </w:pPr>
    <w:rPr>
      <w:rFonts w:ascii="Times New Roman" w:hAnsi="Times New Roman"/>
      <w:b/>
      <w:sz w:val="32"/>
    </w:rPr>
  </w:style>
  <w:style w:type="paragraph" w:customStyle="1" w:styleId="Heading2TOC">
    <w:name w:val="Heading2 TOC"/>
    <w:basedOn w:val="Normal"/>
    <w:qFormat/>
    <w:rsid w:val="007646B2"/>
    <w:pPr>
      <w:spacing w:before="240" w:after="60"/>
    </w:pPr>
    <w:rPr>
      <w:rFonts w:ascii="Times New Roman" w:hAnsi="Times New Roman"/>
      <w:b/>
      <w:sz w:val="28"/>
    </w:rPr>
  </w:style>
  <w:style w:type="character" w:customStyle="1" w:styleId="Underline">
    <w:name w:val="Underline"/>
    <w:basedOn w:val="DefaultParagraphFont"/>
    <w:qFormat/>
    <w:rsid w:val="007646B2"/>
    <w:rPr>
      <w:u w:val="single"/>
    </w:rPr>
  </w:style>
  <w:style w:type="character" w:customStyle="1" w:styleId="BoldandItalics">
    <w:name w:val="Bold and Italics"/>
    <w:qFormat/>
    <w:rsid w:val="007646B2"/>
    <w:rPr>
      <w:b/>
      <w:i/>
      <w:u w:val="none"/>
    </w:rPr>
  </w:style>
  <w:style w:type="paragraph" w:styleId="BalloonText">
    <w:name w:val="Balloon Text"/>
    <w:basedOn w:val="Normal"/>
    <w:link w:val="BalloonTextChar"/>
    <w:rsid w:val="007646B2"/>
    <w:rPr>
      <w:rFonts w:ascii="Tahoma" w:hAnsi="Tahoma" w:cs="Tahoma"/>
      <w:sz w:val="16"/>
      <w:szCs w:val="16"/>
    </w:rPr>
  </w:style>
  <w:style w:type="character" w:customStyle="1" w:styleId="BalloonTextChar">
    <w:name w:val="Balloon Text Char"/>
    <w:basedOn w:val="DefaultParagraphFont"/>
    <w:link w:val="BalloonText"/>
    <w:rsid w:val="00764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6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6B2"/>
    <w:rPr>
      <w:b/>
      <w:color w:val="660033"/>
      <w:spacing w:val="0"/>
    </w:rPr>
  </w:style>
  <w:style w:type="paragraph" w:customStyle="1" w:styleId="Nameditemlist">
    <w:name w:val="Named item list"/>
    <w:basedOn w:val="BodyText"/>
    <w:qFormat/>
    <w:rsid w:val="007646B2"/>
    <w:pPr>
      <w:tabs>
        <w:tab w:val="left" w:pos="2835"/>
      </w:tabs>
      <w:ind w:left="2835" w:hanging="2835"/>
    </w:pPr>
  </w:style>
  <w:style w:type="paragraph" w:customStyle="1" w:styleId="BodyTextnopadding">
    <w:name w:val="Body Text no padding"/>
    <w:basedOn w:val="BodyText"/>
    <w:qFormat/>
    <w:rsid w:val="007646B2"/>
    <w:pPr>
      <w:spacing w:before="0" w:after="0"/>
    </w:pPr>
  </w:style>
  <w:style w:type="paragraph" w:customStyle="1" w:styleId="BodyTextBold">
    <w:name w:val="Body Text Bold"/>
    <w:basedOn w:val="BodyText"/>
    <w:qFormat/>
    <w:rsid w:val="007646B2"/>
    <w:rPr>
      <w:b/>
    </w:rPr>
  </w:style>
  <w:style w:type="character" w:styleId="Hyperlink">
    <w:name w:val="Hyperlink"/>
    <w:basedOn w:val="DefaultParagraphFont"/>
    <w:uiPriority w:val="99"/>
    <w:unhideWhenUsed/>
    <w:rsid w:val="002E0A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420</Words>
  <Characters>2835</Characters>
  <Application>Microsoft Office Word</Application>
  <DocSecurity>0</DocSecurity>
  <Lines>101</Lines>
  <Paragraphs>90</Paragraphs>
  <ScaleCrop>false</ScaleCrop>
  <Company>Author-it Software Corporation Ltd.</Company>
  <LinksUpToDate>false</LinksUpToDate>
  <CharactersWithSpaces>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CPCCCM2005 Use construction tools and equipment</dc:title>
  <dc:subject>Approved</dc:subject>
  <dc:creator>BuildSkills Australia</dc:creator>
  <cp:keywords>Release: 2</cp:keywords>
  <dc:description>Review Date: 12 April 2008</dc:description>
  <cp:lastModifiedBy>HSD_TPCMSd.prod</cp:lastModifiedBy>
  <cp:revision>3</cp:revision>
  <dcterms:created xsi:type="dcterms:W3CDTF">2024-12-24T01:36:00Z</dcterms:created>
  <dcterms:modified xsi:type="dcterms:W3CDTF">2024-12-24T01:36:00Z</dcterms:modified>
</cp:coreProperties>
</file>