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0FD" w:rsidP="00EB30FD">
      <w:pPr>
        <w:pStyle w:val="Title"/>
      </w:pPr>
      <w:r>
        <w:fldChar w:fldCharType="begin"/>
      </w:r>
      <w:r>
        <w:instrText xml:space="preserve"> TITLE   \* MERGEFORMAT </w:instrText>
      </w:r>
      <w:r>
        <w:fldChar w:fldCharType="separate"/>
      </w:r>
      <w:r>
        <w:t>CPCCCM2004 Handle construction materials</w:t>
      </w:r>
      <w:r>
        <w:fldChar w:fldCharType="end"/>
      </w:r>
    </w:p>
    <w:p w:rsidR="00EB30FD" w:rsidP="00EB30FD">
      <w:pPr>
        <w:pStyle w:val="Version"/>
        <w:sectPr w:rsidSect="001973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73A8" w:rsidP="001973A8">
      <w:pPr>
        <w:pStyle w:val="SuperHeading"/>
      </w:pPr>
      <w:r w:rsidRPr="001973A8">
        <w:t>CPCCCM2004 Handle construction materials</w:t>
      </w:r>
    </w:p>
    <w:p w:rsidR="00000000" w:rsidRPr="001973A8" w:rsidP="001973A8">
      <w:pPr>
        <w:pStyle w:val="Heading1"/>
      </w:pPr>
      <w:bookmarkStart w:id="1" w:name="O_1295266"/>
      <w:bookmarkEnd w:id="1"/>
      <w:r w:rsidRPr="001973A8">
        <w:t>Modification History</w:t>
      </w:r>
    </w:p>
    <w:tbl>
      <w:tblPr>
        <w:tblW w:w="0" w:type="auto"/>
        <w:tblLayout w:type="fixed"/>
        <w:tblCellMar>
          <w:left w:w="62" w:type="dxa"/>
          <w:right w:w="62" w:type="dxa"/>
        </w:tblCellMar>
        <w:tblLook w:val="0000"/>
      </w:tblPr>
      <w:tblGrid>
        <w:gridCol w:w="1128"/>
        <w:gridCol w:w="7944"/>
      </w:tblGrid>
      <w:tr w:rsidTr="001973A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Release 2</w:t>
            </w:r>
          </w:p>
        </w:tc>
        <w:tc>
          <w:tcPr>
            <w:tcW w:w="7944"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Updated reference to general construction induction training program.</w:t>
            </w:r>
          </w:p>
        </w:tc>
      </w:tr>
      <w:tr w:rsidTr="001973A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Release 1</w:t>
            </w:r>
          </w:p>
        </w:tc>
        <w:tc>
          <w:tcPr>
            <w:tcW w:w="7944" w:type="dxa"/>
            <w:tcBorders>
              <w:top w:val="nil"/>
              <w:left w:val="nil"/>
              <w:bottom w:val="nil"/>
              <w:right w:val="nil"/>
            </w:tcBorders>
            <w:tcMar>
              <w:top w:w="0" w:type="dxa"/>
              <w:left w:w="62" w:type="dxa"/>
              <w:bottom w:w="0" w:type="dxa"/>
              <w:right w:w="62" w:type="dxa"/>
            </w:tcMar>
          </w:tcPr>
          <w:p w:rsidR="00000000" w:rsidRPr="001973A8" w:rsidP="001973A8">
            <w:pPr>
              <w:pStyle w:val="BodyText"/>
            </w:pPr>
            <w:r w:rsidRPr="001973A8">
              <w:t>This version first released with CPC Construction, Plumbing and Services Training Package Release 5.0.</w:t>
            </w:r>
          </w:p>
          <w:p w:rsidR="00000000" w:rsidRPr="001973A8" w:rsidP="001973A8">
            <w:pPr>
              <w:pStyle w:val="BodyText"/>
            </w:pPr>
            <w:r w:rsidRPr="001973A8">
              <w:t xml:space="preserve">Supersedes and equivalent to CPCCCM2004A </w:t>
            </w:r>
            <w:r w:rsidRPr="001973A8">
              <w:t>Handle construction materials.  Updated to meet the Standards for Training Packages 2012.</w:t>
            </w:r>
          </w:p>
        </w:tc>
      </w:tr>
    </w:tbl>
    <w:p w:rsidR="00000000" w:rsidRPr="001973A8" w:rsidP="001973A8">
      <w:pPr>
        <w:pStyle w:val="BodyText"/>
      </w:pPr>
    </w:p>
    <w:p w:rsidR="00000000" w:rsidRPr="001973A8" w:rsidP="001973A8">
      <w:pPr>
        <w:pStyle w:val="AllowPageBreak"/>
      </w:pPr>
    </w:p>
    <w:p w:rsidR="00000000" w:rsidRPr="001973A8" w:rsidP="001973A8">
      <w:pPr>
        <w:pStyle w:val="Heading1"/>
      </w:pPr>
      <w:bookmarkStart w:id="2" w:name="O_1295265"/>
      <w:bookmarkEnd w:id="2"/>
      <w:r w:rsidRPr="001973A8">
        <w:t>Application</w:t>
      </w:r>
    </w:p>
    <w:p w:rsidR="00000000" w:rsidRPr="001973A8" w:rsidP="00EB30FD">
      <w:pPr>
        <w:pStyle w:val="BodyText"/>
      </w:pPr>
      <w:r w:rsidRPr="001973A8">
        <w:t>This unit of competency specifies the skills and knowledge required to safely handle and store commonly used construction materials m</w:t>
      </w:r>
      <w:r w:rsidRPr="001973A8">
        <w:t xml:space="preserve">anually or in preparation for mechanical handling. </w:t>
      </w:r>
    </w:p>
    <w:p w:rsidR="00000000" w:rsidRPr="001973A8" w:rsidP="00EB30FD">
      <w:pPr>
        <w:pStyle w:val="BodyText"/>
      </w:pPr>
      <w:r w:rsidRPr="001973A8">
        <w:t>The unit is suitable for those with basic skills and knowledge undertaking routine work tasks under the direction of more experienced workers.</w:t>
      </w:r>
    </w:p>
    <w:p w:rsidR="00000000" w:rsidRPr="001973A8" w:rsidP="00EB30FD">
      <w:pPr>
        <w:pStyle w:val="BodyText"/>
      </w:pPr>
      <w:r w:rsidRPr="001973A8">
        <w:t>Completion of the general construction induction training pro</w:t>
      </w:r>
      <w:r w:rsidRPr="001973A8">
        <w:t xml:space="preserve">gram specified by the model Code of Practice for Construction Work is required for any person who is to carry out construction work.  Achievement of unit </w:t>
      </w:r>
      <w:r w:rsidRPr="001973A8">
        <w:rPr>
          <w:rStyle w:val="Emphasis"/>
        </w:rPr>
        <w:t xml:space="preserve">CPCWHS1001 </w:t>
      </w:r>
      <w:r w:rsidRPr="001973A8">
        <w:t xml:space="preserve">Prepare </w:t>
      </w:r>
      <w:r w:rsidRPr="001973A8">
        <w:rPr>
          <w:rStyle w:val="Emphasis"/>
        </w:rPr>
        <w:t xml:space="preserve">to work safely in the construction industry </w:t>
      </w:r>
      <w:r w:rsidRPr="001973A8">
        <w:t>meets this requirement.</w:t>
      </w:r>
    </w:p>
    <w:p w:rsidR="00000000" w:rsidRPr="001973A8" w:rsidP="00EB30FD">
      <w:pPr>
        <w:pStyle w:val="BodyText"/>
      </w:pPr>
      <w:r w:rsidRPr="001973A8">
        <w:t>No licensing, l</w:t>
      </w:r>
      <w:r w:rsidRPr="001973A8">
        <w:t>egislative or certification requirements apply to this unit at the time of publication.</w:t>
      </w:r>
    </w:p>
    <w:p w:rsidR="00000000" w:rsidRPr="001973A8" w:rsidP="001973A8">
      <w:pPr>
        <w:pStyle w:val="Heading1"/>
      </w:pPr>
      <w:bookmarkStart w:id="3" w:name="O_1295264"/>
      <w:bookmarkEnd w:id="3"/>
      <w:r w:rsidRPr="001973A8">
        <w:t>Pre-requisite Unit</w:t>
      </w:r>
    </w:p>
    <w:p w:rsidR="00000000" w:rsidRPr="001973A8" w:rsidP="00EB30FD">
      <w:pPr>
        <w:pStyle w:val="BodyText"/>
      </w:pPr>
      <w:r w:rsidRPr="001973A8">
        <w:t xml:space="preserve">CPCCWHS2001 Apply WHS requirements, policies and procedures in the construction industry. </w:t>
      </w:r>
    </w:p>
    <w:p w:rsidR="00000000" w:rsidRPr="001973A8" w:rsidP="001973A8">
      <w:pPr>
        <w:pStyle w:val="Heading1"/>
      </w:pPr>
      <w:bookmarkStart w:id="4" w:name="O_1295263"/>
      <w:bookmarkEnd w:id="4"/>
      <w:r w:rsidRPr="001973A8">
        <w:t>Unit Sector</w:t>
      </w:r>
    </w:p>
    <w:p w:rsidR="00000000" w:rsidRPr="001973A8" w:rsidP="00EB30FD">
      <w:pPr>
        <w:pStyle w:val="BodyText"/>
      </w:pPr>
      <w:r w:rsidRPr="001973A8">
        <w:t>Common</w:t>
      </w:r>
    </w:p>
    <w:p w:rsidR="00000000" w:rsidRPr="001973A8" w:rsidP="001973A8">
      <w:pPr>
        <w:pStyle w:val="Heading1"/>
      </w:pPr>
      <w:bookmarkStart w:id="5" w:name="O_1295262"/>
      <w:bookmarkEnd w:id="5"/>
      <w:r w:rsidRPr="001973A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973A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Performance criteria describe what needs to be done to demonstrate achievement of the element.</w:t>
            </w:r>
          </w:p>
        </w:tc>
      </w:tr>
      <w:tr w:rsidTr="001973A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1</w:t>
            </w:r>
          </w:p>
        </w:tc>
        <w:tc>
          <w:tcPr>
            <w:tcW w:w="2357" w:type="dxa"/>
            <w:vMerge w:val="restart"/>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Prepare to handle construction materials.</w:t>
            </w:r>
          </w:p>
        </w:tc>
        <w:tc>
          <w:tcPr>
            <w:tcW w:w="804"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1.1</w:t>
            </w:r>
          </w:p>
        </w:tc>
        <w:tc>
          <w:tcPr>
            <w:tcW w:w="5659"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Review work inst</w:t>
            </w:r>
            <w:r w:rsidRPr="001973A8">
              <w:t>ructions to handle construction materials.</w:t>
            </w:r>
          </w:p>
        </w:tc>
      </w:tr>
      <w:tr w:rsidTr="001973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1.2</w:t>
            </w:r>
          </w:p>
        </w:tc>
        <w:tc>
          <w:tcPr>
            <w:tcW w:w="5659"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Prepare all work to comply with laws and regulations, national construction codes, Australian Standards, work health and safety (WHS) and environmental requirements, manufacturers’</w:t>
            </w:r>
            <w:r w:rsidRPr="001973A8">
              <w:t xml:space="preserve"> specifications and safety data sheets (SDS), workplace requirements, drawings and specifications.</w:t>
            </w:r>
          </w:p>
        </w:tc>
      </w:tr>
      <w:tr w:rsidTr="001973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1.3</w:t>
            </w:r>
          </w:p>
        </w:tc>
        <w:tc>
          <w:tcPr>
            <w:tcW w:w="5659"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Select and use personal protective equipment (PPE) for each part of the task.</w:t>
            </w:r>
          </w:p>
        </w:tc>
      </w:tr>
      <w:tr w:rsidTr="001973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1.4</w:t>
            </w:r>
          </w:p>
        </w:tc>
        <w:tc>
          <w:tcPr>
            <w:tcW w:w="5659"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Select tools and equipment, check for serviceability and report a</w:t>
            </w:r>
            <w:r w:rsidRPr="001973A8">
              <w:t>ny faults.</w:t>
            </w:r>
          </w:p>
        </w:tc>
      </w:tr>
      <w:tr w:rsidTr="001973A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973A8">
            <w:pPr>
              <w:pStyle w:val="BodyText"/>
              <w:rPr>
                <w:lang w:val="en-NZ"/>
              </w:rPr>
            </w:pPr>
          </w:p>
        </w:tc>
      </w:tr>
      <w:tr w:rsidTr="001973A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2</w:t>
            </w:r>
          </w:p>
        </w:tc>
        <w:tc>
          <w:tcPr>
            <w:tcW w:w="2357" w:type="dxa"/>
            <w:vMerge w:val="restart"/>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Manually handle, sort, stack and store construction materials.</w:t>
            </w:r>
          </w:p>
        </w:tc>
        <w:tc>
          <w:tcPr>
            <w:tcW w:w="804"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2.1</w:t>
            </w:r>
          </w:p>
        </w:tc>
        <w:tc>
          <w:tcPr>
            <w:tcW w:w="5659"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Sort materials to suit material type, size and safety requirements, including SDS.</w:t>
            </w:r>
          </w:p>
        </w:tc>
      </w:tr>
      <w:tr w:rsidTr="001973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2.2</w:t>
            </w:r>
          </w:p>
        </w:tc>
        <w:tc>
          <w:tcPr>
            <w:tcW w:w="5659"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Apply safe manual handling techniques to move materials to specified location or to stack and secure materials for mechanical handling in accordance with the type of material and equipment to be used.</w:t>
            </w:r>
          </w:p>
        </w:tc>
      </w:tr>
      <w:tr w:rsidTr="001973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2.3</w:t>
            </w:r>
          </w:p>
        </w:tc>
        <w:tc>
          <w:tcPr>
            <w:tcW w:w="5659"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Stack materials clear of access ways and for eas</w:t>
            </w:r>
            <w:r w:rsidRPr="001973A8">
              <w:t>e of identification, retrieval, task sequence and task location.</w:t>
            </w:r>
          </w:p>
        </w:tc>
      </w:tr>
      <w:tr w:rsidTr="001973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2.4</w:t>
            </w:r>
          </w:p>
        </w:tc>
        <w:tc>
          <w:tcPr>
            <w:tcW w:w="5659"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Protect materials against physical and water damage.</w:t>
            </w:r>
          </w:p>
        </w:tc>
      </w:tr>
      <w:tr w:rsidTr="001973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2.5</w:t>
            </w:r>
          </w:p>
        </w:tc>
        <w:tc>
          <w:tcPr>
            <w:tcW w:w="5659"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Apply procedures to ensure no cross-contamination of materials.</w:t>
            </w:r>
          </w:p>
        </w:tc>
      </w:tr>
      <w:tr w:rsidTr="001973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2.6</w:t>
            </w:r>
          </w:p>
        </w:tc>
        <w:tc>
          <w:tcPr>
            <w:tcW w:w="5659"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Identify and isolate hazardous materials for separate handling.</w:t>
            </w:r>
          </w:p>
        </w:tc>
      </w:tr>
      <w:tr w:rsidTr="001973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2.7</w:t>
            </w:r>
          </w:p>
        </w:tc>
        <w:tc>
          <w:tcPr>
            <w:tcW w:w="5659"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Apply dust suppression procedures to minimise health risk.</w:t>
            </w:r>
          </w:p>
        </w:tc>
      </w:tr>
      <w:tr w:rsidTr="001973A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973A8">
            <w:pPr>
              <w:pStyle w:val="BodyText"/>
              <w:rPr>
                <w:lang w:val="en-NZ"/>
              </w:rPr>
            </w:pPr>
          </w:p>
        </w:tc>
      </w:tr>
      <w:tr w:rsidTr="001973A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3</w:t>
            </w:r>
          </w:p>
        </w:tc>
        <w:tc>
          <w:tcPr>
            <w:tcW w:w="2357" w:type="dxa"/>
            <w:vMerge w:val="restart"/>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Clean up.</w:t>
            </w:r>
          </w:p>
        </w:tc>
        <w:tc>
          <w:tcPr>
            <w:tcW w:w="804"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3.1</w:t>
            </w:r>
          </w:p>
        </w:tc>
        <w:tc>
          <w:tcPr>
            <w:tcW w:w="5659"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Clean up, meeting all legislative and</w:t>
            </w:r>
            <w:r w:rsidRPr="001973A8">
              <w:t xml:space="preserve"> workplace requirements for safety, waste disposal and materials handling.</w:t>
            </w:r>
          </w:p>
        </w:tc>
      </w:tr>
      <w:tr w:rsidTr="001973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73A8">
            <w:pPr>
              <w:pStyle w:val="BodyText"/>
              <w:rPr>
                <w:lang w:val="en-NZ"/>
              </w:rPr>
            </w:pPr>
            <w:r w:rsidRPr="001973A8">
              <w:t>3.2</w:t>
            </w:r>
          </w:p>
        </w:tc>
        <w:tc>
          <w:tcPr>
            <w:tcW w:w="5659" w:type="dxa"/>
            <w:tcBorders>
              <w:top w:val="nil"/>
              <w:left w:val="nil"/>
              <w:bottom w:val="nil"/>
              <w:right w:val="nil"/>
            </w:tcBorders>
            <w:tcMar>
              <w:top w:w="0" w:type="dxa"/>
              <w:left w:w="62" w:type="dxa"/>
              <w:bottom w:w="0" w:type="dxa"/>
              <w:right w:w="62" w:type="dxa"/>
            </w:tcMar>
          </w:tcPr>
          <w:p w:rsidR="00000000" w:rsidRPr="001973A8" w:rsidP="001973A8">
            <w:pPr>
              <w:pStyle w:val="BodyText"/>
            </w:pPr>
            <w:r w:rsidRPr="001973A8">
              <w:t>Check, maintain and store tools and equipment and report any faults.</w:t>
            </w:r>
          </w:p>
        </w:tc>
      </w:tr>
    </w:tbl>
    <w:p w:rsidR="00000000" w:rsidRPr="001973A8" w:rsidP="001973A8">
      <w:pPr>
        <w:pStyle w:val="BodyText"/>
      </w:pPr>
    </w:p>
    <w:p w:rsidR="00000000" w:rsidRPr="001973A8" w:rsidP="001973A8">
      <w:pPr>
        <w:pStyle w:val="AllowPageBreak"/>
      </w:pPr>
    </w:p>
    <w:p w:rsidR="00000000" w:rsidRPr="001973A8" w:rsidP="001973A8">
      <w:pPr>
        <w:pStyle w:val="Heading1"/>
      </w:pPr>
      <w:bookmarkStart w:id="6" w:name="O_1295261"/>
      <w:bookmarkEnd w:id="6"/>
      <w:r w:rsidRPr="001973A8">
        <w:t>Foundation Skills</w:t>
      </w:r>
    </w:p>
    <w:p w:rsidR="00000000" w:rsidRPr="001973A8" w:rsidP="00EB30FD">
      <w:pPr>
        <w:pStyle w:val="BodyText"/>
      </w:pPr>
      <w:r w:rsidRPr="001973A8">
        <w:t xml:space="preserve">Foundation skills essential to performance are explicit in the performance criteria of this unit of competency. </w:t>
      </w:r>
    </w:p>
    <w:p w:rsidR="00000000" w:rsidRPr="001973A8" w:rsidP="001973A8">
      <w:pPr>
        <w:pStyle w:val="Heading1"/>
      </w:pPr>
      <w:bookmarkStart w:id="7" w:name="O_1295260"/>
      <w:bookmarkEnd w:id="7"/>
      <w:r w:rsidRPr="001973A8">
        <w:t>Unit Mapping Information</w:t>
      </w:r>
    </w:p>
    <w:p w:rsidR="00000000" w:rsidRPr="001973A8" w:rsidP="00EB30FD">
      <w:pPr>
        <w:pStyle w:val="BodyText"/>
      </w:pPr>
      <w:r w:rsidRPr="001973A8">
        <w:t>Supersedes and equivalent to CPCCCM2004A Handle construction materials.</w:t>
      </w:r>
    </w:p>
    <w:p w:rsidR="00000000" w:rsidRPr="001973A8" w:rsidP="001973A8">
      <w:pPr>
        <w:pStyle w:val="Heading1"/>
      </w:pPr>
      <w:bookmarkStart w:id="8" w:name="O_1295267"/>
      <w:bookmarkEnd w:id="8"/>
      <w:r w:rsidRPr="001973A8">
        <w:t>Links</w:t>
      </w:r>
    </w:p>
    <w:p w:rsidR="00000000" w:rsidRPr="001973A8" w:rsidP="00EB30FD">
      <w:pPr>
        <w:pStyle w:val="BodyText"/>
      </w:pPr>
      <w:r w:rsidRPr="001973A8">
        <w:t>Co</w:t>
      </w:r>
      <w:r w:rsidRPr="001973A8">
        <w:t xml:space="preserve">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01DD4">
        <w:rPr>
          <w:rStyle w:val="Hyperlink"/>
        </w:rPr>
        <w:t>https://vetnet.gov.au/Pages/TrainingDocs.aspx?q=7e15fa6a-68b8-4097-b099-030a5569b1ad</w:t>
      </w:r>
      <w:r>
        <w:fldChar w:fldCharType="end"/>
      </w:r>
    </w:p>
    <w:p w:rsidR="00000000" w:rsidRPr="001973A8" w:rsidP="001973A8"/>
    <w:sectPr w:rsidSect="001973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A8" w:rsidRPr="00EB30FD" w:rsidP="00EB30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FD" w:rsidP="001973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30FD" w:rsidP="001973A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B30FD" w:rsidP="001973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3A8" w:rsidRPr="00EB30FD" w:rsidP="00EB30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FD" w:rsidRPr="002D2AF8" w:rsidP="001973A8">
    <w:pPr>
      <w:pStyle w:val="Header"/>
      <w:framePr w:wrap="around"/>
    </w:pPr>
    <w:r>
      <w:fldChar w:fldCharType="begin"/>
    </w:r>
    <w:r>
      <w:instrText xml:space="preserve"> TITLE   \* MERGEFORMAT </w:instrText>
    </w:r>
    <w:r>
      <w:fldChar w:fldCharType="separate"/>
    </w:r>
    <w:r>
      <w:t>CPCCCM2004 Handle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B30FD" w:rsidP="001973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3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3A8"/>
    <w:pPr>
      <w:spacing w:before="360" w:after="60"/>
      <w:outlineLvl w:val="0"/>
    </w:pPr>
    <w:rPr>
      <w:sz w:val="32"/>
    </w:rPr>
  </w:style>
  <w:style w:type="paragraph" w:styleId="Heading2">
    <w:name w:val="heading 2"/>
    <w:basedOn w:val="HeadingBase"/>
    <w:next w:val="BodyText"/>
    <w:link w:val="Heading2Char"/>
    <w:qFormat/>
    <w:rsid w:val="001973A8"/>
    <w:pPr>
      <w:keepLines/>
      <w:spacing w:before="240" w:after="120"/>
      <w:outlineLvl w:val="1"/>
    </w:pPr>
    <w:rPr>
      <w:sz w:val="28"/>
      <w:szCs w:val="40"/>
    </w:rPr>
  </w:style>
  <w:style w:type="paragraph" w:styleId="Heading3">
    <w:name w:val="heading 3"/>
    <w:basedOn w:val="HeadingBase"/>
    <w:next w:val="BodyText"/>
    <w:link w:val="Heading3Char"/>
    <w:qFormat/>
    <w:rsid w:val="001973A8"/>
    <w:pPr>
      <w:spacing w:before="180" w:after="120"/>
      <w:outlineLvl w:val="2"/>
    </w:pPr>
    <w:rPr>
      <w:spacing w:val="-10"/>
      <w:kern w:val="32"/>
    </w:rPr>
  </w:style>
  <w:style w:type="paragraph" w:styleId="Heading4">
    <w:name w:val="heading 4"/>
    <w:basedOn w:val="HeadingBase"/>
    <w:next w:val="BodyText"/>
    <w:link w:val="Heading4Char"/>
    <w:qFormat/>
    <w:rsid w:val="001973A8"/>
    <w:pPr>
      <w:spacing w:before="160" w:after="120"/>
      <w:outlineLvl w:val="3"/>
    </w:pPr>
    <w:rPr>
      <w:sz w:val="22"/>
    </w:rPr>
  </w:style>
  <w:style w:type="paragraph" w:styleId="Heading5">
    <w:name w:val="heading 5"/>
    <w:basedOn w:val="HeadingBase"/>
    <w:next w:val="Normal"/>
    <w:link w:val="Heading5Char"/>
    <w:qFormat/>
    <w:rsid w:val="001973A8"/>
    <w:pPr>
      <w:spacing w:before="80"/>
      <w:outlineLvl w:val="4"/>
    </w:pPr>
    <w:rPr>
      <w:color w:val="918585"/>
      <w:sz w:val="20"/>
    </w:rPr>
  </w:style>
  <w:style w:type="paragraph" w:styleId="Heading6">
    <w:name w:val="heading 6"/>
    <w:basedOn w:val="HeadingBase"/>
    <w:next w:val="Normal"/>
    <w:link w:val="Heading6Char"/>
    <w:qFormat/>
    <w:rsid w:val="001973A8"/>
    <w:pPr>
      <w:spacing w:before="60"/>
      <w:outlineLvl w:val="5"/>
    </w:pPr>
    <w:rPr>
      <w:color w:val="918585"/>
      <w:sz w:val="20"/>
    </w:rPr>
  </w:style>
  <w:style w:type="paragraph" w:styleId="Heading7">
    <w:name w:val="heading 7"/>
    <w:basedOn w:val="Normal"/>
    <w:next w:val="Normal"/>
    <w:link w:val="Heading7Char"/>
    <w:qFormat/>
    <w:rsid w:val="001973A8"/>
    <w:pPr>
      <w:ind w:left="720"/>
      <w:outlineLvl w:val="6"/>
    </w:pPr>
    <w:rPr>
      <w:i/>
    </w:rPr>
  </w:style>
  <w:style w:type="paragraph" w:styleId="Heading8">
    <w:name w:val="heading 8"/>
    <w:basedOn w:val="Normal"/>
    <w:next w:val="Normal"/>
    <w:link w:val="Heading8Char"/>
    <w:qFormat/>
    <w:rsid w:val="001973A8"/>
    <w:pPr>
      <w:ind w:left="720"/>
      <w:outlineLvl w:val="7"/>
    </w:pPr>
    <w:rPr>
      <w:i/>
    </w:rPr>
  </w:style>
  <w:style w:type="paragraph" w:styleId="Heading9">
    <w:name w:val="heading 9"/>
    <w:basedOn w:val="Normal"/>
    <w:next w:val="Normal"/>
    <w:link w:val="Heading9Char"/>
    <w:qFormat/>
    <w:rsid w:val="001973A8"/>
    <w:pPr>
      <w:ind w:left="720"/>
      <w:outlineLvl w:val="8"/>
    </w:pPr>
    <w:rPr>
      <w:i/>
    </w:rPr>
  </w:style>
  <w:style w:type="character" w:default="1" w:styleId="DefaultParagraphFont">
    <w:name w:val="Default Paragraph Font"/>
    <w:uiPriority w:val="1"/>
    <w:unhideWhenUsed/>
    <w:rsid w:val="00197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3A8"/>
  </w:style>
  <w:style w:type="character" w:customStyle="1" w:styleId="Heading1Char">
    <w:name w:val="Heading 1 Char"/>
    <w:basedOn w:val="DefaultParagraphFont"/>
    <w:link w:val="Heading1"/>
    <w:rsid w:val="001973A8"/>
    <w:rPr>
      <w:rFonts w:ascii="Times New Roman" w:eastAsia="Times New Roman" w:hAnsi="Times New Roman" w:cs="Times New Roman"/>
      <w:b/>
      <w:sz w:val="32"/>
      <w:szCs w:val="20"/>
      <w:lang w:eastAsia="en-US"/>
    </w:rPr>
  </w:style>
  <w:style w:type="paragraph" w:styleId="BodyText">
    <w:name w:val="Body Text"/>
    <w:basedOn w:val="Normal"/>
    <w:link w:val="BodyTextChar"/>
    <w:rsid w:val="001973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3A8"/>
    <w:rPr>
      <w:rFonts w:ascii="Times New Roman" w:eastAsia="Times New Roman" w:hAnsi="Times New Roman" w:cs="Times New Roman"/>
      <w:sz w:val="24"/>
      <w:lang w:eastAsia="en-US"/>
    </w:rPr>
  </w:style>
  <w:style w:type="character" w:styleId="Emphasis">
    <w:name w:val="Emphasis"/>
    <w:basedOn w:val="DefaultParagraphFont"/>
    <w:qFormat/>
    <w:rsid w:val="001973A8"/>
    <w:rPr>
      <w:i/>
    </w:rPr>
  </w:style>
  <w:style w:type="paragraph" w:customStyle="1" w:styleId="SuperHeading">
    <w:name w:val="SuperHeading"/>
    <w:basedOn w:val="Normal"/>
    <w:rsid w:val="001973A8"/>
    <w:pPr>
      <w:spacing w:before="240" w:after="120"/>
      <w:outlineLvl w:val="0"/>
    </w:pPr>
    <w:rPr>
      <w:rFonts w:ascii="Times New Roman" w:hAnsi="Times New Roman"/>
      <w:b/>
      <w:sz w:val="32"/>
    </w:rPr>
  </w:style>
  <w:style w:type="paragraph" w:customStyle="1" w:styleId="AllowPageBreak">
    <w:name w:val="AllowPageBreak"/>
    <w:rsid w:val="001973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7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3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3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3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3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3A8"/>
    <w:rPr>
      <w:rFonts w:ascii="Courier New" w:eastAsia="Times New Roman" w:hAnsi="Courier New" w:cs="Times New Roman"/>
      <w:i/>
      <w:szCs w:val="20"/>
      <w:lang w:eastAsia="en-US"/>
    </w:rPr>
  </w:style>
  <w:style w:type="paragraph" w:customStyle="1" w:styleId="HeadingBase">
    <w:name w:val="Heading Base"/>
    <w:rsid w:val="00197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3A8"/>
    <w:pPr>
      <w:tabs>
        <w:tab w:val="right" w:leader="dot" w:pos="9072"/>
      </w:tabs>
      <w:ind w:left="567"/>
    </w:pPr>
    <w:rPr>
      <w:szCs w:val="22"/>
    </w:rPr>
  </w:style>
  <w:style w:type="paragraph" w:customStyle="1" w:styleId="TOCBase">
    <w:name w:val="TOC Base"/>
    <w:rsid w:val="00197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3A8"/>
    <w:pPr>
      <w:tabs>
        <w:tab w:val="right" w:leader="dot" w:pos="9072"/>
      </w:tabs>
      <w:spacing w:before="40" w:after="40"/>
      <w:ind w:left="284"/>
    </w:pPr>
    <w:rPr>
      <w:rFonts w:ascii="Times New Roman" w:hAnsi="Times New Roman"/>
    </w:rPr>
  </w:style>
  <w:style w:type="paragraph" w:styleId="TOC1">
    <w:name w:val="toc 1"/>
    <w:basedOn w:val="TOCBase"/>
    <w:next w:val="Normal"/>
    <w:rsid w:val="001973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3A8"/>
    <w:rPr>
      <w:rFonts w:ascii="Times New Roman" w:eastAsia="Times New Roman" w:hAnsi="Times New Roman" w:cs="Times New Roman"/>
      <w:sz w:val="16"/>
      <w:lang w:eastAsia="en-US"/>
    </w:rPr>
  </w:style>
  <w:style w:type="paragraph" w:styleId="Title">
    <w:name w:val="Title"/>
    <w:basedOn w:val="HeadingBase"/>
    <w:link w:val="TitleChar"/>
    <w:qFormat/>
    <w:rsid w:val="001973A8"/>
    <w:pPr>
      <w:spacing w:before="5040"/>
      <w:jc w:val="center"/>
    </w:pPr>
    <w:rPr>
      <w:sz w:val="48"/>
      <w:szCs w:val="72"/>
      <w:lang w:val="en-US"/>
    </w:rPr>
  </w:style>
  <w:style w:type="character" w:customStyle="1" w:styleId="TitleChar">
    <w:name w:val="Title Char"/>
    <w:basedOn w:val="DefaultParagraphFont"/>
    <w:link w:val="Title"/>
    <w:rsid w:val="00197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3A8"/>
    <w:pPr>
      <w:tabs>
        <w:tab w:val="left" w:pos="3600"/>
        <w:tab w:val="left" w:pos="3958"/>
      </w:tabs>
    </w:pPr>
  </w:style>
  <w:style w:type="paragraph" w:styleId="List">
    <w:name w:val="List"/>
    <w:basedOn w:val="BodyText"/>
    <w:next w:val="BodyText"/>
    <w:rsid w:val="001973A8"/>
    <w:pPr>
      <w:tabs>
        <w:tab w:val="left" w:pos="340"/>
      </w:tabs>
      <w:spacing w:before="60" w:after="60"/>
      <w:ind w:left="340" w:hanging="340"/>
    </w:pPr>
  </w:style>
  <w:style w:type="paragraph" w:styleId="ListBullet">
    <w:name w:val="List Bullet"/>
    <w:basedOn w:val="List"/>
    <w:rsid w:val="001973A8"/>
    <w:pPr>
      <w:numPr>
        <w:numId w:val="10"/>
      </w:numPr>
      <w:tabs>
        <w:tab w:val="clear" w:pos="340"/>
      </w:tabs>
      <w:spacing w:before="40" w:after="40"/>
    </w:pPr>
  </w:style>
  <w:style w:type="paragraph" w:customStyle="1" w:styleId="Note">
    <w:name w:val="Note"/>
    <w:basedOn w:val="BodyText"/>
    <w:rsid w:val="001973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73A8"/>
    <w:rPr>
      <w:b/>
      <w:spacing w:val="0"/>
    </w:rPr>
  </w:style>
  <w:style w:type="paragraph" w:customStyle="1" w:styleId="SuperTitle">
    <w:name w:val="SuperTitle"/>
    <w:basedOn w:val="Title"/>
    <w:rsid w:val="001973A8"/>
    <w:pPr>
      <w:framePr w:wrap="auto" w:hAnchor="text" w:y="6049"/>
    </w:pPr>
    <w:rPr>
      <w:color w:val="000000"/>
      <w:sz w:val="40"/>
    </w:rPr>
  </w:style>
  <w:style w:type="paragraph" w:customStyle="1" w:styleId="TOCTitle">
    <w:name w:val="TOCTitle"/>
    <w:basedOn w:val="Heading1"/>
    <w:rsid w:val="001973A8"/>
    <w:pPr>
      <w:spacing w:after="240"/>
      <w:jc w:val="center"/>
      <w:outlineLvl w:val="9"/>
    </w:pPr>
    <w:rPr>
      <w:caps/>
    </w:rPr>
  </w:style>
  <w:style w:type="paragraph" w:customStyle="1" w:styleId="Version">
    <w:name w:val="Version"/>
    <w:rsid w:val="001973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73A8"/>
    <w:pPr>
      <w:numPr>
        <w:numId w:val="11"/>
      </w:numPr>
      <w:tabs>
        <w:tab w:val="clear" w:pos="680"/>
      </w:tabs>
    </w:pPr>
  </w:style>
  <w:style w:type="paragraph" w:styleId="Index1">
    <w:name w:val="index 1"/>
    <w:basedOn w:val="Normal"/>
    <w:next w:val="Normal"/>
    <w:semiHidden/>
    <w:rsid w:val="001973A8"/>
    <w:pPr>
      <w:keepNext w:val="0"/>
      <w:tabs>
        <w:tab w:val="right" w:pos="4176"/>
      </w:tabs>
      <w:ind w:left="198" w:hanging="198"/>
    </w:pPr>
    <w:rPr>
      <w:rFonts w:ascii="Garamond" w:hAnsi="Garamond"/>
    </w:rPr>
  </w:style>
  <w:style w:type="paragraph" w:styleId="IndexHeading">
    <w:name w:val="index heading"/>
    <w:basedOn w:val="Normal"/>
    <w:next w:val="Index1"/>
    <w:semiHidden/>
    <w:rsid w:val="001973A8"/>
    <w:pPr>
      <w:spacing w:before="120" w:after="120"/>
    </w:pPr>
    <w:rPr>
      <w:rFonts w:ascii="Arial" w:hAnsi="Arial"/>
      <w:b/>
      <w:color w:val="918585"/>
      <w:sz w:val="24"/>
    </w:rPr>
  </w:style>
  <w:style w:type="paragraph" w:styleId="Header">
    <w:name w:val="header"/>
    <w:basedOn w:val="Normal"/>
    <w:link w:val="HeaderChar"/>
    <w:rsid w:val="00197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3A8"/>
    <w:rPr>
      <w:rFonts w:ascii="Times New Roman" w:eastAsia="Times New Roman" w:hAnsi="Times New Roman" w:cs="Times New Roman"/>
      <w:sz w:val="16"/>
      <w:szCs w:val="20"/>
      <w:lang w:val="en-GB" w:eastAsia="en-US"/>
    </w:rPr>
  </w:style>
  <w:style w:type="paragraph" w:customStyle="1" w:styleId="Chapter">
    <w:name w:val="Chapter"/>
    <w:basedOn w:val="Normal"/>
    <w:rsid w:val="001973A8"/>
    <w:pPr>
      <w:spacing w:before="240"/>
    </w:pPr>
    <w:rPr>
      <w:rFonts w:ascii="Times New Roman" w:hAnsi="Times New Roman"/>
      <w:smallCaps/>
      <w:spacing w:val="80"/>
      <w:sz w:val="28"/>
    </w:rPr>
  </w:style>
  <w:style w:type="paragraph" w:customStyle="1" w:styleId="InChapter">
    <w:name w:val="InChapter"/>
    <w:basedOn w:val="Heading3"/>
    <w:rsid w:val="001973A8"/>
    <w:pPr>
      <w:spacing w:after="240"/>
      <w:outlineLvl w:val="9"/>
    </w:pPr>
    <w:rPr>
      <w:noProof/>
    </w:rPr>
  </w:style>
  <w:style w:type="paragraph" w:styleId="Index2">
    <w:name w:val="index 2"/>
    <w:basedOn w:val="Normal"/>
    <w:next w:val="Normal"/>
    <w:semiHidden/>
    <w:rsid w:val="001973A8"/>
    <w:pPr>
      <w:tabs>
        <w:tab w:val="right" w:pos="4176"/>
      </w:tabs>
      <w:ind w:left="568" w:hanging="284"/>
    </w:pPr>
    <w:rPr>
      <w:rFonts w:ascii="Garamond" w:hAnsi="Garamond"/>
    </w:rPr>
  </w:style>
  <w:style w:type="paragraph" w:customStyle="1" w:styleId="Byline">
    <w:name w:val="Byline"/>
    <w:rsid w:val="00197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3A8"/>
    <w:pPr>
      <w:tabs>
        <w:tab w:val="clear" w:pos="3600"/>
        <w:tab w:val="clear" w:pos="3958"/>
      </w:tabs>
      <w:jc w:val="right"/>
    </w:pPr>
  </w:style>
  <w:style w:type="paragraph" w:styleId="Caption">
    <w:name w:val="caption"/>
    <w:basedOn w:val="BodyText"/>
    <w:next w:val="Normal"/>
    <w:qFormat/>
    <w:rsid w:val="001973A8"/>
    <w:pPr>
      <w:framePr w:w="2268" w:hSpace="181" w:vSpace="181" w:wrap="around" w:vAnchor="text" w:hAnchor="page" w:x="1135" w:y="285" w:anchorLock="1"/>
    </w:pPr>
    <w:rPr>
      <w:i/>
    </w:rPr>
  </w:style>
  <w:style w:type="paragraph" w:customStyle="1" w:styleId="MiniTOCTitle">
    <w:name w:val="MiniTOCTitle"/>
    <w:basedOn w:val="Heading4"/>
    <w:rsid w:val="001973A8"/>
    <w:pPr>
      <w:spacing w:before="240"/>
      <w:outlineLvl w:val="9"/>
    </w:pPr>
    <w:rPr>
      <w:noProof/>
      <w:sz w:val="24"/>
    </w:rPr>
  </w:style>
  <w:style w:type="paragraph" w:customStyle="1" w:styleId="MiniTOCItem">
    <w:name w:val="MiniTOCItem"/>
    <w:basedOn w:val="ListBullet"/>
    <w:rsid w:val="001973A8"/>
    <w:pPr>
      <w:numPr>
        <w:numId w:val="0"/>
      </w:numPr>
      <w:tabs>
        <w:tab w:val="right" w:leader="dot" w:pos="6521"/>
      </w:tabs>
      <w:spacing w:before="0" w:after="0"/>
    </w:pPr>
  </w:style>
  <w:style w:type="paragraph" w:customStyle="1" w:styleId="TOFTitle">
    <w:name w:val="TOFTitle"/>
    <w:basedOn w:val="TOCTitle"/>
    <w:rsid w:val="001973A8"/>
  </w:style>
  <w:style w:type="paragraph" w:styleId="TableofFigures">
    <w:name w:val="table of figures"/>
    <w:basedOn w:val="Normal"/>
    <w:next w:val="Normal"/>
    <w:semiHidden/>
    <w:rsid w:val="001973A8"/>
    <w:pPr>
      <w:tabs>
        <w:tab w:val="right" w:leader="dot" w:pos="9072"/>
      </w:tabs>
      <w:ind w:left="970" w:hanging="403"/>
    </w:pPr>
    <w:rPr>
      <w:rFonts w:ascii="Times New Roman" w:hAnsi="Times New Roman"/>
      <w:b/>
    </w:rPr>
  </w:style>
  <w:style w:type="paragraph" w:styleId="ListNumber">
    <w:name w:val="List Number"/>
    <w:basedOn w:val="List"/>
    <w:rsid w:val="001973A8"/>
    <w:pPr>
      <w:numPr>
        <w:numId w:val="13"/>
      </w:numPr>
      <w:tabs>
        <w:tab w:val="clear" w:pos="340"/>
      </w:tabs>
    </w:pPr>
  </w:style>
  <w:style w:type="character" w:customStyle="1" w:styleId="WingdingSymbols">
    <w:name w:val="Wingding Symbols"/>
    <w:rsid w:val="001973A8"/>
    <w:rPr>
      <w:rFonts w:ascii="Wingdings" w:hAnsi="Wingdings"/>
    </w:rPr>
  </w:style>
  <w:style w:type="paragraph" w:customStyle="1" w:styleId="TableHeading">
    <w:name w:val="Table Heading"/>
    <w:basedOn w:val="HeadingBase"/>
    <w:rsid w:val="001973A8"/>
    <w:pPr>
      <w:keepLines/>
      <w:pBdr>
        <w:bottom w:val="single" w:sz="6" w:space="1" w:color="918585"/>
      </w:pBdr>
      <w:spacing w:before="240"/>
    </w:pPr>
  </w:style>
  <w:style w:type="character" w:customStyle="1" w:styleId="HotSpot">
    <w:name w:val="HotSpot"/>
    <w:rsid w:val="001973A8"/>
    <w:rPr>
      <w:color w:val="0033CC"/>
      <w:u w:val="none"/>
    </w:rPr>
  </w:style>
  <w:style w:type="paragraph" w:customStyle="1" w:styleId="BodyTextRight">
    <w:name w:val="Body Text Right"/>
    <w:basedOn w:val="BodyText"/>
    <w:rsid w:val="001973A8"/>
    <w:pPr>
      <w:spacing w:before="0" w:after="0"/>
      <w:jc w:val="right"/>
    </w:pPr>
  </w:style>
  <w:style w:type="paragraph" w:styleId="Index3">
    <w:name w:val="index 3"/>
    <w:basedOn w:val="ListNumber2"/>
    <w:next w:val="Normal"/>
    <w:semiHidden/>
    <w:rsid w:val="001973A8"/>
    <w:pPr>
      <w:numPr>
        <w:numId w:val="0"/>
      </w:numPr>
      <w:tabs>
        <w:tab w:val="right" w:leader="dot" w:pos="4176"/>
      </w:tabs>
    </w:pPr>
  </w:style>
  <w:style w:type="paragraph" w:styleId="ListNumber2">
    <w:name w:val="List Number 2"/>
    <w:basedOn w:val="List2"/>
    <w:rsid w:val="001973A8"/>
    <w:pPr>
      <w:numPr>
        <w:numId w:val="8"/>
      </w:numPr>
      <w:tabs>
        <w:tab w:val="clear" w:pos="1060"/>
      </w:tabs>
    </w:pPr>
  </w:style>
  <w:style w:type="paragraph" w:customStyle="1" w:styleId="MarginNote">
    <w:name w:val="Margin Note"/>
    <w:basedOn w:val="BodyText"/>
    <w:rsid w:val="00197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3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3A8"/>
    <w:rPr>
      <w:sz w:val="32"/>
    </w:rPr>
  </w:style>
  <w:style w:type="paragraph" w:customStyle="1" w:styleId="HeadingProcedure">
    <w:name w:val="Heading Procedure"/>
    <w:basedOn w:val="HeadingBase"/>
    <w:next w:val="Normal"/>
    <w:rsid w:val="001973A8"/>
    <w:pPr>
      <w:tabs>
        <w:tab w:val="left" w:pos="0"/>
      </w:tabs>
      <w:spacing w:before="120" w:after="60"/>
    </w:pPr>
    <w:rPr>
      <w:i/>
      <w:color w:val="918585"/>
      <w:sz w:val="22"/>
    </w:rPr>
  </w:style>
  <w:style w:type="paragraph" w:customStyle="1" w:styleId="TableBodyText">
    <w:name w:val="Table Body Text"/>
    <w:basedOn w:val="BodyText"/>
    <w:rsid w:val="001973A8"/>
    <w:pPr>
      <w:spacing w:before="60" w:after="60"/>
    </w:pPr>
  </w:style>
  <w:style w:type="paragraph" w:styleId="ListContinue">
    <w:name w:val="List Continue"/>
    <w:basedOn w:val="List"/>
    <w:rsid w:val="001973A8"/>
    <w:pPr>
      <w:ind w:firstLine="0"/>
    </w:pPr>
  </w:style>
  <w:style w:type="paragraph" w:customStyle="1" w:styleId="ListNote">
    <w:name w:val="List Note"/>
    <w:basedOn w:val="List"/>
    <w:rsid w:val="001973A8"/>
    <w:pPr>
      <w:pBdr>
        <w:top w:val="single" w:sz="6" w:space="2" w:color="918585"/>
        <w:bottom w:val="single" w:sz="6" w:space="2" w:color="918585"/>
      </w:pBdr>
      <w:tabs>
        <w:tab w:val="left" w:pos="1021"/>
      </w:tabs>
      <w:ind w:firstLine="0"/>
    </w:pPr>
  </w:style>
  <w:style w:type="paragraph" w:customStyle="1" w:styleId="Warning">
    <w:name w:val="Warning"/>
    <w:basedOn w:val="BodyText"/>
    <w:rsid w:val="001973A8"/>
    <w:pPr>
      <w:shd w:val="clear" w:color="auto" w:fill="D9D9D9"/>
      <w:tabs>
        <w:tab w:val="left" w:pos="992"/>
      </w:tabs>
      <w:ind w:left="119" w:right="119"/>
    </w:pPr>
    <w:rPr>
      <w:sz w:val="20"/>
    </w:rPr>
  </w:style>
  <w:style w:type="paragraph" w:customStyle="1" w:styleId="MarginIcons">
    <w:name w:val="Margin Icons"/>
    <w:basedOn w:val="BodyText"/>
    <w:rsid w:val="00197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3A8"/>
    <w:rPr>
      <w:rFonts w:ascii="Courier New" w:hAnsi="Courier New"/>
    </w:rPr>
  </w:style>
  <w:style w:type="paragraph" w:customStyle="1" w:styleId="NoteBullet">
    <w:name w:val="Note Bullet"/>
    <w:basedOn w:val="Note"/>
    <w:rsid w:val="001973A8"/>
    <w:pPr>
      <w:tabs>
        <w:tab w:val="clear" w:pos="680"/>
      </w:tabs>
      <w:spacing w:before="60" w:after="60"/>
    </w:pPr>
  </w:style>
  <w:style w:type="paragraph" w:customStyle="1" w:styleId="SubHeading2">
    <w:name w:val="SubHeading2"/>
    <w:basedOn w:val="HeadingBase"/>
    <w:rsid w:val="001973A8"/>
    <w:pPr>
      <w:spacing w:before="240" w:after="60"/>
    </w:pPr>
    <w:rPr>
      <w:sz w:val="20"/>
    </w:rPr>
  </w:style>
  <w:style w:type="paragraph" w:customStyle="1" w:styleId="SubHeading1">
    <w:name w:val="SubHeading1"/>
    <w:basedOn w:val="HeadingBase"/>
    <w:rsid w:val="001973A8"/>
    <w:pPr>
      <w:spacing w:before="240" w:after="60"/>
    </w:pPr>
    <w:rPr>
      <w:color w:val="918585"/>
      <w:sz w:val="22"/>
    </w:rPr>
  </w:style>
  <w:style w:type="paragraph" w:customStyle="1" w:styleId="SideHeading">
    <w:name w:val="Side Heading"/>
    <w:basedOn w:val="HeadingBase"/>
    <w:rsid w:val="00197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3A8"/>
    <w:pPr>
      <w:numPr>
        <w:numId w:val="9"/>
      </w:numPr>
    </w:pPr>
  </w:style>
  <w:style w:type="paragraph" w:styleId="PlainText">
    <w:name w:val="Plain Text"/>
    <w:basedOn w:val="Normal"/>
    <w:link w:val="PlainTextChar"/>
    <w:rsid w:val="001973A8"/>
    <w:rPr>
      <w:sz w:val="20"/>
    </w:rPr>
  </w:style>
  <w:style w:type="character" w:customStyle="1" w:styleId="PlainTextChar">
    <w:name w:val="Plain Text Char"/>
    <w:basedOn w:val="DefaultParagraphFont"/>
    <w:link w:val="PlainText"/>
    <w:rsid w:val="001973A8"/>
    <w:rPr>
      <w:rFonts w:ascii="Courier New" w:eastAsia="Times New Roman" w:hAnsi="Courier New" w:cs="Times New Roman"/>
      <w:sz w:val="20"/>
      <w:szCs w:val="20"/>
      <w:lang w:eastAsia="en-US"/>
    </w:rPr>
  </w:style>
  <w:style w:type="character" w:customStyle="1" w:styleId="MenuOption">
    <w:name w:val="Menu Option"/>
    <w:basedOn w:val="DefaultParagraphFont"/>
    <w:rsid w:val="001973A8"/>
    <w:rPr>
      <w:b/>
      <w:smallCaps/>
    </w:rPr>
  </w:style>
  <w:style w:type="paragraph" w:customStyle="1" w:styleId="TableListNumber">
    <w:name w:val="Table List Number"/>
    <w:basedOn w:val="ListNumber"/>
    <w:rsid w:val="001973A8"/>
    <w:pPr>
      <w:numPr>
        <w:numId w:val="0"/>
      </w:numPr>
    </w:pPr>
  </w:style>
  <w:style w:type="paragraph" w:styleId="TOC4">
    <w:name w:val="toc 4"/>
    <w:basedOn w:val="TOCBase"/>
    <w:next w:val="Normal"/>
    <w:semiHidden/>
    <w:rsid w:val="001973A8"/>
    <w:pPr>
      <w:tabs>
        <w:tab w:val="right" w:leader="dot" w:pos="9071"/>
      </w:tabs>
      <w:ind w:left="1701"/>
    </w:pPr>
  </w:style>
  <w:style w:type="paragraph" w:customStyle="1" w:styleId="ListAlpha">
    <w:name w:val="List Alpha"/>
    <w:basedOn w:val="List"/>
    <w:rsid w:val="001973A8"/>
    <w:pPr>
      <w:numPr>
        <w:numId w:val="7"/>
      </w:numPr>
    </w:pPr>
  </w:style>
  <w:style w:type="paragraph" w:customStyle="1" w:styleId="ListAlpha2">
    <w:name w:val="List Alpha 2"/>
    <w:basedOn w:val="List2"/>
    <w:rsid w:val="001973A8"/>
    <w:pPr>
      <w:numPr>
        <w:numId w:val="6"/>
      </w:numPr>
    </w:pPr>
  </w:style>
  <w:style w:type="paragraph" w:styleId="List2">
    <w:name w:val="List 2"/>
    <w:basedOn w:val="BodyText"/>
    <w:rsid w:val="001973A8"/>
    <w:pPr>
      <w:tabs>
        <w:tab w:val="left" w:pos="680"/>
      </w:tabs>
      <w:spacing w:before="60" w:after="60"/>
      <w:ind w:left="680" w:hanging="340"/>
    </w:pPr>
  </w:style>
  <w:style w:type="paragraph" w:styleId="List3">
    <w:name w:val="List 3"/>
    <w:basedOn w:val="BodyText"/>
    <w:rsid w:val="001973A8"/>
    <w:pPr>
      <w:tabs>
        <w:tab w:val="left" w:pos="1021"/>
      </w:tabs>
      <w:spacing w:before="60" w:after="60"/>
      <w:ind w:left="1020" w:hanging="340"/>
    </w:pPr>
  </w:style>
  <w:style w:type="paragraph" w:styleId="List4">
    <w:name w:val="List 4"/>
    <w:basedOn w:val="BodyText"/>
    <w:rsid w:val="001973A8"/>
    <w:pPr>
      <w:tabs>
        <w:tab w:val="left" w:pos="1361"/>
      </w:tabs>
      <w:spacing w:before="60" w:after="60"/>
      <w:ind w:left="1361" w:hanging="340"/>
    </w:pPr>
  </w:style>
  <w:style w:type="paragraph" w:styleId="List5">
    <w:name w:val="List 5"/>
    <w:basedOn w:val="BodyText"/>
    <w:rsid w:val="001973A8"/>
    <w:pPr>
      <w:tabs>
        <w:tab w:val="left" w:pos="1701"/>
      </w:tabs>
      <w:spacing w:before="60" w:after="60"/>
      <w:ind w:left="1701" w:hanging="340"/>
    </w:pPr>
  </w:style>
  <w:style w:type="paragraph" w:styleId="ListBullet3">
    <w:name w:val="List Bullet 3"/>
    <w:basedOn w:val="List3"/>
    <w:rsid w:val="001973A8"/>
    <w:pPr>
      <w:numPr>
        <w:numId w:val="12"/>
      </w:numPr>
      <w:tabs>
        <w:tab w:val="clear" w:pos="1021"/>
      </w:tabs>
      <w:ind w:left="1037" w:hanging="357"/>
    </w:pPr>
  </w:style>
  <w:style w:type="paragraph" w:styleId="ListBullet4">
    <w:name w:val="List Bullet 4"/>
    <w:basedOn w:val="List4"/>
    <w:rsid w:val="001973A8"/>
    <w:pPr>
      <w:numPr>
        <w:numId w:val="1"/>
      </w:numPr>
      <w:tabs>
        <w:tab w:val="clear" w:pos="1361"/>
      </w:tabs>
    </w:pPr>
  </w:style>
  <w:style w:type="paragraph" w:styleId="ListBullet5">
    <w:name w:val="List Bullet 5"/>
    <w:basedOn w:val="List5"/>
    <w:rsid w:val="001973A8"/>
    <w:pPr>
      <w:numPr>
        <w:numId w:val="2"/>
      </w:numPr>
    </w:pPr>
  </w:style>
  <w:style w:type="paragraph" w:styleId="ListContinue2">
    <w:name w:val="List Continue 2"/>
    <w:basedOn w:val="List2"/>
    <w:rsid w:val="001973A8"/>
    <w:pPr>
      <w:ind w:firstLine="0"/>
    </w:pPr>
  </w:style>
  <w:style w:type="paragraph" w:styleId="ListContinue3">
    <w:name w:val="List Continue 3"/>
    <w:basedOn w:val="List3"/>
    <w:rsid w:val="001973A8"/>
    <w:pPr>
      <w:ind w:left="1021" w:firstLine="0"/>
    </w:pPr>
  </w:style>
  <w:style w:type="paragraph" w:styleId="ListContinue4">
    <w:name w:val="List Continue 4"/>
    <w:basedOn w:val="List4"/>
    <w:rsid w:val="001973A8"/>
    <w:pPr>
      <w:ind w:firstLine="0"/>
    </w:pPr>
  </w:style>
  <w:style w:type="paragraph" w:styleId="ListContinue5">
    <w:name w:val="List Continue 5"/>
    <w:basedOn w:val="List5"/>
    <w:rsid w:val="001973A8"/>
    <w:pPr>
      <w:ind w:firstLine="0"/>
    </w:pPr>
  </w:style>
  <w:style w:type="paragraph" w:styleId="ListNumber3">
    <w:name w:val="List Number 3"/>
    <w:basedOn w:val="List3"/>
    <w:rsid w:val="001973A8"/>
    <w:pPr>
      <w:numPr>
        <w:numId w:val="3"/>
      </w:numPr>
    </w:pPr>
  </w:style>
  <w:style w:type="paragraph" w:styleId="ListNumber4">
    <w:name w:val="List Number 4"/>
    <w:basedOn w:val="List4"/>
    <w:rsid w:val="001973A8"/>
    <w:pPr>
      <w:numPr>
        <w:numId w:val="4"/>
      </w:numPr>
    </w:pPr>
  </w:style>
  <w:style w:type="paragraph" w:styleId="ListNumber5">
    <w:name w:val="List Number 5"/>
    <w:basedOn w:val="List5"/>
    <w:rsid w:val="001973A8"/>
    <w:pPr>
      <w:numPr>
        <w:numId w:val="5"/>
      </w:numPr>
    </w:pPr>
  </w:style>
  <w:style w:type="paragraph" w:styleId="BlockText">
    <w:name w:val="Block Text"/>
    <w:basedOn w:val="Normal"/>
    <w:rsid w:val="001973A8"/>
    <w:pPr>
      <w:spacing w:after="120"/>
      <w:ind w:left="1440" w:right="1440"/>
    </w:pPr>
  </w:style>
  <w:style w:type="character" w:customStyle="1" w:styleId="Subscript">
    <w:name w:val="Subscript"/>
    <w:basedOn w:val="DefaultParagraphFont"/>
    <w:rsid w:val="001973A8"/>
    <w:rPr>
      <w:sz w:val="16"/>
      <w:vertAlign w:val="subscript"/>
    </w:rPr>
  </w:style>
  <w:style w:type="character" w:customStyle="1" w:styleId="Superscript">
    <w:name w:val="Superscript"/>
    <w:basedOn w:val="DefaultParagraphFont"/>
    <w:rsid w:val="001973A8"/>
    <w:rPr>
      <w:sz w:val="16"/>
      <w:vertAlign w:val="superscript"/>
    </w:rPr>
  </w:style>
  <w:style w:type="character" w:customStyle="1" w:styleId="Symbols">
    <w:name w:val="Symbols"/>
    <w:basedOn w:val="DefaultParagraphFont"/>
    <w:rsid w:val="001973A8"/>
    <w:rPr>
      <w:rFonts w:ascii="Symbol" w:hAnsi="Symbol"/>
    </w:rPr>
  </w:style>
  <w:style w:type="character" w:customStyle="1" w:styleId="MenuOptions">
    <w:name w:val="Menu Options"/>
    <w:basedOn w:val="DefaultParagraphFont"/>
    <w:rsid w:val="001973A8"/>
    <w:rPr>
      <w:rFonts w:ascii="Arial Narrow" w:hAnsi="Arial Narrow"/>
      <w:smallCaps/>
    </w:rPr>
  </w:style>
  <w:style w:type="character" w:customStyle="1" w:styleId="Buttons">
    <w:name w:val="Buttons"/>
    <w:basedOn w:val="DefaultParagraphFont"/>
    <w:rsid w:val="001973A8"/>
    <w:rPr>
      <w:b/>
    </w:rPr>
  </w:style>
  <w:style w:type="character" w:customStyle="1" w:styleId="Underlined">
    <w:name w:val="Underlined"/>
    <w:basedOn w:val="DefaultParagraphFont"/>
    <w:rsid w:val="001973A8"/>
    <w:rPr>
      <w:u w:val="single"/>
    </w:rPr>
  </w:style>
  <w:style w:type="paragraph" w:customStyle="1" w:styleId="TableBodyTextRight">
    <w:name w:val="Table Body Text Right"/>
    <w:basedOn w:val="TableBodyText"/>
    <w:rsid w:val="001973A8"/>
    <w:pPr>
      <w:widowControl w:val="0"/>
      <w:autoSpaceDE w:val="0"/>
      <w:autoSpaceDN w:val="0"/>
      <w:adjustRightInd w:val="0"/>
      <w:jc w:val="right"/>
    </w:pPr>
    <w:rPr>
      <w:rFonts w:cs="Arial"/>
      <w:szCs w:val="18"/>
    </w:rPr>
  </w:style>
  <w:style w:type="paragraph" w:customStyle="1" w:styleId="CopyrightText">
    <w:name w:val="Copyright Text"/>
    <w:basedOn w:val="BodyText"/>
    <w:rsid w:val="001973A8"/>
    <w:rPr>
      <w:sz w:val="18"/>
    </w:rPr>
  </w:style>
  <w:style w:type="paragraph" w:customStyle="1" w:styleId="BodySmallRight">
    <w:name w:val="Body Small Right"/>
    <w:basedOn w:val="BodyTextRight"/>
    <w:rsid w:val="001973A8"/>
    <w:rPr>
      <w:sz w:val="18"/>
      <w:szCs w:val="18"/>
    </w:rPr>
  </w:style>
  <w:style w:type="paragraph" w:customStyle="1" w:styleId="MarginEdition">
    <w:name w:val="Margin Edition"/>
    <w:basedOn w:val="MarginNote"/>
    <w:rsid w:val="001973A8"/>
    <w:pPr>
      <w:spacing w:before="0" w:after="0"/>
    </w:pPr>
    <w:rPr>
      <w:rFonts w:ascii="Times New Roman" w:hAnsi="Times New Roman"/>
      <w:color w:val="999999"/>
    </w:rPr>
  </w:style>
  <w:style w:type="paragraph" w:customStyle="1" w:styleId="Spacer">
    <w:name w:val="Spacer"/>
    <w:basedOn w:val="Normal"/>
    <w:rsid w:val="001973A8"/>
    <w:rPr>
      <w:sz w:val="2"/>
      <w:szCs w:val="2"/>
    </w:rPr>
  </w:style>
  <w:style w:type="character" w:customStyle="1" w:styleId="Small">
    <w:name w:val="Small"/>
    <w:basedOn w:val="DefaultParagraphFont"/>
    <w:rsid w:val="001973A8"/>
    <w:rPr>
      <w:sz w:val="16"/>
    </w:rPr>
  </w:style>
  <w:style w:type="paragraph" w:customStyle="1" w:styleId="WideTable">
    <w:name w:val="Wide Table"/>
    <w:basedOn w:val="Normal"/>
    <w:rsid w:val="001973A8"/>
    <w:pPr>
      <w:ind w:left="-1418"/>
    </w:pPr>
    <w:rPr>
      <w:sz w:val="2"/>
      <w:szCs w:val="2"/>
    </w:rPr>
  </w:style>
  <w:style w:type="character" w:styleId="PageNumber">
    <w:name w:val="page number"/>
    <w:basedOn w:val="DefaultParagraphFont"/>
    <w:rsid w:val="001973A8"/>
  </w:style>
  <w:style w:type="paragraph" w:styleId="Quote">
    <w:name w:val="Quote"/>
    <w:basedOn w:val="Heading1"/>
    <w:link w:val="QuoteChar"/>
    <w:qFormat/>
    <w:rsid w:val="001973A8"/>
    <w:rPr>
      <w:b w:val="0"/>
      <w:sz w:val="72"/>
      <w:szCs w:val="72"/>
      <w:lang w:val="en-NZ"/>
    </w:rPr>
  </w:style>
  <w:style w:type="character" w:customStyle="1" w:styleId="QuoteChar">
    <w:name w:val="Quote Char"/>
    <w:basedOn w:val="DefaultParagraphFont"/>
    <w:link w:val="Quote"/>
    <w:rsid w:val="00197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3A8"/>
    <w:pPr>
      <w:pageBreakBefore/>
    </w:pPr>
  </w:style>
  <w:style w:type="paragraph" w:customStyle="1" w:styleId="Border">
    <w:name w:val="Border"/>
    <w:basedOn w:val="Normal"/>
    <w:qFormat/>
    <w:rsid w:val="00197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3A8"/>
    <w:rPr>
      <w:b/>
      <w:bCs/>
      <w:i/>
      <w:iCs/>
      <w:color w:val="auto"/>
    </w:rPr>
  </w:style>
  <w:style w:type="paragraph" w:styleId="IntenseQuote">
    <w:name w:val="Intense Quote"/>
    <w:basedOn w:val="Normal"/>
    <w:next w:val="Normal"/>
    <w:link w:val="IntenseQuoteChar"/>
    <w:uiPriority w:val="30"/>
    <w:qFormat/>
    <w:rsid w:val="00197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3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3A8"/>
    <w:rPr>
      <w:smallCaps/>
      <w:color w:val="auto"/>
      <w:u w:val="single"/>
    </w:rPr>
  </w:style>
  <w:style w:type="character" w:styleId="IntenseReference">
    <w:name w:val="Intense Reference"/>
    <w:basedOn w:val="DefaultParagraphFont"/>
    <w:uiPriority w:val="32"/>
    <w:qFormat/>
    <w:rsid w:val="001973A8"/>
    <w:rPr>
      <w:b/>
      <w:bCs/>
      <w:smallCaps/>
      <w:color w:val="auto"/>
      <w:spacing w:val="5"/>
      <w:u w:val="single"/>
    </w:rPr>
  </w:style>
  <w:style w:type="paragraph" w:customStyle="1" w:styleId="2ColumnHeading">
    <w:name w:val="2Column Heading"/>
    <w:basedOn w:val="BodyText"/>
    <w:qFormat/>
    <w:rsid w:val="001973A8"/>
    <w:pPr>
      <w:spacing w:after="60"/>
      <w:ind w:left="-2268"/>
    </w:pPr>
    <w:rPr>
      <w:b/>
    </w:rPr>
  </w:style>
  <w:style w:type="paragraph" w:customStyle="1" w:styleId="Heading1TOC">
    <w:name w:val="Heading1 TOC"/>
    <w:basedOn w:val="Normal"/>
    <w:qFormat/>
    <w:rsid w:val="001973A8"/>
    <w:pPr>
      <w:spacing w:before="240" w:after="120"/>
    </w:pPr>
    <w:rPr>
      <w:rFonts w:ascii="Times New Roman" w:hAnsi="Times New Roman"/>
      <w:b/>
      <w:sz w:val="32"/>
    </w:rPr>
  </w:style>
  <w:style w:type="paragraph" w:customStyle="1" w:styleId="Heading2TOC">
    <w:name w:val="Heading2 TOC"/>
    <w:basedOn w:val="Normal"/>
    <w:qFormat/>
    <w:rsid w:val="001973A8"/>
    <w:pPr>
      <w:spacing w:before="240" w:after="60"/>
    </w:pPr>
    <w:rPr>
      <w:rFonts w:ascii="Times New Roman" w:hAnsi="Times New Roman"/>
      <w:b/>
      <w:sz w:val="28"/>
    </w:rPr>
  </w:style>
  <w:style w:type="character" w:customStyle="1" w:styleId="Underline">
    <w:name w:val="Underline"/>
    <w:basedOn w:val="DefaultParagraphFont"/>
    <w:qFormat/>
    <w:rsid w:val="001973A8"/>
    <w:rPr>
      <w:u w:val="single"/>
    </w:rPr>
  </w:style>
  <w:style w:type="character" w:customStyle="1" w:styleId="BoldandItalics">
    <w:name w:val="Bold and Italics"/>
    <w:qFormat/>
    <w:rsid w:val="001973A8"/>
    <w:rPr>
      <w:b/>
      <w:i/>
      <w:u w:val="none"/>
    </w:rPr>
  </w:style>
  <w:style w:type="paragraph" w:styleId="BalloonText">
    <w:name w:val="Balloon Text"/>
    <w:basedOn w:val="Normal"/>
    <w:link w:val="BalloonTextChar"/>
    <w:rsid w:val="001973A8"/>
    <w:rPr>
      <w:rFonts w:ascii="Tahoma" w:hAnsi="Tahoma" w:cs="Tahoma"/>
      <w:sz w:val="16"/>
      <w:szCs w:val="16"/>
    </w:rPr>
  </w:style>
  <w:style w:type="character" w:customStyle="1" w:styleId="BalloonTextChar">
    <w:name w:val="Balloon Text Char"/>
    <w:basedOn w:val="DefaultParagraphFont"/>
    <w:link w:val="BalloonText"/>
    <w:rsid w:val="001973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3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3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3A8"/>
    <w:rPr>
      <w:b/>
      <w:color w:val="660033"/>
      <w:spacing w:val="0"/>
    </w:rPr>
  </w:style>
  <w:style w:type="paragraph" w:customStyle="1" w:styleId="Nameditemlist">
    <w:name w:val="Named item list"/>
    <w:basedOn w:val="BodyText"/>
    <w:qFormat/>
    <w:rsid w:val="001973A8"/>
    <w:pPr>
      <w:tabs>
        <w:tab w:val="left" w:pos="2835"/>
      </w:tabs>
      <w:ind w:left="2835" w:hanging="2835"/>
    </w:pPr>
  </w:style>
  <w:style w:type="paragraph" w:customStyle="1" w:styleId="BodyTextnopadding">
    <w:name w:val="Body Text no padding"/>
    <w:basedOn w:val="BodyText"/>
    <w:qFormat/>
    <w:rsid w:val="001973A8"/>
    <w:pPr>
      <w:spacing w:before="0" w:after="0"/>
    </w:pPr>
  </w:style>
  <w:style w:type="paragraph" w:customStyle="1" w:styleId="BodyTextBold">
    <w:name w:val="Body Text Bold"/>
    <w:basedOn w:val="BodyText"/>
    <w:qFormat/>
    <w:rsid w:val="001973A8"/>
    <w:rPr>
      <w:b/>
    </w:rPr>
  </w:style>
  <w:style w:type="character" w:styleId="Hyperlink">
    <w:name w:val="Hyperlink"/>
    <w:basedOn w:val="DefaultParagraphFont"/>
    <w:uiPriority w:val="99"/>
    <w:unhideWhenUsed/>
    <w:rsid w:val="00EB30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491</Words>
  <Characters>3090</Characters>
  <Application>Microsoft Office Word</Application>
  <DocSecurity>0</DocSecurity>
  <Lines>140</Lines>
  <Paragraphs>71</Paragraphs>
  <ScaleCrop>false</ScaleCrop>
  <Company>Author-it Software Corporation Ltd.</Company>
  <LinksUpToDate>false</LinksUpToDate>
  <CharactersWithSpaces>3510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CPCCCM2004 Handle construction materials</dc:title>
  <dc:subject>Approved</dc:subject>
  <dc:creator>BuildSkills Australia</dc:creator>
  <cp:keywords>Release: 2</cp:keywords>
  <dc:description>Review Date: 12 April 2008</dc:description>
  <cp:lastModifiedBy>HSD_TPCMSd.prod</cp:lastModifiedBy>
  <cp:revision>3</cp:revision>
  <dcterms:created xsi:type="dcterms:W3CDTF">2024-12-24T01:16:00Z</dcterms:created>
  <dcterms:modified xsi:type="dcterms:W3CDTF">2024-12-24T01:16:00Z</dcterms:modified>
</cp:coreProperties>
</file>