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0D3" w:rsidP="00D75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CPCCCM2001 Read and interpret plans and specifications</w:t>
      </w:r>
      <w:r>
        <w:fldChar w:fldCharType="end"/>
      </w:r>
    </w:p>
    <w:p w:rsidR="00D750D3" w:rsidP="00D750D3">
      <w:pPr>
        <w:pStyle w:val="Version"/>
        <w:sectPr w:rsidSect="00C32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25D" w:rsidP="00C3225D">
      <w:pPr>
        <w:pStyle w:val="SuperHeading"/>
      </w:pPr>
      <w:r w:rsidRPr="00C3225D">
        <w:t>CPCCCM2001 Read and interpret plans and specifications</w:t>
      </w:r>
    </w:p>
    <w:p w:rsidR="00000000" w:rsidRPr="00C3225D" w:rsidP="00C3225D">
      <w:pPr>
        <w:pStyle w:val="Heading1"/>
      </w:pPr>
      <w:bookmarkStart w:id="1" w:name="O_1013719"/>
      <w:bookmarkEnd w:id="1"/>
      <w:r w:rsidRPr="00C3225D">
        <w:t>Modification History</w:t>
      </w:r>
    </w:p>
    <w:p w:rsidR="00000000" w:rsidRPr="00C3225D" w:rsidP="00D750D3">
      <w:r w:rsidRPr="00C3225D">
        <w:t>Release 1.</w:t>
      </w:r>
    </w:p>
    <w:p w:rsidR="00000000" w:rsidRPr="00C3225D" w:rsidP="00D750D3">
      <w:r w:rsidRPr="00C3225D">
        <w:t>Supersedes and equivalent to CPCCCM2001A Read and interpret plans and specifications.</w:t>
      </w:r>
    </w:p>
    <w:p w:rsidR="00000000" w:rsidRPr="00C3225D" w:rsidP="00D750D3">
      <w:r w:rsidRPr="00C3225D">
        <w:t>The unit of competency was updated to the Standards for Training Packages 2012.</w:t>
      </w:r>
    </w:p>
    <w:p w:rsidR="00000000" w:rsidRPr="00C3225D" w:rsidP="00D750D3">
      <w:pPr>
        <w:pStyle w:val="BodyText"/>
      </w:pPr>
      <w:r w:rsidRPr="00C3225D">
        <w:t>This version first released with CPC Con</w:t>
      </w:r>
      <w:r w:rsidRPr="00C3225D">
        <w:t>struction, Plumbing and Services Training Package Version 4.0.</w:t>
      </w:r>
    </w:p>
    <w:p w:rsidR="00000000" w:rsidRPr="00C3225D" w:rsidP="00C3225D">
      <w:pPr>
        <w:pStyle w:val="Heading1"/>
      </w:pPr>
      <w:bookmarkStart w:id="2" w:name="O_1013725"/>
      <w:bookmarkEnd w:id="2"/>
      <w:r w:rsidRPr="00C3225D">
        <w:t>Application</w:t>
      </w:r>
    </w:p>
    <w:p w:rsidR="00000000" w:rsidRPr="00C3225D" w:rsidP="00D750D3">
      <w:pPr>
        <w:pStyle w:val="BodyText"/>
      </w:pPr>
      <w:r w:rsidRPr="00C3225D">
        <w:t xml:space="preserve">This unit specifies the skills and knowledge required to read and interpret plans and specifications relevant to construction operations at a basic level. </w:t>
      </w:r>
    </w:p>
    <w:p w:rsidR="00000000" w:rsidRPr="00C3225D" w:rsidP="00D750D3">
      <w:pPr>
        <w:pStyle w:val="BodyText"/>
      </w:pPr>
      <w:r w:rsidRPr="00C3225D">
        <w:t>It inc</w:t>
      </w:r>
      <w:r w:rsidRPr="00C3225D">
        <w:t>ludes:</w:t>
      </w:r>
    </w:p>
    <w:p w:rsidR="00000000" w:rsidRPr="00C3225D" w:rsidP="00C3225D">
      <w:pPr>
        <w:pStyle w:val="ListBullet"/>
      </w:pPr>
      <w:r w:rsidRPr="00C3225D">
        <w:t>identifying types of plans and drawings and their functions</w:t>
      </w:r>
    </w:p>
    <w:p w:rsidR="00000000" w:rsidRPr="00C3225D" w:rsidP="00C3225D">
      <w:pPr>
        <w:pStyle w:val="ListBullet"/>
      </w:pPr>
      <w:r w:rsidRPr="00C3225D">
        <w:t>recognising commonly used symbols and abbreviations</w:t>
      </w:r>
    </w:p>
    <w:p w:rsidR="00000000" w:rsidRPr="00C3225D" w:rsidP="00C3225D">
      <w:pPr>
        <w:pStyle w:val="ListBullet"/>
      </w:pPr>
      <w:r w:rsidRPr="00C3225D">
        <w:t>identifying key features and specifications on a site plan</w:t>
      </w:r>
    </w:p>
    <w:p w:rsidR="00000000" w:rsidRPr="00C3225D" w:rsidP="00C3225D">
      <w:pPr>
        <w:pStyle w:val="ListBullet"/>
      </w:pPr>
      <w:r w:rsidRPr="00C3225D">
        <w:t>comprehending job specifications.</w:t>
      </w:r>
    </w:p>
    <w:p w:rsidR="00000000" w:rsidRPr="00C3225D" w:rsidP="00D750D3">
      <w:pPr>
        <w:pStyle w:val="BodyText"/>
      </w:pPr>
      <w:r w:rsidRPr="00C3225D">
        <w:t>It applies to workers in the construction i</w:t>
      </w:r>
      <w:r w:rsidRPr="00C3225D">
        <w:t>ndustry. It involves working under supervision in a team environment.</w:t>
      </w:r>
    </w:p>
    <w:p w:rsidR="00000000" w:rsidRPr="00C3225D" w:rsidP="00D750D3">
      <w:pPr>
        <w:pStyle w:val="BodyText"/>
      </w:pPr>
      <w:r w:rsidRPr="00C3225D">
        <w:t>No licensing, legislative, or certification requirements apply to this unit at the time of publication.</w:t>
      </w:r>
    </w:p>
    <w:p w:rsidR="00000000" w:rsidRPr="00C3225D" w:rsidP="00C3225D">
      <w:pPr>
        <w:pStyle w:val="Heading1"/>
      </w:pPr>
      <w:bookmarkStart w:id="3" w:name="O_1013724"/>
      <w:bookmarkEnd w:id="3"/>
      <w:r w:rsidRPr="00C3225D">
        <w:t>Pre-requisite Unit</w:t>
      </w:r>
    </w:p>
    <w:p w:rsidR="00000000" w:rsidRPr="00C3225D" w:rsidP="00D750D3">
      <w:pPr>
        <w:pStyle w:val="BodyText"/>
      </w:pPr>
      <w:r w:rsidRPr="00C3225D">
        <w:t>Nil</w:t>
      </w:r>
    </w:p>
    <w:p w:rsidR="00000000" w:rsidRPr="00C3225D" w:rsidP="00C3225D">
      <w:pPr>
        <w:pStyle w:val="Heading1"/>
      </w:pPr>
      <w:bookmarkStart w:id="4" w:name="O_1013723"/>
      <w:bookmarkEnd w:id="4"/>
      <w:r w:rsidRPr="00C3225D">
        <w:t>Unit Sector</w:t>
      </w:r>
    </w:p>
    <w:p w:rsidR="00000000" w:rsidRPr="00C3225D" w:rsidP="00D750D3">
      <w:pPr>
        <w:pStyle w:val="BodyText"/>
      </w:pPr>
      <w:r w:rsidRPr="00C3225D">
        <w:t>Construct</w:t>
      </w:r>
      <w:r w:rsidRPr="00C3225D">
        <w:t>ion</w:t>
      </w:r>
    </w:p>
    <w:p w:rsidR="00000000" w:rsidRPr="00C3225D" w:rsidP="00C3225D">
      <w:pPr>
        <w:pStyle w:val="Heading1"/>
      </w:pPr>
      <w:bookmarkStart w:id="5" w:name="O_1013722"/>
      <w:bookmarkEnd w:id="5"/>
      <w:r w:rsidRPr="00C3225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C3225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Performance criteria describe what needs to be done to demonstrate achievement of the element.</w:t>
            </w:r>
          </w:p>
        </w:tc>
      </w:tr>
      <w:tr w:rsidTr="00C3225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1.</w:t>
            </w:r>
            <w:r w:rsidRPr="00C3225D">
              <w:tab/>
              <w:t xml:space="preserve">Identify features and functions </w:t>
            </w:r>
            <w:r w:rsidRPr="00C3225D">
              <w:t>of plans and drawings.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25D" w:rsidP="00C3225D">
            <w:pPr>
              <w:pStyle w:val="BodyText"/>
            </w:pPr>
            <w:r w:rsidRPr="00C3225D">
              <w:t>1.1</w:t>
            </w:r>
            <w:r w:rsidRPr="00C3225D">
              <w:tab/>
              <w:t>Identify the key features and functions of each of the main types of plans and drawings used in the construction industry.</w:t>
            </w:r>
          </w:p>
          <w:p w:rsidR="00000000" w:rsidRPr="00C3225D" w:rsidP="00C3225D">
            <w:pPr>
              <w:pStyle w:val="BodyText"/>
            </w:pPr>
            <w:r w:rsidRPr="00C3225D">
              <w:t>1.2</w:t>
            </w:r>
            <w:r w:rsidRPr="00C3225D">
              <w:tab/>
              <w:t xml:space="preserve">Locate and explain the purpose of the legend on </w:t>
            </w:r>
            <w:r w:rsidRPr="00C3225D">
              <w:rPr>
                <w:rStyle w:val="BoldandItalics"/>
              </w:rPr>
              <w:t>plans and drawings</w:t>
            </w:r>
            <w:r w:rsidRPr="00C3225D">
              <w:t xml:space="preserve"> used in the construction industry.</w:t>
            </w:r>
          </w:p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1.3</w:t>
            </w:r>
            <w:r w:rsidRPr="00C3225D">
              <w:tab/>
              <w:t>Explain the meaning</w:t>
            </w:r>
            <w:r w:rsidRPr="00C3225D">
              <w:t xml:space="preserve"> of construction symbols and abbreviations used on plans and drawings in the construction industry.</w:t>
            </w:r>
          </w:p>
        </w:tc>
      </w:tr>
      <w:tr w:rsidTr="00C3225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2.</w:t>
            </w:r>
            <w:r w:rsidRPr="00C3225D">
              <w:tab/>
              <w:t>Check the amendment status of plans and specifications.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25D" w:rsidP="00C3225D">
            <w:pPr>
              <w:pStyle w:val="BodyText"/>
            </w:pPr>
            <w:r w:rsidRPr="00C3225D">
              <w:t>2.1</w:t>
            </w:r>
            <w:r w:rsidRPr="00C3225D">
              <w:tab/>
              <w:t>Check amendments to plans and specifications to ensure currency of information, and report t</w:t>
            </w:r>
            <w:r w:rsidRPr="00C3225D">
              <w:t>o others as required.</w:t>
            </w:r>
          </w:p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2.2</w:t>
            </w:r>
            <w:r w:rsidRPr="00C3225D">
              <w:tab/>
              <w:t>Check title panels on plans and specifications to verify latest amendments are included, and report to others as required.</w:t>
            </w:r>
          </w:p>
        </w:tc>
      </w:tr>
      <w:tr w:rsidTr="00C3225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3.</w:t>
            </w:r>
            <w:r w:rsidRPr="00C3225D">
              <w:tab/>
              <w:t>Locate key features on a site plan.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25D" w:rsidP="00C3225D">
            <w:pPr>
              <w:pStyle w:val="BodyText"/>
            </w:pPr>
            <w:r w:rsidRPr="00C3225D">
              <w:t>3.1</w:t>
            </w:r>
            <w:r w:rsidRPr="00C3225D">
              <w:tab/>
              <w:t>Orientate the site plan with the site.</w:t>
            </w:r>
          </w:p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3.2</w:t>
            </w:r>
            <w:r w:rsidRPr="00C3225D">
              <w:tab/>
              <w:t xml:space="preserve">Locate key features </w:t>
            </w:r>
            <w:r w:rsidRPr="00C3225D">
              <w:t>of the site from the site plan.</w:t>
            </w:r>
          </w:p>
        </w:tc>
      </w:tr>
      <w:tr w:rsidTr="00C3225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25D">
            <w:pPr>
              <w:pStyle w:val="BodyText"/>
              <w:rPr>
                <w:lang w:val="en-NZ"/>
              </w:rPr>
            </w:pPr>
            <w:r w:rsidRPr="00C3225D">
              <w:t>4.</w:t>
            </w:r>
            <w:r w:rsidRPr="00C3225D">
              <w:tab/>
              <w:t>Identify project requirements from plans and specifications.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25D" w:rsidP="00C3225D">
            <w:pPr>
              <w:pStyle w:val="BodyText"/>
            </w:pPr>
            <w:r w:rsidRPr="00C3225D">
              <w:t>4.1</w:t>
            </w:r>
            <w:r w:rsidRPr="00C3225D">
              <w:tab/>
              <w:t>Identify project dimensions and nominated locations from project plans and specifications.</w:t>
            </w:r>
          </w:p>
          <w:p w:rsidR="00000000" w:rsidRPr="00C3225D" w:rsidP="00C3225D">
            <w:pPr>
              <w:pStyle w:val="BodyText"/>
            </w:pPr>
            <w:r w:rsidRPr="00C3225D">
              <w:t>4.2</w:t>
            </w:r>
            <w:r w:rsidRPr="00C3225D">
              <w:tab/>
              <w:t>Identify construction types and dimensions for nominated loc</w:t>
            </w:r>
            <w:r w:rsidRPr="00C3225D">
              <w:t>ations from project plans and specifications.</w:t>
            </w:r>
          </w:p>
          <w:p w:rsidR="00000000" w:rsidRPr="00C3225D" w:rsidP="00C3225D">
            <w:pPr>
              <w:pStyle w:val="BodyText"/>
            </w:pPr>
            <w:r w:rsidRPr="00C3225D">
              <w:t>4.3</w:t>
            </w:r>
            <w:r w:rsidRPr="00C3225D">
              <w:tab/>
              <w:t>Identify environmental requirements, controls and locations from environmental plan, project plans and specifications.</w:t>
            </w:r>
          </w:p>
          <w:p w:rsidR="00000000" w:rsidRPr="00C3225D" w:rsidP="00C3225D">
            <w:pPr>
              <w:pStyle w:val="BodyText"/>
            </w:pPr>
            <w:r w:rsidRPr="00C3225D">
              <w:t>4.4</w:t>
            </w:r>
            <w:r w:rsidRPr="00C3225D">
              <w:tab/>
            </w:r>
            <w:r w:rsidRPr="00C3225D">
              <w:t>Identify standards of work, finishes and tolerances from project plans and specifications.</w:t>
            </w:r>
          </w:p>
          <w:p w:rsidR="00000000" w:rsidRPr="00C3225D" w:rsidP="00C3225D">
            <w:pPr>
              <w:pStyle w:val="BodyText"/>
            </w:pPr>
            <w:r w:rsidRPr="00C3225D">
              <w:t>4.5</w:t>
            </w:r>
            <w:r w:rsidRPr="00C3225D">
              <w:tab/>
              <w:t>Identify material attributes from project plans and specifications.</w:t>
            </w:r>
          </w:p>
        </w:tc>
      </w:tr>
    </w:tbl>
    <w:p w:rsidR="00000000" w:rsidRPr="00C3225D" w:rsidP="00C3225D">
      <w:pPr>
        <w:pStyle w:val="BodyText"/>
      </w:pPr>
    </w:p>
    <w:p w:rsidR="00000000" w:rsidRPr="00C3225D" w:rsidP="00C3225D">
      <w:pPr>
        <w:pStyle w:val="AllowPageBreak"/>
      </w:pPr>
    </w:p>
    <w:p w:rsidR="00000000" w:rsidRPr="00C3225D" w:rsidP="00C3225D">
      <w:pPr>
        <w:pStyle w:val="Heading1"/>
      </w:pPr>
      <w:bookmarkStart w:id="6" w:name="O_1013721"/>
      <w:bookmarkEnd w:id="6"/>
      <w:r w:rsidRPr="00C3225D">
        <w:t>Foundation Skills</w:t>
      </w:r>
    </w:p>
    <w:p w:rsidR="00000000" w:rsidRPr="00C3225D" w:rsidP="00D750D3">
      <w:pPr>
        <w:pStyle w:val="BodyText"/>
      </w:pPr>
      <w:r w:rsidRPr="00C3225D">
        <w:t>This section describes the language, literacy, numerac</w:t>
      </w:r>
      <w:r w:rsidRPr="00C3225D">
        <w:t>y and employment skills essential to performance in this unit but not explicit in the performance criteria.</w:t>
      </w:r>
    </w:p>
    <w:p w:rsidR="00000000" w:rsidRPr="00C3225D" w:rsidP="00C3225D">
      <w:pPr>
        <w:pStyle w:val="ListBullet"/>
      </w:pPr>
      <w:r w:rsidRPr="00C3225D">
        <w:t>writing skills to record basic information from plans and specifications</w:t>
      </w:r>
    </w:p>
    <w:p w:rsidR="00000000" w:rsidRPr="00C3225D" w:rsidP="00C3225D">
      <w:pPr>
        <w:pStyle w:val="ListBullet"/>
      </w:pPr>
      <w:r w:rsidRPr="00C3225D">
        <w:t>numeracy skills to use mathematical techniques, for example when reading a</w:t>
      </w:r>
      <w:r w:rsidRPr="00C3225D">
        <w:t>nd interpreting plans and specifications</w:t>
      </w:r>
    </w:p>
    <w:p w:rsidR="00000000" w:rsidRPr="00C3225D" w:rsidP="00C3225D">
      <w:pPr>
        <w:pStyle w:val="ListBullet"/>
      </w:pPr>
      <w:r w:rsidRPr="00C3225D">
        <w:t>communication and teamwork skills to:</w:t>
      </w:r>
    </w:p>
    <w:p w:rsidR="00000000" w:rsidRPr="00C3225D" w:rsidP="00C3225D">
      <w:pPr>
        <w:pStyle w:val="ListBullet2"/>
      </w:pPr>
      <w:r w:rsidRPr="00C3225D">
        <w:t>ask questions and listen to answers to gain information or confirm understanding, for example when reporting on amendments to plans and specifications</w:t>
      </w:r>
    </w:p>
    <w:p w:rsidR="00000000" w:rsidRPr="00C3225D" w:rsidP="00C3225D">
      <w:pPr>
        <w:pStyle w:val="ListBullet"/>
      </w:pPr>
      <w:r w:rsidRPr="00C3225D">
        <w:t>learning skills to:</w:t>
      </w:r>
    </w:p>
    <w:p w:rsidR="00000000" w:rsidRPr="00C3225D" w:rsidP="00C3225D">
      <w:pPr>
        <w:pStyle w:val="ListBullet2"/>
      </w:pPr>
      <w:r w:rsidRPr="00C3225D">
        <w:t>gather and analyse basic information when reading and interpreting plans and specifications</w:t>
      </w:r>
    </w:p>
    <w:p w:rsidR="00000000" w:rsidRPr="00C3225D" w:rsidP="00C3225D">
      <w:pPr>
        <w:pStyle w:val="ListBullet2"/>
      </w:pPr>
      <w:r w:rsidRPr="00C3225D">
        <w:t>address routine problems in familiar work contexts</w:t>
      </w:r>
    </w:p>
    <w:p w:rsidR="00000000" w:rsidRPr="00C3225D" w:rsidP="00C3225D">
      <w:pPr>
        <w:pStyle w:val="ListBullet2"/>
      </w:pPr>
      <w:r w:rsidRPr="00C3225D">
        <w:t>recognise opportunities to enhance work practices and outcome.</w:t>
      </w:r>
    </w:p>
    <w:p w:rsidR="00000000" w:rsidRPr="00C3225D" w:rsidP="00C3225D">
      <w:pPr>
        <w:pStyle w:val="AllowPageBreak"/>
      </w:pPr>
    </w:p>
    <w:p w:rsidR="00000000" w:rsidRPr="00C3225D" w:rsidP="00C3225D">
      <w:pPr>
        <w:pStyle w:val="Heading1"/>
      </w:pPr>
      <w:bookmarkStart w:id="7" w:name="O_1013720"/>
      <w:bookmarkEnd w:id="7"/>
      <w:r w:rsidRPr="00C3225D">
        <w:t>Unit Mapping Information</w:t>
      </w:r>
    </w:p>
    <w:p w:rsidR="00000000" w:rsidRPr="00C3225D" w:rsidP="00D750D3">
      <w:pPr>
        <w:pStyle w:val="BodyText"/>
      </w:pPr>
      <w:r w:rsidRPr="00C3225D">
        <w:t>Supers</w:t>
      </w:r>
      <w:r w:rsidRPr="00C3225D">
        <w:t>edes and is equivalent to CPCCCM2001A Read and interpret plans and specifications.</w:t>
      </w:r>
    </w:p>
    <w:p w:rsidR="00000000" w:rsidRPr="00C3225D" w:rsidP="00C3225D">
      <w:pPr>
        <w:pStyle w:val="Heading1"/>
      </w:pPr>
      <w:bookmarkStart w:id="8" w:name="O_1013713"/>
      <w:bookmarkEnd w:id="8"/>
      <w:r w:rsidRPr="00C3225D">
        <w:t>Links</w:t>
      </w:r>
    </w:p>
    <w:p w:rsidR="00000000" w:rsidRPr="00C3225D" w:rsidP="00D750D3">
      <w:pPr>
        <w:pStyle w:val="BodyText"/>
      </w:pPr>
      <w:r w:rsidRPr="00C3225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B24652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C3225D" w:rsidP="00C3225D"/>
    <w:sectPr w:rsidSect="00C32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5D" w:rsidRPr="00D750D3" w:rsidP="00D75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3" w:rsidP="00C32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0D3" w:rsidP="00C32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750D3" w:rsidP="00C32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25D" w:rsidRPr="00D750D3" w:rsidP="00D75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3" w:rsidRPr="002D2AF8" w:rsidP="00C32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750D3" w:rsidP="00C32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64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43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81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25D"/>
  </w:style>
  <w:style w:type="character" w:customStyle="1" w:styleId="Heading1Char">
    <w:name w:val="Heading 1 Char"/>
    <w:basedOn w:val="DefaultParagraphFont"/>
    <w:link w:val="Heading1"/>
    <w:rsid w:val="00C32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2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2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22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2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25D"/>
    <w:rPr>
      <w:b/>
      <w:spacing w:val="0"/>
    </w:rPr>
  </w:style>
  <w:style w:type="paragraph" w:customStyle="1" w:styleId="SuperTitle">
    <w:name w:val="SuperTitle"/>
    <w:basedOn w:val="Title"/>
    <w:rsid w:val="00C32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25D"/>
    <w:rPr>
      <w:i/>
    </w:rPr>
  </w:style>
  <w:style w:type="paragraph" w:styleId="Caption">
    <w:name w:val="caption"/>
    <w:basedOn w:val="BodyText"/>
    <w:next w:val="Normal"/>
    <w:qFormat/>
    <w:rsid w:val="00C32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25D"/>
  </w:style>
  <w:style w:type="paragraph" w:styleId="TableofFigures">
    <w:name w:val="table of figures"/>
    <w:basedOn w:val="Normal"/>
    <w:next w:val="Normal"/>
    <w:semiHidden/>
    <w:rsid w:val="00C32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25D"/>
    <w:pPr>
      <w:numPr>
        <w:numId w:val="11"/>
      </w:numPr>
    </w:pPr>
  </w:style>
  <w:style w:type="character" w:customStyle="1" w:styleId="WingdingSymbols">
    <w:name w:val="Wingding Symbols"/>
    <w:rsid w:val="00C3225D"/>
    <w:rPr>
      <w:rFonts w:ascii="Wingdings" w:hAnsi="Wingdings"/>
    </w:rPr>
  </w:style>
  <w:style w:type="paragraph" w:customStyle="1" w:styleId="TableHeading">
    <w:name w:val="Table Heading"/>
    <w:basedOn w:val="HeadingBase"/>
    <w:rsid w:val="00C32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25D"/>
    <w:rPr>
      <w:color w:val="0033CC"/>
      <w:u w:val="none"/>
    </w:rPr>
  </w:style>
  <w:style w:type="paragraph" w:customStyle="1" w:styleId="BodyTextRight">
    <w:name w:val="Body Text Right"/>
    <w:basedOn w:val="BodyText"/>
    <w:rsid w:val="00C32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2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25D"/>
    <w:rPr>
      <w:sz w:val="32"/>
    </w:rPr>
  </w:style>
  <w:style w:type="paragraph" w:customStyle="1" w:styleId="HeadingProcedure">
    <w:name w:val="Heading Procedure"/>
    <w:basedOn w:val="HeadingBase"/>
    <w:next w:val="Normal"/>
    <w:rsid w:val="00C32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25D"/>
    <w:pPr>
      <w:spacing w:before="60" w:after="60"/>
    </w:pPr>
  </w:style>
  <w:style w:type="paragraph" w:styleId="ListContinue">
    <w:name w:val="List Continue"/>
    <w:basedOn w:val="List"/>
    <w:rsid w:val="00C3225D"/>
    <w:pPr>
      <w:ind w:firstLine="0"/>
    </w:pPr>
  </w:style>
  <w:style w:type="paragraph" w:customStyle="1" w:styleId="ListNote">
    <w:name w:val="List Note"/>
    <w:basedOn w:val="List"/>
    <w:rsid w:val="00C32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25D"/>
    <w:rPr>
      <w:rFonts w:ascii="Courier New" w:hAnsi="Courier New"/>
    </w:rPr>
  </w:style>
  <w:style w:type="paragraph" w:customStyle="1" w:styleId="NoteBullet">
    <w:name w:val="Note Bullet"/>
    <w:basedOn w:val="Note"/>
    <w:rsid w:val="00C32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2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2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25D"/>
    <w:rPr>
      <w:b/>
      <w:smallCaps/>
    </w:rPr>
  </w:style>
  <w:style w:type="paragraph" w:customStyle="1" w:styleId="TableListNumber">
    <w:name w:val="Table List Number"/>
    <w:basedOn w:val="ListNumber"/>
    <w:rsid w:val="00C32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25D"/>
    <w:pPr>
      <w:numPr>
        <w:numId w:val="9"/>
      </w:numPr>
    </w:pPr>
  </w:style>
  <w:style w:type="paragraph" w:customStyle="1" w:styleId="ListAlpha2">
    <w:name w:val="List Alpha 2"/>
    <w:basedOn w:val="List2"/>
    <w:rsid w:val="00C3225D"/>
    <w:pPr>
      <w:numPr>
        <w:numId w:val="8"/>
      </w:numPr>
    </w:pPr>
  </w:style>
  <w:style w:type="paragraph" w:styleId="List2">
    <w:name w:val="List 2"/>
    <w:basedOn w:val="BodyText"/>
    <w:rsid w:val="00C32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25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2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25D"/>
    <w:pPr>
      <w:numPr>
        <w:numId w:val="4"/>
      </w:numPr>
    </w:pPr>
  </w:style>
  <w:style w:type="paragraph" w:styleId="ListContinue2">
    <w:name w:val="List Continue 2"/>
    <w:basedOn w:val="List2"/>
    <w:rsid w:val="00C3225D"/>
    <w:pPr>
      <w:ind w:firstLine="0"/>
    </w:pPr>
  </w:style>
  <w:style w:type="paragraph" w:styleId="ListContinue3">
    <w:name w:val="List Continue 3"/>
    <w:basedOn w:val="List3"/>
    <w:rsid w:val="00C3225D"/>
    <w:pPr>
      <w:ind w:left="1021" w:firstLine="0"/>
    </w:pPr>
  </w:style>
  <w:style w:type="paragraph" w:styleId="ListContinue4">
    <w:name w:val="List Continue 4"/>
    <w:basedOn w:val="List4"/>
    <w:rsid w:val="00C3225D"/>
    <w:pPr>
      <w:ind w:firstLine="0"/>
    </w:pPr>
  </w:style>
  <w:style w:type="paragraph" w:styleId="ListContinue5">
    <w:name w:val="List Continue 5"/>
    <w:basedOn w:val="List5"/>
    <w:rsid w:val="00C3225D"/>
    <w:pPr>
      <w:ind w:firstLine="0"/>
    </w:pPr>
  </w:style>
  <w:style w:type="paragraph" w:styleId="ListNumber3">
    <w:name w:val="List Number 3"/>
    <w:basedOn w:val="List3"/>
    <w:rsid w:val="00C3225D"/>
    <w:pPr>
      <w:numPr>
        <w:numId w:val="5"/>
      </w:numPr>
    </w:pPr>
  </w:style>
  <w:style w:type="paragraph" w:styleId="ListNumber4">
    <w:name w:val="List Number 4"/>
    <w:basedOn w:val="List4"/>
    <w:rsid w:val="00C3225D"/>
    <w:pPr>
      <w:numPr>
        <w:numId w:val="6"/>
      </w:numPr>
    </w:pPr>
  </w:style>
  <w:style w:type="paragraph" w:styleId="ListNumber5">
    <w:name w:val="List Number 5"/>
    <w:basedOn w:val="List5"/>
    <w:rsid w:val="00C3225D"/>
    <w:pPr>
      <w:numPr>
        <w:numId w:val="7"/>
      </w:numPr>
    </w:pPr>
  </w:style>
  <w:style w:type="paragraph" w:styleId="BlockText">
    <w:name w:val="Block Text"/>
    <w:basedOn w:val="Normal"/>
    <w:rsid w:val="00C32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25D"/>
    <w:rPr>
      <w:sz w:val="16"/>
      <w:vertAlign w:val="superscript"/>
    </w:rPr>
  </w:style>
  <w:style w:type="character" w:customStyle="1" w:styleId="Symbols">
    <w:name w:val="Symbols"/>
    <w:basedOn w:val="DefaultParagraphFont"/>
    <w:rsid w:val="00C3225D"/>
    <w:rPr>
      <w:rFonts w:ascii="Symbol" w:hAnsi="Symbol"/>
    </w:rPr>
  </w:style>
  <w:style w:type="character" w:customStyle="1" w:styleId="MenuOptions">
    <w:name w:val="Menu Options"/>
    <w:basedOn w:val="DefaultParagraphFont"/>
    <w:rsid w:val="00C32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25D"/>
    <w:rPr>
      <w:b/>
    </w:rPr>
  </w:style>
  <w:style w:type="character" w:customStyle="1" w:styleId="Underlined">
    <w:name w:val="Underlined"/>
    <w:basedOn w:val="DefaultParagraphFont"/>
    <w:rsid w:val="00C3225D"/>
    <w:rPr>
      <w:u w:val="single"/>
    </w:rPr>
  </w:style>
  <w:style w:type="paragraph" w:customStyle="1" w:styleId="TableBodyTextRight">
    <w:name w:val="Table Body Text Right"/>
    <w:basedOn w:val="TableBodyText"/>
    <w:rsid w:val="00C32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25D"/>
    <w:rPr>
      <w:sz w:val="18"/>
    </w:rPr>
  </w:style>
  <w:style w:type="paragraph" w:customStyle="1" w:styleId="BodySmallRight">
    <w:name w:val="Body Small Right"/>
    <w:basedOn w:val="BodyTextRight"/>
    <w:rsid w:val="00C3225D"/>
    <w:rPr>
      <w:sz w:val="18"/>
      <w:szCs w:val="18"/>
    </w:rPr>
  </w:style>
  <w:style w:type="paragraph" w:customStyle="1" w:styleId="MarginEdition">
    <w:name w:val="Margin Edition"/>
    <w:basedOn w:val="MarginNote"/>
    <w:rsid w:val="00C32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25D"/>
    <w:rPr>
      <w:sz w:val="2"/>
      <w:szCs w:val="2"/>
    </w:rPr>
  </w:style>
  <w:style w:type="character" w:customStyle="1" w:styleId="Small">
    <w:name w:val="Small"/>
    <w:basedOn w:val="DefaultParagraphFont"/>
    <w:rsid w:val="00C3225D"/>
    <w:rPr>
      <w:sz w:val="16"/>
    </w:rPr>
  </w:style>
  <w:style w:type="paragraph" w:customStyle="1" w:styleId="WideTable">
    <w:name w:val="Wide Table"/>
    <w:basedOn w:val="Normal"/>
    <w:rsid w:val="00C32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25D"/>
  </w:style>
  <w:style w:type="paragraph" w:styleId="Quote">
    <w:name w:val="Quote"/>
    <w:basedOn w:val="Heading1"/>
    <w:link w:val="QuoteChar"/>
    <w:qFormat/>
    <w:rsid w:val="00C32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25D"/>
    <w:pPr>
      <w:pageBreakBefore/>
    </w:pPr>
  </w:style>
  <w:style w:type="paragraph" w:customStyle="1" w:styleId="Border">
    <w:name w:val="Border"/>
    <w:basedOn w:val="Normal"/>
    <w:qFormat/>
    <w:rsid w:val="00C32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25D"/>
    <w:rPr>
      <w:u w:val="single"/>
    </w:rPr>
  </w:style>
  <w:style w:type="paragraph" w:styleId="BalloonText">
    <w:name w:val="Balloon Text"/>
    <w:basedOn w:val="Normal"/>
    <w:link w:val="BalloonTextChar"/>
    <w:rsid w:val="00C32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2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5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3382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CPCCCM2001 Read and interpret plans and specifications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2019-01-17T03:26:00Z</dcterms:created>
  <dcterms:modified xsi:type="dcterms:W3CDTF">2019-01-17T03:26:00Z</dcterms:modified>
</cp:coreProperties>
</file>