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1520" w:rsidP="00F415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CPCCCM1015 Carry out measurements and calculations</w:t>
      </w:r>
      <w:r>
        <w:fldChar w:fldCharType="end"/>
      </w:r>
    </w:p>
    <w:p w:rsidR="00F41520" w:rsidP="00F41520">
      <w:pPr>
        <w:pStyle w:val="Version"/>
        <w:sectPr w:rsidSect="003C35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354D" w:rsidP="003C354D">
      <w:pPr>
        <w:pStyle w:val="SuperHeading"/>
      </w:pPr>
      <w:r w:rsidRPr="003C354D">
        <w:t>CPCCCM1015 Carry out measurements and calculations</w:t>
      </w:r>
    </w:p>
    <w:p w:rsidR="00000000" w:rsidRPr="003C354D" w:rsidP="003C354D">
      <w:pPr>
        <w:pStyle w:val="Heading1"/>
      </w:pPr>
      <w:bookmarkStart w:id="1" w:name="O_1013685"/>
      <w:bookmarkEnd w:id="1"/>
      <w:r w:rsidRPr="003C354D">
        <w:t>Modification History</w:t>
      </w:r>
    </w:p>
    <w:p w:rsidR="00000000" w:rsidRPr="003C354D" w:rsidP="00F41520">
      <w:r w:rsidRPr="003C354D">
        <w:t>Release 1.</w:t>
      </w:r>
    </w:p>
    <w:p w:rsidR="00000000" w:rsidRPr="003C354D" w:rsidP="00F41520">
      <w:r w:rsidRPr="003C354D">
        <w:t>Supersedes and equivalent to CPCCCM1015A Carry out measurements and calculations.</w:t>
      </w:r>
    </w:p>
    <w:p w:rsidR="00000000" w:rsidRPr="003C354D" w:rsidP="00F41520">
      <w:r w:rsidRPr="003C354D">
        <w:t>The unit of competency was updated to the Standards for Training Packages 2012.</w:t>
      </w:r>
    </w:p>
    <w:p w:rsidR="00000000" w:rsidRPr="003C354D" w:rsidP="00F41520">
      <w:pPr>
        <w:pStyle w:val="BodyText"/>
      </w:pPr>
      <w:r w:rsidRPr="003C354D">
        <w:t>This version first released with CPC Construction, Pl</w:t>
      </w:r>
      <w:r w:rsidRPr="003C354D">
        <w:t>umbing and Services Training Package Version 4.0.</w:t>
      </w:r>
    </w:p>
    <w:p w:rsidR="00000000" w:rsidRPr="003C354D" w:rsidP="003C354D">
      <w:pPr>
        <w:pStyle w:val="Heading1"/>
      </w:pPr>
      <w:bookmarkStart w:id="2" w:name="O_1013691"/>
      <w:bookmarkEnd w:id="2"/>
      <w:r w:rsidRPr="003C354D">
        <w:t>Application</w:t>
      </w:r>
    </w:p>
    <w:p w:rsidR="00000000" w:rsidRPr="003C354D" w:rsidP="00F41520">
      <w:pPr>
        <w:pStyle w:val="BodyText"/>
      </w:pPr>
      <w:r w:rsidRPr="003C354D">
        <w:t xml:space="preserve">This unit specifies the skills and knowledge required to carry out measurements and perform simple calculations to determine task and material requirements for a construction </w:t>
      </w:r>
      <w:r w:rsidRPr="003C354D">
        <w:t>industry task.</w:t>
      </w:r>
    </w:p>
    <w:p w:rsidR="00000000" w:rsidRPr="003C354D" w:rsidP="00F41520">
      <w:pPr>
        <w:pStyle w:val="BodyText"/>
      </w:pPr>
      <w:r w:rsidRPr="003C354D">
        <w:t>It includes carrying out measurements to calculate material quantities.</w:t>
      </w:r>
    </w:p>
    <w:p w:rsidR="00000000" w:rsidRPr="003C354D" w:rsidP="00F41520">
      <w:pPr>
        <w:pStyle w:val="BodyText"/>
      </w:pPr>
      <w:r w:rsidRPr="003C354D">
        <w:t>It applies to workers in the construction industry. It involves working under supervision in a team environment.</w:t>
      </w:r>
    </w:p>
    <w:p w:rsidR="00000000" w:rsidRPr="003C354D" w:rsidP="00F41520">
      <w:pPr>
        <w:pStyle w:val="BodyText"/>
      </w:pPr>
      <w:r w:rsidRPr="003C354D">
        <w:t>No licensing, legislative, or certification requirements</w:t>
      </w:r>
      <w:r w:rsidRPr="003C354D">
        <w:t xml:space="preserve"> apply to this unit at the time of publication.</w:t>
      </w:r>
    </w:p>
    <w:p w:rsidR="00000000" w:rsidRPr="003C354D" w:rsidP="003C354D">
      <w:pPr>
        <w:pStyle w:val="Heading1"/>
      </w:pPr>
      <w:bookmarkStart w:id="3" w:name="O_1013690"/>
      <w:bookmarkEnd w:id="3"/>
      <w:r w:rsidRPr="003C354D">
        <w:t>Pre-requisite Unit</w:t>
      </w:r>
    </w:p>
    <w:p w:rsidR="00000000" w:rsidRPr="003C354D" w:rsidP="00F41520">
      <w:pPr>
        <w:pStyle w:val="BodyText"/>
      </w:pPr>
      <w:r w:rsidRPr="003C354D">
        <w:t>Nil</w:t>
      </w:r>
    </w:p>
    <w:p w:rsidR="00000000" w:rsidRPr="003C354D" w:rsidP="003C354D">
      <w:pPr>
        <w:pStyle w:val="Heading1"/>
      </w:pPr>
      <w:bookmarkStart w:id="4" w:name="O_1013689"/>
      <w:bookmarkEnd w:id="4"/>
      <w:r w:rsidRPr="003C354D">
        <w:t>Unit Sector</w:t>
      </w:r>
    </w:p>
    <w:p w:rsidR="00000000" w:rsidRPr="003C354D" w:rsidP="00F41520">
      <w:pPr>
        <w:pStyle w:val="BodyText"/>
      </w:pPr>
      <w:r w:rsidRPr="003C354D">
        <w:t>Construction</w:t>
      </w:r>
    </w:p>
    <w:p w:rsidR="00000000" w:rsidRPr="003C354D" w:rsidP="003C354D">
      <w:pPr>
        <w:pStyle w:val="Heading1"/>
      </w:pPr>
      <w:bookmarkStart w:id="5" w:name="O_1013688"/>
      <w:bookmarkEnd w:id="5"/>
      <w:r w:rsidRPr="003C354D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3C354D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54D">
            <w:pPr>
              <w:pStyle w:val="BodyText"/>
              <w:rPr>
                <w:lang w:val="en-NZ"/>
              </w:rPr>
            </w:pPr>
            <w:r w:rsidRPr="003C354D">
              <w:t>Elements describe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54D">
            <w:pPr>
              <w:pStyle w:val="BodyText"/>
              <w:rPr>
                <w:lang w:val="en-NZ"/>
              </w:rPr>
            </w:pPr>
            <w:r w:rsidRPr="003C354D">
              <w:t>Performance criteria descri</w:t>
            </w:r>
            <w:r w:rsidRPr="003C354D">
              <w:t>be what needs to be done to demonstrate achievement of the element.</w:t>
            </w:r>
          </w:p>
        </w:tc>
      </w:tr>
      <w:tr w:rsidTr="003C354D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54D">
            <w:pPr>
              <w:pStyle w:val="BodyText"/>
              <w:rPr>
                <w:lang w:val="en-NZ"/>
              </w:rPr>
            </w:pPr>
            <w:r w:rsidRPr="003C354D">
              <w:t>1.</w:t>
            </w:r>
            <w:r w:rsidRPr="003C354D">
              <w:tab/>
              <w:t>Obtain measurements.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54D" w:rsidP="003C354D">
            <w:pPr>
              <w:pStyle w:val="BodyText"/>
            </w:pPr>
            <w:r w:rsidRPr="003C354D">
              <w:t>1.1</w:t>
            </w:r>
            <w:r w:rsidRPr="003C354D">
              <w:tab/>
              <w:t>Select and apply method of obtaining measurements required to meet construction task requirements.</w:t>
            </w:r>
          </w:p>
          <w:p w:rsidR="00000000" w:rsidRPr="003C354D" w:rsidP="003C354D">
            <w:pPr>
              <w:pStyle w:val="BodyText"/>
            </w:pPr>
            <w:r w:rsidRPr="003C354D">
              <w:t>1.2</w:t>
            </w:r>
            <w:r w:rsidRPr="003C354D">
              <w:tab/>
            </w:r>
            <w:r w:rsidRPr="003C354D">
              <w:t>Select measuring and calculating equipment, check for serviceability and rectify or report any faults.</w:t>
            </w:r>
          </w:p>
          <w:p w:rsidR="00000000" w:rsidP="003C354D">
            <w:pPr>
              <w:pStyle w:val="BodyText"/>
              <w:rPr>
                <w:lang w:val="en-NZ"/>
              </w:rPr>
            </w:pPr>
            <w:r w:rsidRPr="003C354D">
              <w:t>1.3</w:t>
            </w:r>
            <w:r w:rsidRPr="003C354D">
              <w:tab/>
              <w:t>Obtain and record linear measurements using a rule, tape or other measuring equipment accurate to 1 mm.</w:t>
            </w:r>
          </w:p>
        </w:tc>
      </w:tr>
      <w:tr w:rsidTr="003C354D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54D">
            <w:pPr>
              <w:pStyle w:val="BodyText"/>
              <w:rPr>
                <w:lang w:val="en-NZ"/>
              </w:rPr>
            </w:pPr>
            <w:r w:rsidRPr="003C354D">
              <w:t>2.</w:t>
            </w:r>
            <w:r w:rsidRPr="003C354D">
              <w:tab/>
              <w:t>Perform calculations.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54D" w:rsidP="003C354D">
            <w:pPr>
              <w:pStyle w:val="BodyText"/>
            </w:pPr>
            <w:r w:rsidRPr="003C354D">
              <w:t>2.1</w:t>
            </w:r>
            <w:r w:rsidRPr="003C354D">
              <w:tab/>
              <w:t>Determine appro</w:t>
            </w:r>
            <w:r w:rsidRPr="003C354D">
              <w:t>priate calculation factors, and select correct formula and method for achieving required result.</w:t>
            </w:r>
          </w:p>
          <w:p w:rsidR="00000000" w:rsidRPr="003C354D" w:rsidP="003C354D">
            <w:pPr>
              <w:pStyle w:val="BodyText"/>
            </w:pPr>
            <w:r w:rsidRPr="003C354D">
              <w:t>2.2</w:t>
            </w:r>
            <w:r w:rsidRPr="003C354D">
              <w:tab/>
              <w:t>Calculate, confirm and record material quantities using appropriate factors.</w:t>
            </w:r>
          </w:p>
          <w:p w:rsidR="00000000" w:rsidRPr="003C354D" w:rsidP="003C354D">
            <w:pPr>
              <w:pStyle w:val="BodyText"/>
            </w:pPr>
            <w:r w:rsidRPr="003C354D">
              <w:t>2.3</w:t>
            </w:r>
            <w:r w:rsidRPr="003C354D">
              <w:tab/>
              <w:t>Calculate, confirm and record areas and volumes using appropriate factors.</w:t>
            </w:r>
          </w:p>
        </w:tc>
      </w:tr>
    </w:tbl>
    <w:p w:rsidR="00000000" w:rsidRPr="003C354D" w:rsidP="003C354D">
      <w:pPr>
        <w:pStyle w:val="BodyText"/>
      </w:pPr>
    </w:p>
    <w:p w:rsidR="00000000" w:rsidRPr="003C354D" w:rsidP="003C354D">
      <w:pPr>
        <w:pStyle w:val="AllowPageBreak"/>
      </w:pPr>
    </w:p>
    <w:p w:rsidR="00000000" w:rsidRPr="003C354D" w:rsidP="003C354D">
      <w:pPr>
        <w:pStyle w:val="Heading1"/>
      </w:pPr>
      <w:bookmarkStart w:id="6" w:name="O_1013687"/>
      <w:bookmarkEnd w:id="6"/>
      <w:r w:rsidRPr="003C354D">
        <w:t>Foundation Skills</w:t>
      </w:r>
    </w:p>
    <w:p w:rsidR="00000000" w:rsidRPr="003C354D" w:rsidP="00F41520">
      <w:pPr>
        <w:pStyle w:val="BodyText"/>
      </w:pPr>
      <w:r w:rsidRPr="003C354D">
        <w:t>Foundation skills essential to performance are explicit in the performance criteria of this unit of competency.</w:t>
      </w:r>
    </w:p>
    <w:p w:rsidR="00000000" w:rsidRPr="003C354D" w:rsidP="003C354D">
      <w:pPr>
        <w:pStyle w:val="Heading1"/>
      </w:pPr>
      <w:bookmarkStart w:id="7" w:name="O_1013686"/>
      <w:bookmarkEnd w:id="7"/>
      <w:r w:rsidRPr="003C354D">
        <w:t>Unit Mapping Information</w:t>
      </w:r>
    </w:p>
    <w:p w:rsidR="00000000" w:rsidRPr="003C354D" w:rsidP="00F41520">
      <w:pPr>
        <w:pStyle w:val="BodyText"/>
      </w:pPr>
      <w:r w:rsidRPr="003C354D">
        <w:t>Supersedes and is equivalent to CPCCCM1015A Carry out measur</w:t>
      </w:r>
      <w:r w:rsidRPr="003C354D">
        <w:t>ements and calculations.</w:t>
      </w:r>
    </w:p>
    <w:p w:rsidR="00000000" w:rsidRPr="003C354D" w:rsidP="003C354D">
      <w:pPr>
        <w:pStyle w:val="Heading1"/>
      </w:pPr>
      <w:bookmarkStart w:id="8" w:name="O_1013679"/>
      <w:bookmarkEnd w:id="8"/>
      <w:r w:rsidRPr="003C354D">
        <w:t>Links</w:t>
      </w:r>
    </w:p>
    <w:p w:rsidR="00000000" w:rsidRPr="003C354D" w:rsidP="00F41520">
      <w:pPr>
        <w:pStyle w:val="BodyText"/>
      </w:pPr>
      <w:r w:rsidRPr="003C354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E680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C354D" w:rsidP="003C354D"/>
    <w:sectPr w:rsidSect="003C35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5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54D" w:rsidRPr="00F41520" w:rsidP="00F415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5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520" w:rsidP="003C35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1520" w:rsidP="003C35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41520" w:rsidP="003C35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5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5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354D" w:rsidRPr="00F41520" w:rsidP="00F415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5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520" w:rsidRPr="002D2AF8" w:rsidP="003C35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CPCCCM1015 Carry out measurements and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January 2021</w:t>
    </w:r>
    <w:r>
      <w:fldChar w:fldCharType="end"/>
    </w:r>
  </w:p>
  <w:p w:rsidR="00F41520" w:rsidP="003C35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5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35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35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35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35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35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35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35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35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35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35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354D"/>
  </w:style>
  <w:style w:type="character" w:customStyle="1" w:styleId="Heading1Char">
    <w:name w:val="Heading 1 Char"/>
    <w:basedOn w:val="DefaultParagraphFont"/>
    <w:link w:val="Heading1"/>
    <w:rsid w:val="003C35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35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354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C35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35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35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35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35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35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35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35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35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35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35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35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35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35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35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35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35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35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35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35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35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354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C35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354D"/>
    <w:rPr>
      <w:b/>
      <w:spacing w:val="0"/>
    </w:rPr>
  </w:style>
  <w:style w:type="paragraph" w:customStyle="1" w:styleId="SuperTitle">
    <w:name w:val="SuperTitle"/>
    <w:basedOn w:val="Title"/>
    <w:rsid w:val="003C35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35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35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354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35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35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35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35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35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35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35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35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35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354D"/>
    <w:rPr>
      <w:i/>
    </w:rPr>
  </w:style>
  <w:style w:type="paragraph" w:styleId="Caption">
    <w:name w:val="caption"/>
    <w:basedOn w:val="BodyText"/>
    <w:next w:val="Normal"/>
    <w:qFormat/>
    <w:rsid w:val="003C35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35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35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354D"/>
  </w:style>
  <w:style w:type="paragraph" w:styleId="TableofFigures">
    <w:name w:val="table of figures"/>
    <w:basedOn w:val="Normal"/>
    <w:next w:val="Normal"/>
    <w:semiHidden/>
    <w:rsid w:val="003C35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354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C354D"/>
    <w:rPr>
      <w:rFonts w:ascii="Wingdings" w:hAnsi="Wingdings"/>
    </w:rPr>
  </w:style>
  <w:style w:type="paragraph" w:customStyle="1" w:styleId="TableHeading">
    <w:name w:val="Table Heading"/>
    <w:basedOn w:val="HeadingBase"/>
    <w:rsid w:val="003C35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354D"/>
    <w:rPr>
      <w:color w:val="0033CC"/>
      <w:u w:val="none"/>
    </w:rPr>
  </w:style>
  <w:style w:type="paragraph" w:customStyle="1" w:styleId="BodyTextRight">
    <w:name w:val="Body Text Right"/>
    <w:basedOn w:val="BodyText"/>
    <w:rsid w:val="003C35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35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354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35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35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35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354D"/>
    <w:rPr>
      <w:sz w:val="32"/>
    </w:rPr>
  </w:style>
  <w:style w:type="paragraph" w:customStyle="1" w:styleId="HeadingProcedure">
    <w:name w:val="Heading Procedure"/>
    <w:basedOn w:val="HeadingBase"/>
    <w:next w:val="Normal"/>
    <w:rsid w:val="003C35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354D"/>
    <w:pPr>
      <w:spacing w:before="60" w:after="60"/>
    </w:pPr>
  </w:style>
  <w:style w:type="paragraph" w:styleId="ListContinue">
    <w:name w:val="List Continue"/>
    <w:basedOn w:val="List"/>
    <w:rsid w:val="003C354D"/>
    <w:pPr>
      <w:ind w:firstLine="0"/>
    </w:pPr>
  </w:style>
  <w:style w:type="paragraph" w:customStyle="1" w:styleId="ListNote">
    <w:name w:val="List Note"/>
    <w:basedOn w:val="List"/>
    <w:rsid w:val="003C35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35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35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354D"/>
    <w:rPr>
      <w:rFonts w:ascii="Courier New" w:hAnsi="Courier New"/>
    </w:rPr>
  </w:style>
  <w:style w:type="paragraph" w:customStyle="1" w:styleId="NoteBullet">
    <w:name w:val="Note Bullet"/>
    <w:basedOn w:val="Note"/>
    <w:rsid w:val="003C35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35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35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35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354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C35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35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354D"/>
    <w:rPr>
      <w:b/>
      <w:smallCaps/>
    </w:rPr>
  </w:style>
  <w:style w:type="paragraph" w:customStyle="1" w:styleId="TableListNumber">
    <w:name w:val="Table List Number"/>
    <w:basedOn w:val="ListNumber"/>
    <w:rsid w:val="003C35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35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354D"/>
    <w:pPr>
      <w:numPr>
        <w:numId w:val="7"/>
      </w:numPr>
    </w:pPr>
  </w:style>
  <w:style w:type="paragraph" w:customStyle="1" w:styleId="ListAlpha2">
    <w:name w:val="List Alpha 2"/>
    <w:basedOn w:val="List2"/>
    <w:rsid w:val="003C354D"/>
    <w:pPr>
      <w:numPr>
        <w:numId w:val="6"/>
      </w:numPr>
    </w:pPr>
  </w:style>
  <w:style w:type="paragraph" w:styleId="List2">
    <w:name w:val="List 2"/>
    <w:basedOn w:val="BodyText"/>
    <w:rsid w:val="003C35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35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35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35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354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354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C354D"/>
    <w:pPr>
      <w:numPr>
        <w:numId w:val="2"/>
      </w:numPr>
    </w:pPr>
  </w:style>
  <w:style w:type="paragraph" w:styleId="ListContinue2">
    <w:name w:val="List Continue 2"/>
    <w:basedOn w:val="List2"/>
    <w:rsid w:val="003C354D"/>
    <w:pPr>
      <w:ind w:firstLine="0"/>
    </w:pPr>
  </w:style>
  <w:style w:type="paragraph" w:styleId="ListContinue3">
    <w:name w:val="List Continue 3"/>
    <w:basedOn w:val="List3"/>
    <w:rsid w:val="003C354D"/>
    <w:pPr>
      <w:ind w:left="1021" w:firstLine="0"/>
    </w:pPr>
  </w:style>
  <w:style w:type="paragraph" w:styleId="ListContinue4">
    <w:name w:val="List Continue 4"/>
    <w:basedOn w:val="List4"/>
    <w:rsid w:val="003C354D"/>
    <w:pPr>
      <w:ind w:firstLine="0"/>
    </w:pPr>
  </w:style>
  <w:style w:type="paragraph" w:styleId="ListContinue5">
    <w:name w:val="List Continue 5"/>
    <w:basedOn w:val="List5"/>
    <w:rsid w:val="003C354D"/>
    <w:pPr>
      <w:ind w:firstLine="0"/>
    </w:pPr>
  </w:style>
  <w:style w:type="paragraph" w:styleId="ListNumber3">
    <w:name w:val="List Number 3"/>
    <w:basedOn w:val="List3"/>
    <w:rsid w:val="003C354D"/>
    <w:pPr>
      <w:numPr>
        <w:numId w:val="3"/>
      </w:numPr>
    </w:pPr>
  </w:style>
  <w:style w:type="paragraph" w:styleId="ListNumber4">
    <w:name w:val="List Number 4"/>
    <w:basedOn w:val="List4"/>
    <w:rsid w:val="003C354D"/>
    <w:pPr>
      <w:numPr>
        <w:numId w:val="4"/>
      </w:numPr>
    </w:pPr>
  </w:style>
  <w:style w:type="paragraph" w:styleId="ListNumber5">
    <w:name w:val="List Number 5"/>
    <w:basedOn w:val="List5"/>
    <w:rsid w:val="003C354D"/>
    <w:pPr>
      <w:numPr>
        <w:numId w:val="5"/>
      </w:numPr>
    </w:pPr>
  </w:style>
  <w:style w:type="paragraph" w:styleId="BlockText">
    <w:name w:val="Block Text"/>
    <w:basedOn w:val="Normal"/>
    <w:rsid w:val="003C35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35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354D"/>
    <w:rPr>
      <w:sz w:val="16"/>
      <w:vertAlign w:val="superscript"/>
    </w:rPr>
  </w:style>
  <w:style w:type="character" w:customStyle="1" w:styleId="Symbols">
    <w:name w:val="Symbols"/>
    <w:basedOn w:val="DefaultParagraphFont"/>
    <w:rsid w:val="003C354D"/>
    <w:rPr>
      <w:rFonts w:ascii="Symbol" w:hAnsi="Symbol"/>
    </w:rPr>
  </w:style>
  <w:style w:type="character" w:customStyle="1" w:styleId="MenuOptions">
    <w:name w:val="Menu Options"/>
    <w:basedOn w:val="DefaultParagraphFont"/>
    <w:rsid w:val="003C35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354D"/>
    <w:rPr>
      <w:b/>
    </w:rPr>
  </w:style>
  <w:style w:type="character" w:customStyle="1" w:styleId="Underlined">
    <w:name w:val="Underlined"/>
    <w:basedOn w:val="DefaultParagraphFont"/>
    <w:rsid w:val="003C354D"/>
    <w:rPr>
      <w:u w:val="single"/>
    </w:rPr>
  </w:style>
  <w:style w:type="paragraph" w:customStyle="1" w:styleId="TableBodyTextRight">
    <w:name w:val="Table Body Text Right"/>
    <w:basedOn w:val="TableBodyText"/>
    <w:rsid w:val="003C35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354D"/>
    <w:rPr>
      <w:sz w:val="18"/>
    </w:rPr>
  </w:style>
  <w:style w:type="paragraph" w:customStyle="1" w:styleId="BodySmallRight">
    <w:name w:val="Body Small Right"/>
    <w:basedOn w:val="BodyTextRight"/>
    <w:rsid w:val="003C354D"/>
    <w:rPr>
      <w:sz w:val="18"/>
      <w:szCs w:val="18"/>
    </w:rPr>
  </w:style>
  <w:style w:type="paragraph" w:customStyle="1" w:styleId="MarginEdition">
    <w:name w:val="Margin Edition"/>
    <w:basedOn w:val="MarginNote"/>
    <w:rsid w:val="003C35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354D"/>
    <w:rPr>
      <w:sz w:val="2"/>
      <w:szCs w:val="2"/>
    </w:rPr>
  </w:style>
  <w:style w:type="character" w:customStyle="1" w:styleId="Small">
    <w:name w:val="Small"/>
    <w:basedOn w:val="DefaultParagraphFont"/>
    <w:rsid w:val="003C354D"/>
    <w:rPr>
      <w:sz w:val="16"/>
    </w:rPr>
  </w:style>
  <w:style w:type="paragraph" w:customStyle="1" w:styleId="WideTable">
    <w:name w:val="Wide Table"/>
    <w:basedOn w:val="Normal"/>
    <w:rsid w:val="003C35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354D"/>
  </w:style>
  <w:style w:type="paragraph" w:styleId="Quote">
    <w:name w:val="Quote"/>
    <w:basedOn w:val="Heading1"/>
    <w:link w:val="QuoteChar"/>
    <w:qFormat/>
    <w:rsid w:val="003C35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35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354D"/>
    <w:pPr>
      <w:pageBreakBefore/>
    </w:pPr>
  </w:style>
  <w:style w:type="paragraph" w:customStyle="1" w:styleId="Border">
    <w:name w:val="Border"/>
    <w:basedOn w:val="Normal"/>
    <w:qFormat/>
    <w:rsid w:val="003C35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35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5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5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35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35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35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35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35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354D"/>
    <w:rPr>
      <w:u w:val="single"/>
    </w:rPr>
  </w:style>
  <w:style w:type="character" w:customStyle="1" w:styleId="BoldandItalics">
    <w:name w:val="Bold and Italics"/>
    <w:qFormat/>
    <w:rsid w:val="003C354D"/>
    <w:rPr>
      <w:b/>
      <w:i/>
      <w:u w:val="none"/>
    </w:rPr>
  </w:style>
  <w:style w:type="paragraph" w:styleId="BalloonText">
    <w:name w:val="Balloon Text"/>
    <w:basedOn w:val="Normal"/>
    <w:link w:val="BalloonTextChar"/>
    <w:rsid w:val="003C35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35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35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35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35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35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354D"/>
    <w:pPr>
      <w:spacing w:before="0" w:after="0"/>
    </w:pPr>
  </w:style>
  <w:style w:type="paragraph" w:customStyle="1" w:styleId="BodyTextBold">
    <w:name w:val="Body Text Bold"/>
    <w:basedOn w:val="BodyText"/>
    <w:qFormat/>
    <w:rsid w:val="003C354D"/>
    <w:rPr>
      <w:b/>
    </w:rPr>
  </w:style>
  <w:style w:type="character" w:styleId="Hyperlink">
    <w:name w:val="Hyperlink"/>
    <w:basedOn w:val="DefaultParagraphFont"/>
    <w:uiPriority w:val="99"/>
    <w:unhideWhenUsed/>
    <w:rsid w:val="00F415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2039</Characters>
  <Application>Microsoft Office Word</Application>
  <DocSecurity>0</DocSecurity>
  <Lines>67</Lines>
  <Paragraphs>41</Paragraphs>
  <ScaleCrop>false</ScaleCrop>
  <Company>Author-it Software Corporation Ltd.</Company>
  <LinksUpToDate>false</LinksUpToDate>
  <CharactersWithSpaces>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CPCCCM1015 Carry out measurements and calculations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2021-01-22T00:43:00Z</dcterms:created>
  <dcterms:modified xsi:type="dcterms:W3CDTF">2021-01-22T00:43:00Z</dcterms:modified>
</cp:coreProperties>
</file>