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A99" w:rsidP="00213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CPCCCM1014 Conduct workplace communication</w:t>
      </w:r>
      <w:r>
        <w:fldChar w:fldCharType="end"/>
      </w:r>
    </w:p>
    <w:p w:rsidR="00213A99" w:rsidP="00213A99">
      <w:pPr>
        <w:pStyle w:val="Version"/>
        <w:sectPr w:rsidSect="005E7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986" w:rsidP="005E7986">
      <w:pPr>
        <w:pStyle w:val="SuperHeading"/>
      </w:pPr>
      <w:r w:rsidRPr="005E7986">
        <w:t>CPCCCM1014 Conduct workplace communication</w:t>
      </w:r>
    </w:p>
    <w:p w:rsidR="00000000" w:rsidRPr="005E7986" w:rsidP="005E7986">
      <w:pPr>
        <w:pStyle w:val="Heading1"/>
      </w:pPr>
      <w:bookmarkStart w:id="1" w:name="O_1013668"/>
      <w:bookmarkEnd w:id="1"/>
      <w:r w:rsidRPr="005E7986">
        <w:t>Modification History</w:t>
      </w:r>
    </w:p>
    <w:p w:rsidR="00000000" w:rsidRPr="005E7986" w:rsidP="00213A99">
      <w:r w:rsidRPr="005E7986">
        <w:t>Release 1.</w:t>
      </w:r>
    </w:p>
    <w:p w:rsidR="00000000" w:rsidRPr="005E7986" w:rsidP="00213A99">
      <w:r w:rsidRPr="005E7986">
        <w:t>Supersedes and equivalent to CPCCCM1014A Conduct workplace communication.</w:t>
      </w:r>
    </w:p>
    <w:p w:rsidR="00000000" w:rsidRPr="005E7986" w:rsidP="00213A99">
      <w:r w:rsidRPr="005E7986">
        <w:t>The unit of competency was updated to the Standards for Training Packages 2012.</w:t>
      </w:r>
    </w:p>
    <w:p w:rsidR="00000000" w:rsidRPr="005E7986" w:rsidP="00213A99">
      <w:pPr>
        <w:pStyle w:val="BodyText"/>
      </w:pPr>
      <w:r w:rsidRPr="005E7986">
        <w:t>This version first released with CPC Construction, Plumbing and Servic</w:t>
      </w:r>
      <w:r w:rsidRPr="005E7986">
        <w:t>es Training Package Version 4.0.</w:t>
      </w:r>
    </w:p>
    <w:p w:rsidR="00000000" w:rsidRPr="005E7986" w:rsidP="005E7986">
      <w:pPr>
        <w:pStyle w:val="Heading1"/>
      </w:pPr>
      <w:bookmarkStart w:id="2" w:name="O_1013674"/>
      <w:bookmarkEnd w:id="2"/>
      <w:r w:rsidRPr="005E7986">
        <w:t>Application</w:t>
      </w:r>
    </w:p>
    <w:p w:rsidR="00000000" w:rsidRPr="005E7986" w:rsidP="00213A99">
      <w:pPr>
        <w:pStyle w:val="BodyText"/>
      </w:pPr>
      <w:r w:rsidRPr="005E7986">
        <w:t xml:space="preserve">This unit specifies the skills and knowledge required to communicate effectively with other workers in a construction workplace. </w:t>
      </w:r>
    </w:p>
    <w:p w:rsidR="00000000" w:rsidRPr="005E7986" w:rsidP="00213A99">
      <w:pPr>
        <w:pStyle w:val="BodyText"/>
      </w:pPr>
      <w:r w:rsidRPr="005E7986">
        <w:t>It includes gathering, conveying and receiving information thr</w:t>
      </w:r>
      <w:r w:rsidRPr="005E7986">
        <w:t xml:space="preserve">ough verbal and written forms of communication. </w:t>
      </w:r>
    </w:p>
    <w:p w:rsidR="00000000" w:rsidRPr="005E7986" w:rsidP="00213A99">
      <w:pPr>
        <w:pStyle w:val="BodyText"/>
      </w:pPr>
      <w:r w:rsidRPr="005E7986">
        <w:t xml:space="preserve">The unit requires a person undertaking this work to demonstrate communication skills as an integral part of routine work. </w:t>
      </w:r>
    </w:p>
    <w:p w:rsidR="00000000" w:rsidRPr="005E7986" w:rsidP="00213A99">
      <w:pPr>
        <w:pStyle w:val="BodyText"/>
      </w:pPr>
      <w:r w:rsidRPr="005E7986">
        <w:t>It applies to workers in the construction industry. It involves working under superv</w:t>
      </w:r>
      <w:r w:rsidRPr="005E7986">
        <w:t>ision in a team environment.</w:t>
      </w:r>
    </w:p>
    <w:p w:rsidR="00000000" w:rsidRPr="005E7986" w:rsidP="00213A99">
      <w:pPr>
        <w:pStyle w:val="BodyText"/>
      </w:pPr>
      <w:r w:rsidRPr="005E7986">
        <w:t>No licensing, legislative, or certification requirements apply to this unit at the time of publication.</w:t>
      </w:r>
    </w:p>
    <w:p w:rsidR="00000000" w:rsidRPr="005E7986" w:rsidP="005E7986">
      <w:pPr>
        <w:pStyle w:val="Heading1"/>
      </w:pPr>
      <w:bookmarkStart w:id="3" w:name="O_1013673"/>
      <w:bookmarkEnd w:id="3"/>
      <w:r w:rsidRPr="005E7986">
        <w:t>Pre-requisite Unit</w:t>
      </w:r>
    </w:p>
    <w:p w:rsidR="00000000" w:rsidRPr="005E7986" w:rsidP="00213A99">
      <w:pPr>
        <w:pStyle w:val="BodyText"/>
      </w:pPr>
      <w:r w:rsidRPr="005E7986">
        <w:t>Nil</w:t>
      </w:r>
    </w:p>
    <w:p w:rsidR="00000000" w:rsidRPr="005E7986" w:rsidP="005E7986">
      <w:pPr>
        <w:pStyle w:val="Heading1"/>
      </w:pPr>
      <w:bookmarkStart w:id="4" w:name="O_1013672"/>
      <w:bookmarkEnd w:id="4"/>
      <w:r w:rsidRPr="005E7986">
        <w:t>Unit Sector</w:t>
      </w:r>
    </w:p>
    <w:p w:rsidR="00000000" w:rsidRPr="005E7986" w:rsidP="00213A99">
      <w:pPr>
        <w:pStyle w:val="BodyText"/>
      </w:pPr>
      <w:r w:rsidRPr="005E7986">
        <w:t>Construction</w:t>
      </w:r>
    </w:p>
    <w:p w:rsidR="00000000" w:rsidRPr="005E7986" w:rsidP="005E7986">
      <w:pPr>
        <w:pStyle w:val="Heading1"/>
      </w:pPr>
      <w:bookmarkStart w:id="5" w:name="O_1013671"/>
      <w:bookmarkEnd w:id="5"/>
      <w:r w:rsidRPr="005E7986">
        <w:t>Elements and Perfo</w:t>
      </w:r>
      <w:r w:rsidRPr="005E7986">
        <w:t>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5E798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Performance criteria describe what needs to be done to demonstrate achievement of the element.</w:t>
            </w:r>
          </w:p>
        </w:tc>
      </w:tr>
      <w:tr w:rsidTr="005E798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1.</w:t>
            </w:r>
            <w:r w:rsidRPr="005E7986">
              <w:tab/>
              <w:t>Gather, convey and receive information.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86" w:rsidP="005E7986">
            <w:pPr>
              <w:pStyle w:val="BodyText"/>
            </w:pPr>
            <w:r w:rsidRPr="005E7986">
              <w:t>1.1</w:t>
            </w:r>
            <w:r w:rsidRPr="005E7986">
              <w:tab/>
            </w:r>
            <w:r w:rsidRPr="005E7986">
              <w:t>Gather, receive and respond to verbal and written instructions with appropriate actions.</w:t>
            </w:r>
          </w:p>
          <w:p w:rsidR="00000000" w:rsidRPr="005E7986" w:rsidP="005E7986">
            <w:pPr>
              <w:pStyle w:val="BodyText"/>
            </w:pPr>
            <w:r w:rsidRPr="005E7986">
              <w:t>1.2</w:t>
            </w:r>
            <w:r w:rsidRPr="005E7986">
              <w:tab/>
              <w:t>Convey instructions accurately.</w:t>
            </w:r>
          </w:p>
          <w:p w:rsidR="00000000" w:rsidRPr="005E7986" w:rsidP="005E7986">
            <w:pPr>
              <w:pStyle w:val="BodyText"/>
            </w:pPr>
            <w:r w:rsidRPr="005E7986">
              <w:t>1.3</w:t>
            </w:r>
            <w:r w:rsidRPr="005E7986">
              <w:tab/>
              <w:t>Receive, interpret and confirm conveyed information.</w:t>
            </w:r>
          </w:p>
          <w:p w:rsidR="00000000" w:rsidRPr="005E7986" w:rsidP="005E7986">
            <w:pPr>
              <w:pStyle w:val="BodyText"/>
            </w:pPr>
            <w:r w:rsidRPr="005E7986">
              <w:t>1.4</w:t>
            </w:r>
            <w:r w:rsidRPr="005E7986">
              <w:tab/>
              <w:t>Use questions to gain additional information and to clarify understand</w:t>
            </w:r>
            <w:r w:rsidRPr="005E7986">
              <w:t>ing, using appropriate communication transfer techniques.</w:t>
            </w:r>
          </w:p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1.5</w:t>
            </w:r>
            <w:r w:rsidRPr="005E7986">
              <w:tab/>
              <w:t>Respond to work signage and other work health and safety (WHS) requirements with appropriate actions.</w:t>
            </w:r>
          </w:p>
        </w:tc>
      </w:tr>
      <w:tr w:rsidTr="005E798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2.</w:t>
            </w:r>
            <w:r w:rsidRPr="005E7986">
              <w:tab/>
              <w:t>Use routine face-to-face communication.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86" w:rsidP="005E7986">
            <w:pPr>
              <w:pStyle w:val="BodyText"/>
            </w:pPr>
            <w:r w:rsidRPr="005E7986">
              <w:t>2.1</w:t>
            </w:r>
            <w:r w:rsidRPr="005E7986">
              <w:tab/>
              <w:t xml:space="preserve">Receive and respond to routine instructions </w:t>
            </w:r>
            <w:r w:rsidRPr="005E7986">
              <w:t>and messages.</w:t>
            </w:r>
          </w:p>
          <w:p w:rsidR="00000000" w:rsidRPr="005E7986" w:rsidP="005E7986">
            <w:pPr>
              <w:pStyle w:val="BodyText"/>
            </w:pPr>
            <w:r w:rsidRPr="005E7986">
              <w:t>2.2</w:t>
            </w:r>
            <w:r w:rsidRPr="005E7986">
              <w:tab/>
              <w:t>Follow workplace procedures for workplace requirements in communication with others.</w:t>
            </w:r>
          </w:p>
          <w:p w:rsidR="00000000" w:rsidRPr="005E7986" w:rsidP="005E7986">
            <w:pPr>
              <w:pStyle w:val="BodyText"/>
            </w:pPr>
            <w:r w:rsidRPr="005E7986">
              <w:t>2.3</w:t>
            </w:r>
            <w:r w:rsidRPr="005E7986">
              <w:tab/>
              <w:t>Access and interpret information from a range of sources using a variety of communication modes.</w:t>
            </w:r>
          </w:p>
          <w:p w:rsidR="00000000" w:rsidRPr="005E7986" w:rsidP="005E7986">
            <w:pPr>
              <w:pStyle w:val="BodyText"/>
            </w:pPr>
            <w:r w:rsidRPr="005E7986">
              <w:t>2.4</w:t>
            </w:r>
            <w:r w:rsidRPr="005E7986">
              <w:tab/>
              <w:t>Select and sequence information appropriately.</w:t>
            </w:r>
          </w:p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2</w:t>
            </w:r>
            <w:r w:rsidRPr="005E7986">
              <w:t>.5</w:t>
            </w:r>
            <w:r w:rsidRPr="005E7986">
              <w:tab/>
              <w:t>Complete verbal and written reporting.</w:t>
            </w:r>
          </w:p>
        </w:tc>
      </w:tr>
      <w:tr w:rsidTr="005E798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3.</w:t>
            </w:r>
            <w:r w:rsidRPr="005E7986">
              <w:tab/>
              <w:t>Use visual communication.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86" w:rsidP="005E7986">
            <w:pPr>
              <w:pStyle w:val="BodyText"/>
            </w:pPr>
            <w:r w:rsidRPr="005E7986">
              <w:t>3.1</w:t>
            </w:r>
            <w:r w:rsidRPr="005E7986">
              <w:tab/>
              <w:t>Use visual communication that follows accepted industry practice or social conventions.</w:t>
            </w:r>
          </w:p>
          <w:p w:rsidR="00000000" w:rsidRPr="005E7986" w:rsidP="005E7986">
            <w:pPr>
              <w:pStyle w:val="BodyText"/>
            </w:pPr>
            <w:r w:rsidRPr="005E7986">
              <w:t>3.2</w:t>
            </w:r>
            <w:r w:rsidRPr="005E7986">
              <w:tab/>
              <w:t>Obtain, confirm and acknowledge attention of communicating parties.</w:t>
            </w:r>
          </w:p>
          <w:p w:rsidR="00000000" w:rsidRPr="005E7986" w:rsidP="005E7986">
            <w:pPr>
              <w:pStyle w:val="BodyText"/>
            </w:pPr>
            <w:r w:rsidRPr="005E7986">
              <w:t>3.3</w:t>
            </w:r>
            <w:r w:rsidRPr="005E7986">
              <w:tab/>
              <w:t>Clarify and conf</w:t>
            </w:r>
            <w:r w:rsidRPr="005E7986">
              <w:t>irm the intention of the visual communication at each step.</w:t>
            </w:r>
          </w:p>
          <w:p w:rsidR="00000000" w:rsidRPr="005E7986" w:rsidP="005E7986">
            <w:pPr>
              <w:pStyle w:val="BodyText"/>
            </w:pPr>
            <w:r w:rsidRPr="005E7986">
              <w:t>3.4</w:t>
            </w:r>
            <w:r w:rsidRPr="005E7986">
              <w:tab/>
              <w:t>Question or visually cancel visual communication that is unclear or ambiguous.</w:t>
            </w:r>
          </w:p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3.5</w:t>
            </w:r>
            <w:r w:rsidRPr="005E7986">
              <w:tab/>
              <w:t>Follow up instances of unclear visual communication to avoid repeated problems.</w:t>
            </w:r>
          </w:p>
        </w:tc>
      </w:tr>
      <w:tr w:rsidTr="005E798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86">
            <w:pPr>
              <w:pStyle w:val="BodyText"/>
              <w:rPr>
                <w:lang w:val="en-NZ"/>
              </w:rPr>
            </w:pPr>
            <w:r w:rsidRPr="005E7986">
              <w:t>4.</w:t>
            </w:r>
            <w:r w:rsidRPr="005E7986">
              <w:tab/>
              <w:t>Participate in simple mee</w:t>
            </w:r>
            <w:r w:rsidRPr="005E7986">
              <w:t>ting processes.</w:t>
            </w:r>
            <w:r w:rsidRPr="005E7986">
              <w:tab/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86" w:rsidP="005E7986">
            <w:pPr>
              <w:pStyle w:val="BodyText"/>
            </w:pPr>
            <w:r w:rsidRPr="005E7986">
              <w:t>4.1</w:t>
            </w:r>
            <w:r w:rsidRPr="005E7986">
              <w:tab/>
              <w:t>Identify and follow meeting processes.</w:t>
            </w:r>
          </w:p>
          <w:p w:rsidR="00000000" w:rsidRPr="005E7986" w:rsidP="005E7986">
            <w:pPr>
              <w:pStyle w:val="BodyText"/>
            </w:pPr>
            <w:r w:rsidRPr="005E7986">
              <w:t>4.2</w:t>
            </w:r>
            <w:r w:rsidRPr="005E7986">
              <w:tab/>
              <w:t>Seek responses and provide them to others in the meeting group.</w:t>
            </w:r>
          </w:p>
          <w:p w:rsidR="00000000" w:rsidRPr="005E7986" w:rsidP="005E7986">
            <w:pPr>
              <w:pStyle w:val="BodyText"/>
            </w:pPr>
            <w:r w:rsidRPr="005E7986">
              <w:t>4.3</w:t>
            </w:r>
            <w:r w:rsidRPr="005E7986">
              <w:tab/>
              <w:t>Provide constructive contributions.</w:t>
            </w:r>
          </w:p>
          <w:p w:rsidR="00000000" w:rsidRPr="005E7986" w:rsidP="005E7986">
            <w:pPr>
              <w:pStyle w:val="BodyText"/>
            </w:pPr>
            <w:r w:rsidRPr="005E7986">
              <w:t>4.4</w:t>
            </w:r>
            <w:r w:rsidRPr="005E7986">
              <w:tab/>
              <w:t>Identify and record meeting goals and outcomes.</w:t>
            </w:r>
          </w:p>
        </w:tc>
      </w:tr>
    </w:tbl>
    <w:p w:rsidR="00000000" w:rsidRPr="005E7986" w:rsidP="005E7986">
      <w:pPr>
        <w:pStyle w:val="BodyText"/>
      </w:pPr>
    </w:p>
    <w:p w:rsidR="00000000" w:rsidRPr="005E7986" w:rsidP="005E7986">
      <w:pPr>
        <w:pStyle w:val="AllowPageBreak"/>
      </w:pPr>
    </w:p>
    <w:p w:rsidR="00000000" w:rsidRPr="005E7986" w:rsidP="005E7986">
      <w:pPr>
        <w:pStyle w:val="Heading1"/>
      </w:pPr>
      <w:bookmarkStart w:id="6" w:name="O_1013670"/>
      <w:bookmarkEnd w:id="6"/>
      <w:r w:rsidRPr="005E7986">
        <w:t>Foundation Skills</w:t>
      </w:r>
    </w:p>
    <w:p w:rsidR="00000000" w:rsidRPr="005E7986" w:rsidP="00213A99">
      <w:pPr>
        <w:pStyle w:val="BodyText"/>
      </w:pPr>
      <w:r w:rsidRPr="005E7986">
        <w:t>Foundation skills essential to performance are explicit in the performance criteria of this unit of competency.</w:t>
      </w:r>
    </w:p>
    <w:p w:rsidR="00000000" w:rsidRPr="005E7986" w:rsidP="005E7986">
      <w:pPr>
        <w:pStyle w:val="Heading1"/>
      </w:pPr>
      <w:bookmarkStart w:id="7" w:name="O_1013669"/>
      <w:bookmarkEnd w:id="7"/>
      <w:r w:rsidRPr="005E7986">
        <w:t>Unit Mapping Information</w:t>
      </w:r>
    </w:p>
    <w:p w:rsidR="00000000" w:rsidRPr="005E7986" w:rsidP="00213A99">
      <w:pPr>
        <w:pStyle w:val="BodyText"/>
      </w:pPr>
      <w:r w:rsidRPr="005E7986">
        <w:t>Supersedes and is equivalent to CPCCCM1014A Conduct workplace communication.</w:t>
      </w:r>
    </w:p>
    <w:p w:rsidR="00000000" w:rsidRPr="005E7986" w:rsidP="005E7986">
      <w:pPr>
        <w:pStyle w:val="Heading1"/>
      </w:pPr>
      <w:bookmarkStart w:id="8" w:name="O_1013662"/>
      <w:bookmarkEnd w:id="8"/>
      <w:r w:rsidRPr="005E7986">
        <w:t>Links</w:t>
      </w:r>
    </w:p>
    <w:p w:rsidR="00000000" w:rsidRPr="005E7986" w:rsidP="00213A99">
      <w:pPr>
        <w:pStyle w:val="BodyText"/>
      </w:pPr>
      <w:r w:rsidRPr="005E798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77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7986" w:rsidP="005E7986"/>
    <w:sectPr w:rsidSect="005E7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86" w:rsidRPr="00213A99" w:rsidP="00213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99" w:rsidP="005E7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A99" w:rsidP="005E7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13A99" w:rsidP="005E7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986" w:rsidRPr="00213A99" w:rsidP="00213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A99" w:rsidRPr="002D2AF8" w:rsidP="005E7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2022</w:t>
    </w:r>
    <w:r>
      <w:fldChar w:fldCharType="end"/>
    </w:r>
  </w:p>
  <w:p w:rsidR="00213A99" w:rsidP="005E7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986"/>
  </w:style>
  <w:style w:type="character" w:customStyle="1" w:styleId="Heading1Char">
    <w:name w:val="Heading 1 Char"/>
    <w:basedOn w:val="DefaultParagraphFont"/>
    <w:link w:val="Heading1"/>
    <w:rsid w:val="005E7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9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7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9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9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7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986"/>
    <w:rPr>
      <w:b/>
      <w:spacing w:val="0"/>
    </w:rPr>
  </w:style>
  <w:style w:type="paragraph" w:customStyle="1" w:styleId="SuperTitle">
    <w:name w:val="SuperTitle"/>
    <w:basedOn w:val="Title"/>
    <w:rsid w:val="005E7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9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986"/>
    <w:rPr>
      <w:i/>
    </w:rPr>
  </w:style>
  <w:style w:type="paragraph" w:styleId="Caption">
    <w:name w:val="caption"/>
    <w:basedOn w:val="BodyText"/>
    <w:next w:val="Normal"/>
    <w:qFormat/>
    <w:rsid w:val="005E7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986"/>
  </w:style>
  <w:style w:type="paragraph" w:styleId="TableofFigures">
    <w:name w:val="table of figures"/>
    <w:basedOn w:val="Normal"/>
    <w:next w:val="Normal"/>
    <w:semiHidden/>
    <w:rsid w:val="005E7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9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7986"/>
    <w:rPr>
      <w:rFonts w:ascii="Wingdings" w:hAnsi="Wingdings"/>
    </w:rPr>
  </w:style>
  <w:style w:type="paragraph" w:customStyle="1" w:styleId="TableHeading">
    <w:name w:val="Table Heading"/>
    <w:basedOn w:val="HeadingBase"/>
    <w:rsid w:val="005E7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986"/>
    <w:rPr>
      <w:color w:val="0033CC"/>
      <w:u w:val="none"/>
    </w:rPr>
  </w:style>
  <w:style w:type="paragraph" w:customStyle="1" w:styleId="BodyTextRight">
    <w:name w:val="Body Text Right"/>
    <w:basedOn w:val="BodyText"/>
    <w:rsid w:val="005E7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9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986"/>
    <w:rPr>
      <w:sz w:val="32"/>
    </w:rPr>
  </w:style>
  <w:style w:type="paragraph" w:customStyle="1" w:styleId="HeadingProcedure">
    <w:name w:val="Heading Procedure"/>
    <w:basedOn w:val="HeadingBase"/>
    <w:next w:val="Normal"/>
    <w:rsid w:val="005E7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986"/>
    <w:pPr>
      <w:spacing w:before="60" w:after="60"/>
    </w:pPr>
  </w:style>
  <w:style w:type="paragraph" w:styleId="ListContinue">
    <w:name w:val="List Continue"/>
    <w:basedOn w:val="List"/>
    <w:rsid w:val="005E7986"/>
    <w:pPr>
      <w:ind w:firstLine="0"/>
    </w:pPr>
  </w:style>
  <w:style w:type="paragraph" w:customStyle="1" w:styleId="ListNote">
    <w:name w:val="List Note"/>
    <w:basedOn w:val="List"/>
    <w:rsid w:val="005E7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986"/>
    <w:rPr>
      <w:rFonts w:ascii="Courier New" w:hAnsi="Courier New"/>
    </w:rPr>
  </w:style>
  <w:style w:type="paragraph" w:customStyle="1" w:styleId="NoteBullet">
    <w:name w:val="Note Bullet"/>
    <w:basedOn w:val="Note"/>
    <w:rsid w:val="005E7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9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7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986"/>
    <w:rPr>
      <w:b/>
      <w:smallCaps/>
    </w:rPr>
  </w:style>
  <w:style w:type="paragraph" w:customStyle="1" w:styleId="TableListNumber">
    <w:name w:val="Table List Number"/>
    <w:basedOn w:val="ListNumber"/>
    <w:rsid w:val="005E7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986"/>
    <w:pPr>
      <w:numPr>
        <w:numId w:val="7"/>
      </w:numPr>
    </w:pPr>
  </w:style>
  <w:style w:type="paragraph" w:customStyle="1" w:styleId="ListAlpha2">
    <w:name w:val="List Alpha 2"/>
    <w:basedOn w:val="List2"/>
    <w:rsid w:val="005E7986"/>
    <w:pPr>
      <w:numPr>
        <w:numId w:val="6"/>
      </w:numPr>
    </w:pPr>
  </w:style>
  <w:style w:type="paragraph" w:styleId="List2">
    <w:name w:val="List 2"/>
    <w:basedOn w:val="BodyText"/>
    <w:rsid w:val="005E7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9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9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7986"/>
    <w:pPr>
      <w:numPr>
        <w:numId w:val="2"/>
      </w:numPr>
    </w:pPr>
  </w:style>
  <w:style w:type="paragraph" w:styleId="ListContinue2">
    <w:name w:val="List Continue 2"/>
    <w:basedOn w:val="List2"/>
    <w:rsid w:val="005E7986"/>
    <w:pPr>
      <w:ind w:firstLine="0"/>
    </w:pPr>
  </w:style>
  <w:style w:type="paragraph" w:styleId="ListContinue3">
    <w:name w:val="List Continue 3"/>
    <w:basedOn w:val="List3"/>
    <w:rsid w:val="005E7986"/>
    <w:pPr>
      <w:ind w:left="1021" w:firstLine="0"/>
    </w:pPr>
  </w:style>
  <w:style w:type="paragraph" w:styleId="ListContinue4">
    <w:name w:val="List Continue 4"/>
    <w:basedOn w:val="List4"/>
    <w:rsid w:val="005E7986"/>
    <w:pPr>
      <w:ind w:firstLine="0"/>
    </w:pPr>
  </w:style>
  <w:style w:type="paragraph" w:styleId="ListContinue5">
    <w:name w:val="List Continue 5"/>
    <w:basedOn w:val="List5"/>
    <w:rsid w:val="005E7986"/>
    <w:pPr>
      <w:ind w:firstLine="0"/>
    </w:pPr>
  </w:style>
  <w:style w:type="paragraph" w:styleId="ListNumber3">
    <w:name w:val="List Number 3"/>
    <w:basedOn w:val="List3"/>
    <w:rsid w:val="005E7986"/>
    <w:pPr>
      <w:numPr>
        <w:numId w:val="3"/>
      </w:numPr>
    </w:pPr>
  </w:style>
  <w:style w:type="paragraph" w:styleId="ListNumber4">
    <w:name w:val="List Number 4"/>
    <w:basedOn w:val="List4"/>
    <w:rsid w:val="005E7986"/>
    <w:pPr>
      <w:numPr>
        <w:numId w:val="4"/>
      </w:numPr>
    </w:pPr>
  </w:style>
  <w:style w:type="paragraph" w:styleId="ListNumber5">
    <w:name w:val="List Number 5"/>
    <w:basedOn w:val="List5"/>
    <w:rsid w:val="005E7986"/>
    <w:pPr>
      <w:numPr>
        <w:numId w:val="5"/>
      </w:numPr>
    </w:pPr>
  </w:style>
  <w:style w:type="paragraph" w:styleId="BlockText">
    <w:name w:val="Block Text"/>
    <w:basedOn w:val="Normal"/>
    <w:rsid w:val="005E7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986"/>
    <w:rPr>
      <w:sz w:val="16"/>
      <w:vertAlign w:val="superscript"/>
    </w:rPr>
  </w:style>
  <w:style w:type="character" w:customStyle="1" w:styleId="Symbols">
    <w:name w:val="Symbols"/>
    <w:basedOn w:val="DefaultParagraphFont"/>
    <w:rsid w:val="005E7986"/>
    <w:rPr>
      <w:rFonts w:ascii="Symbol" w:hAnsi="Symbol"/>
    </w:rPr>
  </w:style>
  <w:style w:type="character" w:customStyle="1" w:styleId="MenuOptions">
    <w:name w:val="Menu Options"/>
    <w:basedOn w:val="DefaultParagraphFont"/>
    <w:rsid w:val="005E7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986"/>
    <w:rPr>
      <w:b/>
    </w:rPr>
  </w:style>
  <w:style w:type="character" w:customStyle="1" w:styleId="Underlined">
    <w:name w:val="Underlined"/>
    <w:basedOn w:val="DefaultParagraphFont"/>
    <w:rsid w:val="005E7986"/>
    <w:rPr>
      <w:u w:val="single"/>
    </w:rPr>
  </w:style>
  <w:style w:type="paragraph" w:customStyle="1" w:styleId="TableBodyTextRight">
    <w:name w:val="Table Body Text Right"/>
    <w:basedOn w:val="TableBodyText"/>
    <w:rsid w:val="005E7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986"/>
    <w:rPr>
      <w:sz w:val="18"/>
    </w:rPr>
  </w:style>
  <w:style w:type="paragraph" w:customStyle="1" w:styleId="BodySmallRight">
    <w:name w:val="Body Small Right"/>
    <w:basedOn w:val="BodyTextRight"/>
    <w:rsid w:val="005E7986"/>
    <w:rPr>
      <w:sz w:val="18"/>
      <w:szCs w:val="18"/>
    </w:rPr>
  </w:style>
  <w:style w:type="paragraph" w:customStyle="1" w:styleId="MarginEdition">
    <w:name w:val="Margin Edition"/>
    <w:basedOn w:val="MarginNote"/>
    <w:rsid w:val="005E7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986"/>
    <w:rPr>
      <w:sz w:val="2"/>
      <w:szCs w:val="2"/>
    </w:rPr>
  </w:style>
  <w:style w:type="character" w:customStyle="1" w:styleId="Small">
    <w:name w:val="Small"/>
    <w:basedOn w:val="DefaultParagraphFont"/>
    <w:rsid w:val="005E7986"/>
    <w:rPr>
      <w:sz w:val="16"/>
    </w:rPr>
  </w:style>
  <w:style w:type="paragraph" w:customStyle="1" w:styleId="WideTable">
    <w:name w:val="Wide Table"/>
    <w:basedOn w:val="Normal"/>
    <w:rsid w:val="005E7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986"/>
  </w:style>
  <w:style w:type="paragraph" w:styleId="Quote">
    <w:name w:val="Quote"/>
    <w:basedOn w:val="Heading1"/>
    <w:link w:val="QuoteChar"/>
    <w:qFormat/>
    <w:rsid w:val="005E7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986"/>
    <w:pPr>
      <w:pageBreakBefore/>
    </w:pPr>
  </w:style>
  <w:style w:type="paragraph" w:customStyle="1" w:styleId="Border">
    <w:name w:val="Border"/>
    <w:basedOn w:val="Normal"/>
    <w:qFormat/>
    <w:rsid w:val="005E7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986"/>
    <w:rPr>
      <w:u w:val="single"/>
    </w:rPr>
  </w:style>
  <w:style w:type="character" w:customStyle="1" w:styleId="BoldandItalics">
    <w:name w:val="Bold and Italics"/>
    <w:qFormat/>
    <w:rsid w:val="005E7986"/>
    <w:rPr>
      <w:b/>
      <w:i/>
      <w:u w:val="none"/>
    </w:rPr>
  </w:style>
  <w:style w:type="paragraph" w:styleId="BalloonText">
    <w:name w:val="Balloon Text"/>
    <w:basedOn w:val="Normal"/>
    <w:link w:val="BalloonTextChar"/>
    <w:rsid w:val="005E7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986"/>
    <w:pPr>
      <w:spacing w:before="0" w:after="0"/>
    </w:pPr>
  </w:style>
  <w:style w:type="paragraph" w:customStyle="1" w:styleId="BodyTextBold">
    <w:name w:val="Body Text Bold"/>
    <w:basedOn w:val="BodyText"/>
    <w:qFormat/>
    <w:rsid w:val="005E7986"/>
    <w:rPr>
      <w:b/>
    </w:rPr>
  </w:style>
  <w:style w:type="character" w:styleId="Hyperlink">
    <w:name w:val="Hyperlink"/>
    <w:basedOn w:val="DefaultParagraphFont"/>
    <w:uiPriority w:val="99"/>
    <w:unhideWhenUsed/>
    <w:rsid w:val="00213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2880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CPCCCM1014 Conduct workplace communication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2022-03-18T05:44:00Z</dcterms:created>
  <dcterms:modified xsi:type="dcterms:W3CDTF">2022-03-18T05:44:00Z</dcterms:modified>
</cp:coreProperties>
</file>