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67C" w:rsidP="00D10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CPCCCM1012 Work effectively and sustainably in the construction industry</w:t>
      </w:r>
      <w:r>
        <w:fldChar w:fldCharType="end"/>
      </w:r>
    </w:p>
    <w:p w:rsidR="00D1067C" w:rsidP="00D1067C">
      <w:pPr>
        <w:pStyle w:val="Version"/>
        <w:sectPr w:rsidSect="00224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4A4F" w:rsidP="00224A4F">
      <w:pPr>
        <w:pStyle w:val="SuperHeading"/>
      </w:pPr>
      <w:r w:rsidRPr="00224A4F">
        <w:t>CPCCCM1012 Work</w:t>
      </w:r>
      <w:r w:rsidRPr="00224A4F">
        <w:t xml:space="preserve"> effectively and sustainably in the construction industry</w:t>
      </w:r>
    </w:p>
    <w:p w:rsidR="00000000" w:rsidRPr="00224A4F" w:rsidP="00224A4F">
      <w:pPr>
        <w:pStyle w:val="Heading1"/>
      </w:pPr>
      <w:bookmarkStart w:id="1" w:name="O_1225773"/>
      <w:bookmarkEnd w:id="1"/>
      <w:r w:rsidRPr="00224A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4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Release 2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>This version first released with CPC Construction, Plumbing and Services Training Package Release 6.6.</w:t>
            </w:r>
          </w:p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Correction to the Performance Criteria of Element 2.</w:t>
            </w:r>
          </w:p>
        </w:tc>
      </w:tr>
      <w:tr w:rsidTr="00224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Release 1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>This version first released with CPC Construction, Plumbing and Services Training Package Release 4.0.</w:t>
            </w:r>
          </w:p>
          <w:p w:rsidR="00000000" w:rsidRPr="00224A4F" w:rsidP="00224A4F">
            <w:pPr>
              <w:pStyle w:val="BodyText"/>
            </w:pPr>
            <w:r w:rsidRPr="00224A4F">
              <w:t>Supersedes and equivalent to CPCCCM1012A Work effectively and sustainably in the construc</w:t>
            </w:r>
            <w:r w:rsidRPr="00224A4F">
              <w:t>tion industry.  The unit of competency was updated to the Standards for Training Packages 2012.</w:t>
            </w:r>
          </w:p>
        </w:tc>
      </w:tr>
    </w:tbl>
    <w:p w:rsidR="00000000" w:rsidRPr="00224A4F" w:rsidP="00224A4F">
      <w:pPr>
        <w:pStyle w:val="BodyText"/>
      </w:pPr>
    </w:p>
    <w:p w:rsidR="00000000" w:rsidRPr="00224A4F" w:rsidP="00224A4F">
      <w:pPr>
        <w:pStyle w:val="AllowPageBreak"/>
      </w:pPr>
    </w:p>
    <w:p w:rsidR="00000000" w:rsidRPr="00224A4F" w:rsidP="00224A4F">
      <w:pPr>
        <w:pStyle w:val="Heading1"/>
      </w:pPr>
      <w:bookmarkStart w:id="2" w:name="O_1225772"/>
      <w:bookmarkEnd w:id="2"/>
      <w:r w:rsidRPr="00224A4F">
        <w:t>Application</w:t>
      </w:r>
    </w:p>
    <w:p w:rsidR="00000000" w:rsidRPr="00224A4F" w:rsidP="00D1067C">
      <w:pPr>
        <w:pStyle w:val="BodyText"/>
      </w:pPr>
      <w:r w:rsidRPr="00224A4F">
        <w:t>This unit of competency specifies the skills and knowledge required to work effectively and sustainably within the construction</w:t>
      </w:r>
      <w:r w:rsidRPr="00224A4F">
        <w:t xml:space="preserve"> industry.</w:t>
      </w:r>
    </w:p>
    <w:p w:rsidR="00000000" w:rsidRPr="00224A4F" w:rsidP="00D1067C">
      <w:pPr>
        <w:pStyle w:val="BodyText"/>
      </w:pPr>
      <w:r w:rsidRPr="00224A4F">
        <w:t xml:space="preserve">It includes: </w:t>
      </w:r>
    </w:p>
    <w:p w:rsidR="00000000" w:rsidRPr="00224A4F" w:rsidP="00224A4F">
      <w:pPr>
        <w:pStyle w:val="ListBullet"/>
      </w:pPr>
      <w:r w:rsidRPr="00224A4F">
        <w:t>identification and clarification of the construction industry work context</w:t>
      </w:r>
    </w:p>
    <w:p w:rsidR="00000000" w:rsidRPr="00224A4F" w:rsidP="00224A4F">
      <w:pPr>
        <w:pStyle w:val="ListBullet"/>
      </w:pPr>
      <w:r w:rsidRPr="00224A4F">
        <w:t>scope and employment conditions</w:t>
      </w:r>
    </w:p>
    <w:p w:rsidR="00000000" w:rsidRPr="00224A4F" w:rsidP="00224A4F">
      <w:pPr>
        <w:pStyle w:val="ListBullet"/>
      </w:pPr>
      <w:r w:rsidRPr="00224A4F">
        <w:t>responsibility required to be accepted by the individual</w:t>
      </w:r>
    </w:p>
    <w:p w:rsidR="00000000" w:rsidRPr="00224A4F" w:rsidP="00224A4F">
      <w:pPr>
        <w:pStyle w:val="ListBullet"/>
      </w:pPr>
      <w:r w:rsidRPr="00224A4F">
        <w:t>working in a team</w:t>
      </w:r>
    </w:p>
    <w:p w:rsidR="00000000" w:rsidRPr="00224A4F" w:rsidP="00224A4F">
      <w:pPr>
        <w:pStyle w:val="ListBullet"/>
      </w:pPr>
      <w:r w:rsidRPr="00224A4F">
        <w:t>individual career path improvement activities</w:t>
      </w:r>
    </w:p>
    <w:p w:rsidR="00000000" w:rsidRPr="00224A4F" w:rsidP="00224A4F">
      <w:pPr>
        <w:pStyle w:val="ListBullet"/>
      </w:pPr>
      <w:r w:rsidRPr="00224A4F">
        <w:t>sustainable work practices and techniques.</w:t>
      </w:r>
    </w:p>
    <w:p w:rsidR="00000000" w:rsidRPr="00224A4F" w:rsidP="00D1067C">
      <w:pPr>
        <w:pStyle w:val="BodyText"/>
      </w:pPr>
      <w:r w:rsidRPr="00224A4F">
        <w:t xml:space="preserve">This unit is designed for those seeking attainment of basic understanding of the structure, culture and role expectations of workers within the construction industry. </w:t>
      </w:r>
    </w:p>
    <w:p w:rsidR="00000000" w:rsidRPr="00224A4F" w:rsidP="00D1067C">
      <w:pPr>
        <w:pStyle w:val="BodyText"/>
      </w:pPr>
      <w:r w:rsidRPr="00224A4F">
        <w:t>It applies to workers in the construction ind</w:t>
      </w:r>
      <w:r w:rsidRPr="00224A4F">
        <w:t>ustry. It involves working under supervision in a team environment.</w:t>
      </w:r>
    </w:p>
    <w:p w:rsidR="00000000" w:rsidRPr="00224A4F" w:rsidP="00D1067C">
      <w:pPr>
        <w:pStyle w:val="BodyText"/>
      </w:pPr>
      <w:r w:rsidRPr="00224A4F">
        <w:t>No licensing, legislative, or certification requirements apply to this unit at the time of publication.</w:t>
      </w:r>
    </w:p>
    <w:p w:rsidR="00000000" w:rsidRPr="00224A4F" w:rsidP="00224A4F">
      <w:pPr>
        <w:pStyle w:val="Heading1"/>
      </w:pPr>
      <w:bookmarkStart w:id="3" w:name="O_1225771"/>
      <w:bookmarkEnd w:id="3"/>
      <w:r w:rsidRPr="00224A4F">
        <w:t>Pre-requisite Unit</w:t>
      </w:r>
    </w:p>
    <w:p w:rsidR="00000000" w:rsidRPr="00224A4F" w:rsidP="00D1067C">
      <w:pPr>
        <w:pStyle w:val="BodyText"/>
      </w:pPr>
      <w:r w:rsidRPr="00224A4F">
        <w:t>Nil</w:t>
      </w:r>
    </w:p>
    <w:p w:rsidR="00000000" w:rsidRPr="00224A4F" w:rsidP="00224A4F">
      <w:pPr>
        <w:pStyle w:val="Heading1"/>
      </w:pPr>
      <w:bookmarkStart w:id="4" w:name="O_1225770"/>
      <w:bookmarkEnd w:id="4"/>
      <w:r w:rsidRPr="00224A4F">
        <w:t>Unit Sector</w:t>
      </w:r>
    </w:p>
    <w:p w:rsidR="00000000" w:rsidRPr="00224A4F" w:rsidP="00D1067C">
      <w:pPr>
        <w:pStyle w:val="BodyText"/>
      </w:pPr>
      <w:r w:rsidRPr="00224A4F">
        <w:t>Constructio</w:t>
      </w:r>
      <w:r w:rsidRPr="00224A4F">
        <w:t>n</w:t>
      </w:r>
    </w:p>
    <w:p w:rsidR="00000000" w:rsidRPr="00224A4F" w:rsidP="00224A4F">
      <w:pPr>
        <w:pStyle w:val="Heading1"/>
      </w:pPr>
      <w:bookmarkStart w:id="5" w:name="O_1225769"/>
      <w:bookmarkEnd w:id="5"/>
      <w:r w:rsidRPr="00224A4F">
        <w:t>Elements and Performance Criteria</w:t>
      </w:r>
    </w:p>
    <w:tbl>
      <w:tblPr>
        <w:tblW w:w="92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1"/>
        <w:gridCol w:w="6836"/>
      </w:tblGrid>
      <w:tr w:rsidTr="00224A4F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Performance criteria describe what needs to be done to demonstrate achievement of the element.</w:t>
            </w:r>
          </w:p>
        </w:tc>
      </w:tr>
      <w:tr w:rsidTr="00224A4F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1.</w:t>
            </w:r>
            <w:r w:rsidRPr="00224A4F">
              <w:tab/>
            </w:r>
            <w:r w:rsidRPr="00224A4F">
              <w:t>Identify industry structure, occupations, job roles and work conditions.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>1.1</w:t>
            </w:r>
            <w:r w:rsidRPr="00224A4F">
              <w:tab/>
              <w:t>Describe the scope and nature of the construction industry and its national economic importance.</w:t>
            </w:r>
          </w:p>
          <w:p w:rsidR="00000000" w:rsidRPr="00224A4F" w:rsidP="00224A4F">
            <w:pPr>
              <w:pStyle w:val="BodyText"/>
            </w:pPr>
            <w:r w:rsidRPr="00224A4F">
              <w:t>1.2</w:t>
            </w:r>
            <w:r w:rsidRPr="00224A4F">
              <w:tab/>
              <w:t>Describe construction job roles, occupations and trade callings of the constru</w:t>
            </w:r>
            <w:r w:rsidRPr="00224A4F">
              <w:t>ction industry and relate them to direct and indirect employment opportunities.</w:t>
            </w:r>
          </w:p>
          <w:p w:rsidR="00000000" w:rsidRPr="00224A4F" w:rsidP="00224A4F">
            <w:pPr>
              <w:pStyle w:val="BodyText"/>
            </w:pPr>
            <w:r w:rsidRPr="00224A4F">
              <w:t>1.3</w:t>
            </w:r>
            <w:r w:rsidRPr="00224A4F">
              <w:tab/>
              <w:t>Identify and evaluate trends in technology, work processes and environmental issues that are likely to impact on the construction industry in terms of employment options.</w:t>
            </w:r>
          </w:p>
          <w:p w:rsidR="00000000" w:rsidRPr="00224A4F" w:rsidP="00224A4F">
            <w:pPr>
              <w:pStyle w:val="BodyText"/>
            </w:pPr>
            <w:r w:rsidRPr="00224A4F">
              <w:t>1</w:t>
            </w:r>
            <w:r w:rsidRPr="00224A4F">
              <w:t>.4</w:t>
            </w:r>
            <w:r w:rsidRPr="00224A4F">
              <w:tab/>
              <w:t>Describe construction employment conditions, organisational requirements, responsibilities and duties and how they relate to jobs and career paths.</w:t>
            </w:r>
          </w:p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1.5</w:t>
            </w:r>
            <w:r w:rsidRPr="00224A4F">
              <w:tab/>
              <w:t>Describe safe work methods and practice</w:t>
            </w:r>
            <w:r w:rsidRPr="00224A4F">
              <w:rPr>
                <w:rStyle w:val="BoldandItalics"/>
              </w:rPr>
              <w:t>s</w:t>
            </w:r>
            <w:r w:rsidRPr="00224A4F">
              <w:t xml:space="preserve"> that meet Australian government and relevant state/territory</w:t>
            </w:r>
            <w:r w:rsidRPr="00224A4F">
              <w:t xml:space="preserve"> work health and safety (WHS) legislative requirements, including use of personal protective equipment (PPE)</w:t>
            </w:r>
          </w:p>
        </w:tc>
      </w:tr>
      <w:tr w:rsidTr="00224A4F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2.</w:t>
            </w:r>
            <w:r w:rsidRPr="00224A4F">
              <w:tab/>
              <w:t>Take responsibility for own workload.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 xml:space="preserve">2.1  </w:t>
            </w:r>
            <w:r w:rsidRPr="00224A4F">
              <w:tab/>
              <w:t>Plan work activities and establish priorities and deadlines with work group members and communicate</w:t>
            </w:r>
            <w:r w:rsidRPr="00224A4F">
              <w:t xml:space="preserve"> them to others whose own work plans and timelines may be affected.</w:t>
            </w:r>
          </w:p>
          <w:p w:rsidR="00000000" w:rsidRPr="00224A4F" w:rsidP="00224A4F">
            <w:pPr>
              <w:pStyle w:val="BodyText"/>
            </w:pPr>
            <w:r w:rsidRPr="00224A4F">
              <w:t xml:space="preserve">2.2  </w:t>
            </w:r>
            <w:r w:rsidRPr="00224A4F">
              <w:tab/>
              <w:t>Complete work following the plan to the standard expected in the workplace and in accordance with any guidelines, directions and specifications provided by supervisors, including use</w:t>
            </w:r>
            <w:r w:rsidRPr="00224A4F">
              <w:t xml:space="preserve"> of personal protective equipment (PPE).</w:t>
            </w:r>
          </w:p>
          <w:p w:rsidR="00000000" w:rsidRPr="00224A4F" w:rsidP="00224A4F">
            <w:pPr>
              <w:pStyle w:val="BodyText"/>
            </w:pPr>
            <w:r w:rsidRPr="00224A4F">
              <w:t xml:space="preserve">2.3  </w:t>
            </w:r>
            <w:r w:rsidRPr="00224A4F">
              <w:tab/>
              <w:t>Identify variations and difficulties effecting performance or quality requirements of own work and report these issues to appropriate personnel using appropriate communication techniques.</w:t>
            </w:r>
          </w:p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 xml:space="preserve">2.4 </w:t>
            </w:r>
            <w:r w:rsidRPr="00224A4F">
              <w:tab/>
              <w:t>Request addition</w:t>
            </w:r>
            <w:r w:rsidRPr="00224A4F">
              <w:t>al support, from appropriate personnel, needed to achieve or improve work outcomes or quality.</w:t>
            </w:r>
          </w:p>
        </w:tc>
      </w:tr>
      <w:tr w:rsidTr="00224A4F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3.</w:t>
            </w:r>
            <w:r w:rsidRPr="00224A4F">
              <w:tab/>
              <w:t xml:space="preserve">Work in a team. 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>3.1</w:t>
            </w:r>
            <w:r w:rsidRPr="00224A4F">
              <w:tab/>
              <w:t>Identify site goals and the contributions made by teams to a construction activity.</w:t>
            </w:r>
          </w:p>
          <w:p w:rsidR="00000000" w:rsidRPr="00224A4F" w:rsidP="00224A4F">
            <w:pPr>
              <w:pStyle w:val="BodyText"/>
            </w:pPr>
            <w:r w:rsidRPr="00224A4F">
              <w:t>3.2</w:t>
            </w:r>
            <w:r w:rsidRPr="00224A4F">
              <w:tab/>
              <w:t>Identify individual contributions to team activi</w:t>
            </w:r>
            <w:r w:rsidRPr="00224A4F">
              <w:t>ties and confirm them with others in the team.</w:t>
            </w:r>
          </w:p>
          <w:p w:rsidR="00000000" w:rsidRPr="00224A4F" w:rsidP="00224A4F">
            <w:pPr>
              <w:pStyle w:val="BodyText"/>
            </w:pPr>
            <w:r w:rsidRPr="00224A4F">
              <w:t>3.3</w:t>
            </w:r>
            <w:r w:rsidRPr="00224A4F">
              <w:tab/>
              <w:t>Provide assistance and encouragement to other team members wishing to perform or enhance their role and the role of the team.</w:t>
            </w:r>
          </w:p>
          <w:p w:rsidR="00000000" w:rsidRPr="00224A4F" w:rsidP="00224A4F">
            <w:pPr>
              <w:pStyle w:val="BodyText"/>
            </w:pPr>
            <w:r w:rsidRPr="00224A4F">
              <w:t>3.4</w:t>
            </w:r>
            <w:r w:rsidRPr="00224A4F">
              <w:tab/>
              <w:t>Initiate team improvements and encourage other team members to do the same.</w:t>
            </w:r>
          </w:p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3.5</w:t>
            </w:r>
            <w:r w:rsidRPr="00224A4F">
              <w:tab/>
              <w:t>Refer causes of disharmony and other barriers to achievement to the appropriate party for resolution.</w:t>
            </w:r>
          </w:p>
        </w:tc>
      </w:tr>
      <w:tr w:rsidTr="00224A4F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4.</w:t>
            </w:r>
            <w:r w:rsidRPr="00224A4F">
              <w:tab/>
              <w:t>Identify own development needs.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>4.1</w:t>
            </w:r>
            <w:r w:rsidRPr="00224A4F">
              <w:tab/>
              <w:t>Identify the skills and knowledge necessary to work effectively in the construction industry.</w:t>
            </w:r>
          </w:p>
          <w:p w:rsidR="00000000" w:rsidRPr="00224A4F" w:rsidP="00224A4F">
            <w:pPr>
              <w:pStyle w:val="BodyText"/>
            </w:pPr>
            <w:r w:rsidRPr="00224A4F">
              <w:t>4.2</w:t>
            </w:r>
            <w:r w:rsidRPr="00224A4F">
              <w:tab/>
              <w:t>Consult wit</w:t>
            </w:r>
            <w:r w:rsidRPr="00224A4F">
              <w:t>h appropriate personnel to determine own learning needs for future work requirements.</w:t>
            </w:r>
          </w:p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4.3</w:t>
            </w:r>
            <w:r w:rsidRPr="00224A4F">
              <w:tab/>
              <w:t>Determine and evaluate appropriate opportunities to learn and develop required skills and knowledge for future construction industry work opportunities.</w:t>
            </w:r>
          </w:p>
        </w:tc>
      </w:tr>
      <w:tr w:rsidTr="00224A4F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A4F">
            <w:pPr>
              <w:pStyle w:val="BodyText"/>
              <w:rPr>
                <w:lang w:val="en-NZ"/>
              </w:rPr>
            </w:pPr>
            <w:r w:rsidRPr="00224A4F">
              <w:t>5.</w:t>
            </w:r>
            <w:r w:rsidRPr="00224A4F">
              <w:tab/>
            </w:r>
            <w:r w:rsidRPr="00224A4F">
              <w:t>Identify current workplace resource use and opportunities to improve resource efficiency.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A4F" w:rsidP="00224A4F">
            <w:pPr>
              <w:pStyle w:val="BodyText"/>
            </w:pPr>
            <w:r w:rsidRPr="00224A4F">
              <w:t>5.1</w:t>
            </w:r>
            <w:r w:rsidRPr="00224A4F">
              <w:tab/>
              <w:t>Identify and describe workplace environmental and resource efficiency issues and the resources used in own work role.</w:t>
            </w:r>
          </w:p>
          <w:p w:rsidR="00000000" w:rsidRPr="00224A4F" w:rsidP="00224A4F">
            <w:pPr>
              <w:pStyle w:val="BodyText"/>
            </w:pPr>
            <w:r w:rsidRPr="00224A4F">
              <w:t>5.2</w:t>
            </w:r>
            <w:r w:rsidRPr="00224A4F">
              <w:tab/>
              <w:t>Identify and report work site environmen</w:t>
            </w:r>
            <w:r w:rsidRPr="00224A4F">
              <w:t>tal hazards relating to the use of resources.</w:t>
            </w:r>
          </w:p>
          <w:p w:rsidR="00000000" w:rsidRPr="00224A4F" w:rsidP="00224A4F">
            <w:pPr>
              <w:pStyle w:val="BodyText"/>
            </w:pPr>
            <w:r w:rsidRPr="00224A4F">
              <w:t>5.3</w:t>
            </w:r>
            <w:r w:rsidRPr="00224A4F">
              <w:tab/>
              <w:t>Follow enterprise plans to improve environmental practices and resource-use efficiency.</w:t>
            </w:r>
          </w:p>
          <w:p w:rsidR="00000000" w:rsidRPr="00224A4F" w:rsidP="00224A4F">
            <w:pPr>
              <w:pStyle w:val="BodyText"/>
            </w:pPr>
            <w:r w:rsidRPr="00224A4F">
              <w:t>5.4</w:t>
            </w:r>
            <w:r w:rsidRPr="00224A4F">
              <w:tab/>
              <w:t>Make suggestions for improvements to workplace practices in own work area.</w:t>
            </w:r>
          </w:p>
          <w:p w:rsidR="00000000" w:rsidRPr="00224A4F" w:rsidP="00224A4F">
            <w:pPr>
              <w:pStyle w:val="BodyText"/>
            </w:pPr>
            <w:r w:rsidRPr="00224A4F">
              <w:t>5.5</w:t>
            </w:r>
            <w:r w:rsidRPr="00224A4F">
              <w:tab/>
              <w:t>Report breaches of workplace enviro</w:t>
            </w:r>
            <w:r w:rsidRPr="00224A4F">
              <w:t>nmental practices.</w:t>
            </w:r>
          </w:p>
        </w:tc>
      </w:tr>
    </w:tbl>
    <w:p w:rsidR="00D1067C" w:rsidP="00224A4F">
      <w:pPr>
        <w:pStyle w:val="BodyText"/>
      </w:pPr>
    </w:p>
    <w:p w:rsidR="00D1067C" w:rsidP="00224A4F">
      <w:pPr>
        <w:pStyle w:val="BodyText"/>
      </w:pPr>
    </w:p>
    <w:p w:rsidR="00000000" w:rsidRPr="00224A4F" w:rsidP="00224A4F">
      <w:pPr>
        <w:pStyle w:val="Heading1"/>
      </w:pPr>
      <w:bookmarkStart w:id="6" w:name="O_1225768"/>
      <w:bookmarkEnd w:id="6"/>
      <w:r w:rsidRPr="00224A4F">
        <w:t>Foundation Skills</w:t>
      </w:r>
    </w:p>
    <w:p w:rsidR="00000000" w:rsidRPr="00224A4F" w:rsidP="00224A4F">
      <w:pPr>
        <w:pStyle w:val="Heading1"/>
      </w:pPr>
      <w:bookmarkStart w:id="7" w:name="O_1225767"/>
      <w:bookmarkEnd w:id="7"/>
      <w:r w:rsidRPr="00224A4F">
        <w:t>Unit Mapping Information</w:t>
      </w:r>
    </w:p>
    <w:p w:rsidR="00000000" w:rsidRPr="00224A4F" w:rsidP="00D1067C">
      <w:pPr>
        <w:pStyle w:val="BodyText"/>
      </w:pPr>
      <w:r w:rsidRPr="00224A4F">
        <w:t>Supersedes and is equivalent to CPCCCM1012A Work effectively and sustainably in the construction industry.</w:t>
      </w:r>
    </w:p>
    <w:p w:rsidR="00000000" w:rsidRPr="00224A4F" w:rsidP="00224A4F">
      <w:pPr>
        <w:pStyle w:val="Heading1"/>
      </w:pPr>
      <w:bookmarkStart w:id="8" w:name="O_1225774"/>
      <w:bookmarkEnd w:id="8"/>
      <w:r w:rsidRPr="00224A4F">
        <w:t>Links</w:t>
      </w:r>
    </w:p>
    <w:p w:rsidR="00000000" w:rsidRPr="00224A4F" w:rsidP="00D1067C">
      <w:pPr>
        <w:pStyle w:val="BodyText"/>
      </w:pPr>
      <w:r w:rsidRPr="00224A4F">
        <w:t>Companion volumes to t</w:t>
      </w:r>
      <w:r w:rsidRPr="00224A4F">
        <w:t xml:space="preserve">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A59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4A4F" w:rsidP="00224A4F"/>
    <w:sectPr w:rsidSect="00224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4F" w:rsidRPr="00D1067C" w:rsidP="00D10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C" w:rsidP="00224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67C" w:rsidP="00224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067C" w:rsidP="00224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A4F" w:rsidRPr="00D1067C" w:rsidP="00D10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C" w:rsidRPr="002D2AF8" w:rsidP="00224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CPCCCM1012 Work effectively and sustainably in the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2022</w:t>
    </w:r>
    <w:r>
      <w:fldChar w:fldCharType="end"/>
    </w:r>
  </w:p>
  <w:p w:rsidR="00D1067C" w:rsidP="00224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46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8D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A4F"/>
  </w:style>
  <w:style w:type="character" w:customStyle="1" w:styleId="Heading1Char">
    <w:name w:val="Heading 1 Char"/>
    <w:basedOn w:val="DefaultParagraphFont"/>
    <w:link w:val="Heading1"/>
    <w:rsid w:val="00224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A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24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4A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4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A4F"/>
    <w:rPr>
      <w:b/>
      <w:spacing w:val="0"/>
    </w:rPr>
  </w:style>
  <w:style w:type="paragraph" w:customStyle="1" w:styleId="SuperTitle">
    <w:name w:val="SuperTitle"/>
    <w:basedOn w:val="Title"/>
    <w:rsid w:val="00224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A4F"/>
    <w:rPr>
      <w:i/>
    </w:rPr>
  </w:style>
  <w:style w:type="paragraph" w:styleId="Caption">
    <w:name w:val="caption"/>
    <w:basedOn w:val="BodyText"/>
    <w:next w:val="Normal"/>
    <w:qFormat/>
    <w:rsid w:val="00224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A4F"/>
  </w:style>
  <w:style w:type="paragraph" w:styleId="TableofFigures">
    <w:name w:val="table of figures"/>
    <w:basedOn w:val="Normal"/>
    <w:next w:val="Normal"/>
    <w:semiHidden/>
    <w:rsid w:val="00224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A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A4F"/>
    <w:rPr>
      <w:rFonts w:ascii="Wingdings" w:hAnsi="Wingdings"/>
    </w:rPr>
  </w:style>
  <w:style w:type="paragraph" w:customStyle="1" w:styleId="TableHeading">
    <w:name w:val="Table Heading"/>
    <w:basedOn w:val="HeadingBase"/>
    <w:rsid w:val="00224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A4F"/>
    <w:rPr>
      <w:color w:val="0033CC"/>
      <w:u w:val="none"/>
    </w:rPr>
  </w:style>
  <w:style w:type="paragraph" w:customStyle="1" w:styleId="BodyTextRight">
    <w:name w:val="Body Text Right"/>
    <w:basedOn w:val="BodyText"/>
    <w:rsid w:val="00224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A4F"/>
    <w:rPr>
      <w:sz w:val="32"/>
    </w:rPr>
  </w:style>
  <w:style w:type="paragraph" w:customStyle="1" w:styleId="HeadingProcedure">
    <w:name w:val="Heading Procedure"/>
    <w:basedOn w:val="HeadingBase"/>
    <w:next w:val="Normal"/>
    <w:rsid w:val="00224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A4F"/>
    <w:pPr>
      <w:spacing w:before="60" w:after="60"/>
    </w:pPr>
  </w:style>
  <w:style w:type="paragraph" w:styleId="ListContinue">
    <w:name w:val="List Continue"/>
    <w:basedOn w:val="List"/>
    <w:rsid w:val="00224A4F"/>
    <w:pPr>
      <w:ind w:firstLine="0"/>
    </w:pPr>
  </w:style>
  <w:style w:type="paragraph" w:customStyle="1" w:styleId="ListNote">
    <w:name w:val="List Note"/>
    <w:basedOn w:val="List"/>
    <w:rsid w:val="00224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A4F"/>
    <w:rPr>
      <w:rFonts w:ascii="Courier New" w:hAnsi="Courier New"/>
    </w:rPr>
  </w:style>
  <w:style w:type="paragraph" w:customStyle="1" w:styleId="NoteBullet">
    <w:name w:val="Note Bullet"/>
    <w:basedOn w:val="Note"/>
    <w:rsid w:val="00224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A4F"/>
    <w:rPr>
      <w:b/>
      <w:smallCaps/>
    </w:rPr>
  </w:style>
  <w:style w:type="paragraph" w:customStyle="1" w:styleId="TableListNumber">
    <w:name w:val="Table List Number"/>
    <w:basedOn w:val="ListNumber"/>
    <w:rsid w:val="00224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A4F"/>
    <w:pPr>
      <w:numPr>
        <w:numId w:val="8"/>
      </w:numPr>
    </w:pPr>
  </w:style>
  <w:style w:type="paragraph" w:customStyle="1" w:styleId="ListAlpha2">
    <w:name w:val="List Alpha 2"/>
    <w:basedOn w:val="List2"/>
    <w:rsid w:val="00224A4F"/>
    <w:pPr>
      <w:numPr>
        <w:numId w:val="7"/>
      </w:numPr>
    </w:pPr>
  </w:style>
  <w:style w:type="paragraph" w:styleId="List2">
    <w:name w:val="List 2"/>
    <w:basedOn w:val="BodyText"/>
    <w:rsid w:val="00224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A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A4F"/>
    <w:pPr>
      <w:numPr>
        <w:numId w:val="3"/>
      </w:numPr>
    </w:pPr>
  </w:style>
  <w:style w:type="paragraph" w:styleId="ListContinue2">
    <w:name w:val="List Continue 2"/>
    <w:basedOn w:val="List2"/>
    <w:rsid w:val="00224A4F"/>
    <w:pPr>
      <w:ind w:firstLine="0"/>
    </w:pPr>
  </w:style>
  <w:style w:type="paragraph" w:styleId="ListContinue3">
    <w:name w:val="List Continue 3"/>
    <w:basedOn w:val="List3"/>
    <w:rsid w:val="00224A4F"/>
    <w:pPr>
      <w:ind w:left="1021" w:firstLine="0"/>
    </w:pPr>
  </w:style>
  <w:style w:type="paragraph" w:styleId="ListContinue4">
    <w:name w:val="List Continue 4"/>
    <w:basedOn w:val="List4"/>
    <w:rsid w:val="00224A4F"/>
    <w:pPr>
      <w:ind w:firstLine="0"/>
    </w:pPr>
  </w:style>
  <w:style w:type="paragraph" w:styleId="ListContinue5">
    <w:name w:val="List Continue 5"/>
    <w:basedOn w:val="List5"/>
    <w:rsid w:val="00224A4F"/>
    <w:pPr>
      <w:ind w:firstLine="0"/>
    </w:pPr>
  </w:style>
  <w:style w:type="paragraph" w:styleId="ListNumber3">
    <w:name w:val="List Number 3"/>
    <w:basedOn w:val="List3"/>
    <w:rsid w:val="00224A4F"/>
    <w:pPr>
      <w:numPr>
        <w:numId w:val="4"/>
      </w:numPr>
    </w:pPr>
  </w:style>
  <w:style w:type="paragraph" w:styleId="ListNumber4">
    <w:name w:val="List Number 4"/>
    <w:basedOn w:val="List4"/>
    <w:rsid w:val="00224A4F"/>
    <w:pPr>
      <w:numPr>
        <w:numId w:val="5"/>
      </w:numPr>
    </w:pPr>
  </w:style>
  <w:style w:type="paragraph" w:styleId="ListNumber5">
    <w:name w:val="List Number 5"/>
    <w:basedOn w:val="List5"/>
    <w:rsid w:val="00224A4F"/>
    <w:pPr>
      <w:numPr>
        <w:numId w:val="6"/>
      </w:numPr>
    </w:pPr>
  </w:style>
  <w:style w:type="paragraph" w:styleId="BlockText">
    <w:name w:val="Block Text"/>
    <w:basedOn w:val="Normal"/>
    <w:rsid w:val="00224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A4F"/>
    <w:rPr>
      <w:sz w:val="16"/>
      <w:vertAlign w:val="superscript"/>
    </w:rPr>
  </w:style>
  <w:style w:type="character" w:customStyle="1" w:styleId="Symbols">
    <w:name w:val="Symbols"/>
    <w:basedOn w:val="DefaultParagraphFont"/>
    <w:rsid w:val="00224A4F"/>
    <w:rPr>
      <w:rFonts w:ascii="Symbol" w:hAnsi="Symbol"/>
    </w:rPr>
  </w:style>
  <w:style w:type="character" w:customStyle="1" w:styleId="MenuOptions">
    <w:name w:val="Menu Options"/>
    <w:basedOn w:val="DefaultParagraphFont"/>
    <w:rsid w:val="00224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A4F"/>
    <w:rPr>
      <w:b/>
    </w:rPr>
  </w:style>
  <w:style w:type="character" w:customStyle="1" w:styleId="Underlined">
    <w:name w:val="Underlined"/>
    <w:basedOn w:val="DefaultParagraphFont"/>
    <w:rsid w:val="00224A4F"/>
    <w:rPr>
      <w:u w:val="single"/>
    </w:rPr>
  </w:style>
  <w:style w:type="paragraph" w:customStyle="1" w:styleId="TableBodyTextRight">
    <w:name w:val="Table Body Text Right"/>
    <w:basedOn w:val="TableBodyText"/>
    <w:rsid w:val="00224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A4F"/>
    <w:rPr>
      <w:sz w:val="18"/>
    </w:rPr>
  </w:style>
  <w:style w:type="paragraph" w:customStyle="1" w:styleId="BodySmallRight">
    <w:name w:val="Body Small Right"/>
    <w:basedOn w:val="BodyTextRight"/>
    <w:rsid w:val="00224A4F"/>
    <w:rPr>
      <w:sz w:val="18"/>
      <w:szCs w:val="18"/>
    </w:rPr>
  </w:style>
  <w:style w:type="paragraph" w:customStyle="1" w:styleId="MarginEdition">
    <w:name w:val="Margin Edition"/>
    <w:basedOn w:val="MarginNote"/>
    <w:rsid w:val="00224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A4F"/>
    <w:rPr>
      <w:sz w:val="2"/>
      <w:szCs w:val="2"/>
    </w:rPr>
  </w:style>
  <w:style w:type="character" w:customStyle="1" w:styleId="Small">
    <w:name w:val="Small"/>
    <w:basedOn w:val="DefaultParagraphFont"/>
    <w:rsid w:val="00224A4F"/>
    <w:rPr>
      <w:sz w:val="16"/>
    </w:rPr>
  </w:style>
  <w:style w:type="paragraph" w:customStyle="1" w:styleId="WideTable">
    <w:name w:val="Wide Table"/>
    <w:basedOn w:val="Normal"/>
    <w:rsid w:val="00224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A4F"/>
  </w:style>
  <w:style w:type="paragraph" w:styleId="Quote">
    <w:name w:val="Quote"/>
    <w:basedOn w:val="Heading1"/>
    <w:link w:val="QuoteChar"/>
    <w:qFormat/>
    <w:rsid w:val="00224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A4F"/>
    <w:pPr>
      <w:pageBreakBefore/>
    </w:pPr>
  </w:style>
  <w:style w:type="paragraph" w:customStyle="1" w:styleId="Border">
    <w:name w:val="Border"/>
    <w:basedOn w:val="Normal"/>
    <w:qFormat/>
    <w:rsid w:val="00224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A4F"/>
    <w:rPr>
      <w:u w:val="single"/>
    </w:rPr>
  </w:style>
  <w:style w:type="paragraph" w:styleId="BalloonText">
    <w:name w:val="Balloon Text"/>
    <w:basedOn w:val="Normal"/>
    <w:link w:val="BalloonTextChar"/>
    <w:rsid w:val="00224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A4F"/>
    <w:pPr>
      <w:spacing w:before="0" w:after="0"/>
    </w:pPr>
  </w:style>
  <w:style w:type="paragraph" w:customStyle="1" w:styleId="BodyTextBold">
    <w:name w:val="Body Text Bold"/>
    <w:basedOn w:val="BodyText"/>
    <w:qFormat/>
    <w:rsid w:val="00224A4F"/>
    <w:rPr>
      <w:b/>
    </w:rPr>
  </w:style>
  <w:style w:type="character" w:styleId="Hyperlink">
    <w:name w:val="Hyperlink"/>
    <w:basedOn w:val="DefaultParagraphFont"/>
    <w:uiPriority w:val="99"/>
    <w:unhideWhenUsed/>
    <w:rsid w:val="00D10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4540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CPCCCM1012 Work effectively and sustainably in the construction industry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2022-03-18T05:40:00Z</dcterms:created>
  <dcterms:modified xsi:type="dcterms:W3CDTF">2022-03-18T05:40:00Z</dcterms:modified>
</cp:coreProperties>
</file>