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1FC" w:rsidP="00416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CPCCCA3027 Set up, operate and maintain indirect action powder-actuated power tools</w:t>
      </w:r>
      <w:r>
        <w:fldChar w:fldCharType="end"/>
      </w:r>
    </w:p>
    <w:p w:rsidR="004161FC" w:rsidP="004161FC">
      <w:pPr>
        <w:pStyle w:val="Version"/>
        <w:sectPr w:rsidSect="006F13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13E0" w:rsidP="006F13E0">
      <w:pPr>
        <w:pStyle w:val="SuperHeading"/>
      </w:pPr>
      <w:r w:rsidRPr="006F13E0">
        <w:t xml:space="preserve">Assessment Requirements for CPCCCA3027 Set up, operate </w:t>
      </w:r>
      <w:r w:rsidRPr="006F13E0">
        <w:t>and maintain indirect action powder-actuated power tools</w:t>
      </w:r>
    </w:p>
    <w:p w:rsidR="00000000" w:rsidRPr="006F13E0" w:rsidP="006F13E0">
      <w:pPr>
        <w:pStyle w:val="Heading1"/>
      </w:pPr>
      <w:bookmarkStart w:id="1" w:name="O_1295338"/>
      <w:bookmarkEnd w:id="1"/>
      <w:r w:rsidRPr="006F13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F1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E0">
            <w:pPr>
              <w:pStyle w:val="BodyText"/>
              <w:rPr>
                <w:lang w:val="en-NZ"/>
              </w:rPr>
            </w:pPr>
            <w:r w:rsidRPr="006F13E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E0">
            <w:pPr>
              <w:pStyle w:val="BodyText"/>
              <w:rPr>
                <w:lang w:val="en-NZ"/>
              </w:rPr>
            </w:pPr>
            <w:r w:rsidRPr="006F13E0">
              <w:t>Updated reference to general construction induction training program.</w:t>
            </w:r>
          </w:p>
        </w:tc>
      </w:tr>
      <w:tr w:rsidTr="006F1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3E0">
            <w:pPr>
              <w:pStyle w:val="BodyText"/>
              <w:rPr>
                <w:lang w:val="en-NZ"/>
              </w:rPr>
            </w:pPr>
            <w:r w:rsidRPr="006F13E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3E0" w:rsidP="006F13E0">
            <w:pPr>
              <w:pStyle w:val="BodyText"/>
            </w:pPr>
            <w:r w:rsidRPr="006F13E0">
              <w:t>This version first released with CPC Construction, Plumbing and Services Training Package Release 5.0.</w:t>
            </w:r>
          </w:p>
          <w:p w:rsidR="00000000" w:rsidRPr="006F13E0" w:rsidP="006F13E0">
            <w:pPr>
              <w:pStyle w:val="BodyText"/>
            </w:pPr>
            <w:r w:rsidRPr="006F13E0">
              <w:t>New unit.</w:t>
            </w:r>
          </w:p>
        </w:tc>
      </w:tr>
    </w:tbl>
    <w:p w:rsidR="00000000" w:rsidRPr="006F13E0" w:rsidP="006F13E0">
      <w:pPr>
        <w:pStyle w:val="BodyText"/>
      </w:pPr>
    </w:p>
    <w:p w:rsidR="00000000" w:rsidRPr="006F13E0" w:rsidP="006F13E0">
      <w:pPr>
        <w:pStyle w:val="AllowPageBreak"/>
      </w:pPr>
    </w:p>
    <w:p w:rsidR="00000000" w:rsidRPr="006F13E0" w:rsidP="006F13E0">
      <w:pPr>
        <w:pStyle w:val="Heading1"/>
      </w:pPr>
      <w:bookmarkStart w:id="2" w:name="O_1295337"/>
      <w:bookmarkEnd w:id="2"/>
      <w:r w:rsidRPr="006F13E0">
        <w:t>Performance Evidence</w:t>
      </w:r>
    </w:p>
    <w:p w:rsidR="00000000" w:rsidRPr="006F13E0" w:rsidP="004161FC">
      <w:pPr>
        <w:pStyle w:val="BodyText"/>
      </w:pPr>
      <w:r w:rsidRPr="006F13E0">
        <w:t>To demonstrate competency, a candidate must meet the performance criteria of this unit by setting up,</w:t>
      </w:r>
      <w:r w:rsidRPr="006F13E0">
        <w:t xml:space="preserve"> operating and maintaining powder-actuated power tools and attachments to:</w:t>
      </w:r>
    </w:p>
    <w:p w:rsidR="00000000" w:rsidRPr="006F13E0" w:rsidP="006F13E0">
      <w:pPr>
        <w:pStyle w:val="ListBullet"/>
      </w:pPr>
      <w:r w:rsidRPr="006F13E0">
        <w:t>fix steel framing to a steel base</w:t>
      </w:r>
    </w:p>
    <w:p w:rsidR="00000000" w:rsidRPr="006F13E0" w:rsidP="006F13E0">
      <w:pPr>
        <w:pStyle w:val="ListBullet"/>
      </w:pPr>
      <w:r w:rsidRPr="006F13E0">
        <w:t>fix steel framing to a concrete base</w:t>
      </w:r>
    </w:p>
    <w:p w:rsidR="00000000" w:rsidRPr="006F13E0" w:rsidP="006F13E0">
      <w:pPr>
        <w:pStyle w:val="ListBullet"/>
      </w:pPr>
      <w:r w:rsidRPr="006F13E0">
        <w:t>fix timber to a steel base</w:t>
      </w:r>
    </w:p>
    <w:p w:rsidR="00000000" w:rsidRPr="006F13E0" w:rsidP="006F13E0">
      <w:pPr>
        <w:pStyle w:val="ListBullet"/>
      </w:pPr>
      <w:r w:rsidRPr="006F13E0">
        <w:t>fix timber to a concrete base.</w:t>
      </w:r>
    </w:p>
    <w:p w:rsidR="00000000" w:rsidRPr="006F13E0" w:rsidP="006F13E0">
      <w:pPr>
        <w:pStyle w:val="AllowPageBreak"/>
      </w:pPr>
    </w:p>
    <w:p w:rsidR="00000000" w:rsidRPr="006F13E0" w:rsidP="006F13E0">
      <w:pPr>
        <w:pStyle w:val="Heading1"/>
      </w:pPr>
      <w:bookmarkStart w:id="3" w:name="O_1295336"/>
      <w:bookmarkEnd w:id="3"/>
      <w:r w:rsidRPr="006F13E0">
        <w:t>Knowledge Evidence</w:t>
      </w:r>
    </w:p>
    <w:p w:rsidR="00000000" w:rsidRPr="006F13E0" w:rsidP="004161FC">
      <w:pPr>
        <w:pStyle w:val="BodyText"/>
      </w:pPr>
      <w:r w:rsidRPr="006F13E0">
        <w:t>To be competent in this unit, a candidate must demonstrate knowledge of:</w:t>
      </w:r>
    </w:p>
    <w:p w:rsidR="00000000" w:rsidRPr="006F13E0" w:rsidP="006F13E0">
      <w:pPr>
        <w:pStyle w:val="ListBullet"/>
      </w:pPr>
      <w:r w:rsidRPr="006F13E0">
        <w:t>compliance requirements of legislation and codes of practice relevant to setting up, operating and maintaining powder-actuated power tools</w:t>
      </w:r>
    </w:p>
    <w:p w:rsidR="00000000" w:rsidRPr="006F13E0" w:rsidP="006F13E0">
      <w:pPr>
        <w:pStyle w:val="ListBullet"/>
      </w:pPr>
      <w:r w:rsidRPr="006F13E0">
        <w:t>workplace quality policies and standards re</w:t>
      </w:r>
      <w:r w:rsidRPr="006F13E0">
        <w:t>levant to setting up, operating and maintaining powder-actuated power tools</w:t>
      </w:r>
    </w:p>
    <w:p w:rsidR="00000000" w:rsidRPr="006F13E0" w:rsidP="006F13E0">
      <w:pPr>
        <w:pStyle w:val="ListBullet"/>
      </w:pPr>
      <w:r w:rsidRPr="006F13E0">
        <w:t>safety requirements for setting up, operating and maintaining powder-actuated power tools</w:t>
      </w:r>
    </w:p>
    <w:p w:rsidR="00000000" w:rsidRPr="006F13E0" w:rsidP="006F13E0">
      <w:pPr>
        <w:pStyle w:val="ListBullet"/>
      </w:pPr>
      <w:r w:rsidRPr="006F13E0">
        <w:t xml:space="preserve">types and uses of powder-actuated power tools </w:t>
      </w:r>
    </w:p>
    <w:p w:rsidR="00000000" w:rsidRPr="006F13E0" w:rsidP="006F13E0">
      <w:pPr>
        <w:pStyle w:val="ListBullet"/>
      </w:pPr>
      <w:r w:rsidRPr="006F13E0">
        <w:t>powder-actuated power tools materials</w:t>
      </w:r>
    </w:p>
    <w:p w:rsidR="00000000" w:rsidRPr="006F13E0" w:rsidP="006F13E0">
      <w:pPr>
        <w:pStyle w:val="ListBullet"/>
      </w:pPr>
      <w:r w:rsidRPr="006F13E0">
        <w:t>powde</w:t>
      </w:r>
      <w:r w:rsidRPr="006F13E0">
        <w:t>r-actuated power tools charges and fasteners</w:t>
      </w:r>
    </w:p>
    <w:p w:rsidR="00000000" w:rsidRPr="006F13E0" w:rsidP="006F13E0">
      <w:pPr>
        <w:pStyle w:val="ListBullet"/>
      </w:pPr>
      <w:r w:rsidRPr="006F13E0">
        <w:t>equipment safety manuals and instructions</w:t>
      </w:r>
    </w:p>
    <w:p w:rsidR="00000000" w:rsidRPr="006F13E0" w:rsidP="006F13E0">
      <w:pPr>
        <w:pStyle w:val="ListBullet"/>
      </w:pPr>
      <w:r w:rsidRPr="006F13E0">
        <w:t>security and storage procedures for equipment and charges.</w:t>
      </w:r>
    </w:p>
    <w:p w:rsidR="00000000" w:rsidRPr="006F13E0" w:rsidP="006F13E0">
      <w:pPr>
        <w:pStyle w:val="AllowPageBreak"/>
      </w:pPr>
    </w:p>
    <w:p w:rsidR="00000000" w:rsidRPr="006F13E0" w:rsidP="006F13E0">
      <w:pPr>
        <w:pStyle w:val="Heading1"/>
      </w:pPr>
      <w:bookmarkStart w:id="4" w:name="O_1295335"/>
      <w:bookmarkEnd w:id="4"/>
      <w:r w:rsidRPr="006F13E0">
        <w:t>Assessment Conditions</w:t>
      </w:r>
    </w:p>
    <w:p w:rsidR="00000000" w:rsidRPr="006F13E0" w:rsidP="004161FC">
      <w:pPr>
        <w:pStyle w:val="BodyText"/>
      </w:pPr>
      <w:r w:rsidRPr="006F13E0">
        <w:t>Assessors must meet the requirements for assessors contained in the S</w:t>
      </w:r>
      <w:r w:rsidRPr="006F13E0">
        <w:t xml:space="preserve">tandards for Registered Training Organisations. </w:t>
      </w:r>
    </w:p>
    <w:p w:rsidR="00000000" w:rsidRPr="006F13E0" w:rsidP="004161FC">
      <w:pPr>
        <w:pStyle w:val="BodyText"/>
      </w:pPr>
      <w:r w:rsidRPr="006F13E0">
        <w:t>This unit must be assessed in the workplace or a close simulation reflecting workplace conditions and standards, materials, equipment, activities, responsibilities, procedures, safety requirements and enviro</w:t>
      </w:r>
      <w:r w:rsidRPr="006F13E0">
        <w:t>nmental considerations.</w:t>
      </w:r>
    </w:p>
    <w:p w:rsidR="00000000" w:rsidRPr="006F13E0" w:rsidP="006F13E0">
      <w:pPr>
        <w:pStyle w:val="Heading1"/>
      </w:pPr>
      <w:bookmarkStart w:id="5" w:name="O_1295348"/>
      <w:bookmarkEnd w:id="5"/>
      <w:r w:rsidRPr="006F13E0">
        <w:t>Links</w:t>
      </w:r>
    </w:p>
    <w:p w:rsidR="00000000" w:rsidRPr="006F13E0" w:rsidP="004161FC">
      <w:pPr>
        <w:pStyle w:val="BodyText"/>
      </w:pPr>
      <w:r w:rsidRPr="006F13E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D4A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F13E0" w:rsidP="006F13E0"/>
    <w:sectPr w:rsidSect="006F13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0" w:rsidRPr="004161FC" w:rsidP="00416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FC" w:rsidP="006F1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61FC" w:rsidP="006F1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161FC" w:rsidP="006F13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3E0" w:rsidRPr="004161FC" w:rsidP="00416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FC" w:rsidRPr="002D2AF8" w:rsidP="006F1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CPCCCA3027 Set up, operate and maintain indirect action powder-actuated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161FC" w:rsidP="006F13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043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7EB5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3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3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3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3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3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3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3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3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3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3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3E0"/>
  </w:style>
  <w:style w:type="character" w:customStyle="1" w:styleId="Heading1Char">
    <w:name w:val="Heading 1 Char"/>
    <w:basedOn w:val="DefaultParagraphFont"/>
    <w:link w:val="Heading1"/>
    <w:rsid w:val="006F13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3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3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3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F13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3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3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3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3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3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3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3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3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3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3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3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3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3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3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3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3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3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13E0"/>
    <w:rPr>
      <w:b/>
      <w:spacing w:val="0"/>
    </w:rPr>
  </w:style>
  <w:style w:type="paragraph" w:customStyle="1" w:styleId="SuperTitle">
    <w:name w:val="SuperTitle"/>
    <w:basedOn w:val="Title"/>
    <w:rsid w:val="006F13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3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3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3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3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3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3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3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3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3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3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3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3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3E0"/>
    <w:rPr>
      <w:i/>
    </w:rPr>
  </w:style>
  <w:style w:type="paragraph" w:styleId="Caption">
    <w:name w:val="caption"/>
    <w:basedOn w:val="BodyText"/>
    <w:next w:val="Normal"/>
    <w:qFormat/>
    <w:rsid w:val="006F13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3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3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3E0"/>
  </w:style>
  <w:style w:type="paragraph" w:styleId="TableofFigures">
    <w:name w:val="table of figures"/>
    <w:basedOn w:val="Normal"/>
    <w:next w:val="Normal"/>
    <w:semiHidden/>
    <w:rsid w:val="006F13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3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3E0"/>
    <w:rPr>
      <w:rFonts w:ascii="Wingdings" w:hAnsi="Wingdings"/>
    </w:rPr>
  </w:style>
  <w:style w:type="paragraph" w:customStyle="1" w:styleId="TableHeading">
    <w:name w:val="Table Heading"/>
    <w:basedOn w:val="HeadingBase"/>
    <w:rsid w:val="006F13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3E0"/>
    <w:rPr>
      <w:color w:val="0033CC"/>
      <w:u w:val="none"/>
    </w:rPr>
  </w:style>
  <w:style w:type="paragraph" w:customStyle="1" w:styleId="BodyTextRight">
    <w:name w:val="Body Text Right"/>
    <w:basedOn w:val="BodyText"/>
    <w:rsid w:val="006F13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3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3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3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3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3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3E0"/>
    <w:rPr>
      <w:sz w:val="32"/>
    </w:rPr>
  </w:style>
  <w:style w:type="paragraph" w:customStyle="1" w:styleId="HeadingProcedure">
    <w:name w:val="Heading Procedure"/>
    <w:basedOn w:val="HeadingBase"/>
    <w:next w:val="Normal"/>
    <w:rsid w:val="006F13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3E0"/>
    <w:pPr>
      <w:spacing w:before="60" w:after="60"/>
    </w:pPr>
  </w:style>
  <w:style w:type="paragraph" w:styleId="ListContinue">
    <w:name w:val="List Continue"/>
    <w:basedOn w:val="List"/>
    <w:rsid w:val="006F13E0"/>
    <w:pPr>
      <w:ind w:firstLine="0"/>
    </w:pPr>
  </w:style>
  <w:style w:type="paragraph" w:customStyle="1" w:styleId="ListNote">
    <w:name w:val="List Note"/>
    <w:basedOn w:val="List"/>
    <w:rsid w:val="006F13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3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3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3E0"/>
    <w:rPr>
      <w:rFonts w:ascii="Courier New" w:hAnsi="Courier New"/>
    </w:rPr>
  </w:style>
  <w:style w:type="paragraph" w:customStyle="1" w:styleId="NoteBullet">
    <w:name w:val="Note Bullet"/>
    <w:basedOn w:val="Note"/>
    <w:rsid w:val="006F13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3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3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3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3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3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3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3E0"/>
    <w:rPr>
      <w:b/>
      <w:smallCaps/>
    </w:rPr>
  </w:style>
  <w:style w:type="paragraph" w:customStyle="1" w:styleId="TableListNumber">
    <w:name w:val="Table List Number"/>
    <w:basedOn w:val="ListNumber"/>
    <w:rsid w:val="006F13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3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3E0"/>
    <w:pPr>
      <w:numPr>
        <w:numId w:val="8"/>
      </w:numPr>
    </w:pPr>
  </w:style>
  <w:style w:type="paragraph" w:customStyle="1" w:styleId="ListAlpha2">
    <w:name w:val="List Alpha 2"/>
    <w:basedOn w:val="List2"/>
    <w:rsid w:val="006F13E0"/>
    <w:pPr>
      <w:numPr>
        <w:numId w:val="7"/>
      </w:numPr>
    </w:pPr>
  </w:style>
  <w:style w:type="paragraph" w:styleId="List2">
    <w:name w:val="List 2"/>
    <w:basedOn w:val="BodyText"/>
    <w:rsid w:val="006F13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3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3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3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3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3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3E0"/>
    <w:pPr>
      <w:numPr>
        <w:numId w:val="3"/>
      </w:numPr>
    </w:pPr>
  </w:style>
  <w:style w:type="paragraph" w:styleId="ListContinue2">
    <w:name w:val="List Continue 2"/>
    <w:basedOn w:val="List2"/>
    <w:rsid w:val="006F13E0"/>
    <w:pPr>
      <w:ind w:firstLine="0"/>
    </w:pPr>
  </w:style>
  <w:style w:type="paragraph" w:styleId="ListContinue3">
    <w:name w:val="List Continue 3"/>
    <w:basedOn w:val="List3"/>
    <w:rsid w:val="006F13E0"/>
    <w:pPr>
      <w:ind w:left="1021" w:firstLine="0"/>
    </w:pPr>
  </w:style>
  <w:style w:type="paragraph" w:styleId="ListContinue4">
    <w:name w:val="List Continue 4"/>
    <w:basedOn w:val="List4"/>
    <w:rsid w:val="006F13E0"/>
    <w:pPr>
      <w:ind w:firstLine="0"/>
    </w:pPr>
  </w:style>
  <w:style w:type="paragraph" w:styleId="ListContinue5">
    <w:name w:val="List Continue 5"/>
    <w:basedOn w:val="List5"/>
    <w:rsid w:val="006F13E0"/>
    <w:pPr>
      <w:ind w:firstLine="0"/>
    </w:pPr>
  </w:style>
  <w:style w:type="paragraph" w:styleId="ListNumber3">
    <w:name w:val="List Number 3"/>
    <w:basedOn w:val="List3"/>
    <w:rsid w:val="006F13E0"/>
    <w:pPr>
      <w:numPr>
        <w:numId w:val="4"/>
      </w:numPr>
    </w:pPr>
  </w:style>
  <w:style w:type="paragraph" w:styleId="ListNumber4">
    <w:name w:val="List Number 4"/>
    <w:basedOn w:val="List4"/>
    <w:rsid w:val="006F13E0"/>
    <w:pPr>
      <w:numPr>
        <w:numId w:val="5"/>
      </w:numPr>
    </w:pPr>
  </w:style>
  <w:style w:type="paragraph" w:styleId="ListNumber5">
    <w:name w:val="List Number 5"/>
    <w:basedOn w:val="List5"/>
    <w:rsid w:val="006F13E0"/>
    <w:pPr>
      <w:numPr>
        <w:numId w:val="6"/>
      </w:numPr>
    </w:pPr>
  </w:style>
  <w:style w:type="paragraph" w:styleId="BlockText">
    <w:name w:val="Block Text"/>
    <w:basedOn w:val="Normal"/>
    <w:rsid w:val="006F13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3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3E0"/>
    <w:rPr>
      <w:sz w:val="16"/>
      <w:vertAlign w:val="superscript"/>
    </w:rPr>
  </w:style>
  <w:style w:type="character" w:customStyle="1" w:styleId="Symbols">
    <w:name w:val="Symbols"/>
    <w:basedOn w:val="DefaultParagraphFont"/>
    <w:rsid w:val="006F13E0"/>
    <w:rPr>
      <w:rFonts w:ascii="Symbol" w:hAnsi="Symbol"/>
    </w:rPr>
  </w:style>
  <w:style w:type="character" w:customStyle="1" w:styleId="MenuOptions">
    <w:name w:val="Menu Options"/>
    <w:basedOn w:val="DefaultParagraphFont"/>
    <w:rsid w:val="006F13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3E0"/>
    <w:rPr>
      <w:b/>
    </w:rPr>
  </w:style>
  <w:style w:type="character" w:customStyle="1" w:styleId="Underlined">
    <w:name w:val="Underlined"/>
    <w:basedOn w:val="DefaultParagraphFont"/>
    <w:rsid w:val="006F13E0"/>
    <w:rPr>
      <w:u w:val="single"/>
    </w:rPr>
  </w:style>
  <w:style w:type="paragraph" w:customStyle="1" w:styleId="TableBodyTextRight">
    <w:name w:val="Table Body Text Right"/>
    <w:basedOn w:val="TableBodyText"/>
    <w:rsid w:val="006F13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3E0"/>
    <w:rPr>
      <w:sz w:val="18"/>
    </w:rPr>
  </w:style>
  <w:style w:type="paragraph" w:customStyle="1" w:styleId="BodySmallRight">
    <w:name w:val="Body Small Right"/>
    <w:basedOn w:val="BodyTextRight"/>
    <w:rsid w:val="006F13E0"/>
    <w:rPr>
      <w:sz w:val="18"/>
      <w:szCs w:val="18"/>
    </w:rPr>
  </w:style>
  <w:style w:type="paragraph" w:customStyle="1" w:styleId="MarginEdition">
    <w:name w:val="Margin Edition"/>
    <w:basedOn w:val="MarginNote"/>
    <w:rsid w:val="006F13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3E0"/>
    <w:rPr>
      <w:sz w:val="2"/>
      <w:szCs w:val="2"/>
    </w:rPr>
  </w:style>
  <w:style w:type="character" w:customStyle="1" w:styleId="Small">
    <w:name w:val="Small"/>
    <w:basedOn w:val="DefaultParagraphFont"/>
    <w:rsid w:val="006F13E0"/>
    <w:rPr>
      <w:sz w:val="16"/>
    </w:rPr>
  </w:style>
  <w:style w:type="paragraph" w:customStyle="1" w:styleId="WideTable">
    <w:name w:val="Wide Table"/>
    <w:basedOn w:val="Normal"/>
    <w:rsid w:val="006F13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3E0"/>
  </w:style>
  <w:style w:type="paragraph" w:styleId="Quote">
    <w:name w:val="Quote"/>
    <w:basedOn w:val="Heading1"/>
    <w:link w:val="QuoteChar"/>
    <w:qFormat/>
    <w:rsid w:val="006F13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3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3E0"/>
    <w:pPr>
      <w:pageBreakBefore/>
    </w:pPr>
  </w:style>
  <w:style w:type="paragraph" w:customStyle="1" w:styleId="Border">
    <w:name w:val="Border"/>
    <w:basedOn w:val="Normal"/>
    <w:qFormat/>
    <w:rsid w:val="006F13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3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3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3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3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3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3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3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3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3E0"/>
    <w:rPr>
      <w:u w:val="single"/>
    </w:rPr>
  </w:style>
  <w:style w:type="character" w:customStyle="1" w:styleId="BoldandItalics">
    <w:name w:val="Bold and Italics"/>
    <w:qFormat/>
    <w:rsid w:val="006F13E0"/>
    <w:rPr>
      <w:b/>
      <w:i/>
      <w:u w:val="none"/>
    </w:rPr>
  </w:style>
  <w:style w:type="paragraph" w:styleId="BalloonText">
    <w:name w:val="Balloon Text"/>
    <w:basedOn w:val="Normal"/>
    <w:link w:val="BalloonTextChar"/>
    <w:rsid w:val="006F1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3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3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3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3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3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3E0"/>
    <w:pPr>
      <w:spacing w:before="0" w:after="0"/>
    </w:pPr>
  </w:style>
  <w:style w:type="paragraph" w:customStyle="1" w:styleId="BodyTextBold">
    <w:name w:val="Body Text Bold"/>
    <w:basedOn w:val="BodyText"/>
    <w:qFormat/>
    <w:rsid w:val="006F13E0"/>
    <w:rPr>
      <w:b/>
    </w:rPr>
  </w:style>
  <w:style w:type="character" w:styleId="Hyperlink">
    <w:name w:val="Hyperlink"/>
    <w:basedOn w:val="DefaultParagraphFont"/>
    <w:uiPriority w:val="99"/>
    <w:unhideWhenUsed/>
    <w:rsid w:val="00416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1900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CPCCCA3027 Set up, operate and maintain indirect action powder-actuated power tools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