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7130" w:rsidP="005B71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CPCCCA3022 Install curtain walling</w:t>
      </w:r>
      <w:r>
        <w:fldChar w:fldCharType="end"/>
      </w:r>
    </w:p>
    <w:p w:rsidR="005B7130" w:rsidP="005B7130">
      <w:pPr>
        <w:pStyle w:val="Version"/>
        <w:sectPr w:rsidSect="00266A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66ABF" w:rsidP="00266ABF">
      <w:pPr>
        <w:pStyle w:val="SuperHeading"/>
      </w:pPr>
      <w:r w:rsidRPr="00266ABF">
        <w:t>Assessment Requirements for CPCCCA3022 Install curtain walling</w:t>
      </w:r>
    </w:p>
    <w:p w:rsidR="00000000" w:rsidRPr="00266ABF" w:rsidP="00266ABF">
      <w:pPr>
        <w:pStyle w:val="Heading1"/>
      </w:pPr>
      <w:bookmarkStart w:id="1" w:name="O_1295530"/>
      <w:bookmarkEnd w:id="1"/>
      <w:r w:rsidRPr="00266A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66A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BF">
            <w:pPr>
              <w:pStyle w:val="BodyText"/>
              <w:rPr>
                <w:lang w:val="en-NZ"/>
              </w:rPr>
            </w:pPr>
            <w:r w:rsidRPr="00266ABF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BF">
            <w:pPr>
              <w:pStyle w:val="BodyText"/>
              <w:rPr>
                <w:lang w:val="en-NZ"/>
              </w:rPr>
            </w:pPr>
            <w:r w:rsidRPr="00266ABF">
              <w:t>Updated reference to general construction induction training program.</w:t>
            </w:r>
          </w:p>
        </w:tc>
      </w:tr>
      <w:tr w:rsidTr="00266A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BF">
            <w:pPr>
              <w:pStyle w:val="BodyText"/>
              <w:rPr>
                <w:lang w:val="en-NZ"/>
              </w:rPr>
            </w:pPr>
            <w:r w:rsidRPr="00266AB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ABF" w:rsidP="00266ABF">
            <w:pPr>
              <w:pStyle w:val="BodyText"/>
            </w:pPr>
            <w:r w:rsidRPr="00266ABF">
              <w:t>This version first released with CPC Construction, Plumbing and Services Training Package Release 5.0.</w:t>
            </w:r>
          </w:p>
          <w:p w:rsidR="00000000" w:rsidRPr="00266ABF" w:rsidP="00266ABF">
            <w:pPr>
              <w:pStyle w:val="BodyText"/>
            </w:pPr>
            <w:r w:rsidRPr="00266ABF">
              <w:t>Supersedes and is equivalent to CPCCCA3022A Install curtain walling.  Updated to meet the Standards for Training Packages 2012.</w:t>
            </w:r>
          </w:p>
        </w:tc>
      </w:tr>
    </w:tbl>
    <w:p w:rsidR="00000000" w:rsidRPr="00266ABF" w:rsidP="00266ABF">
      <w:pPr>
        <w:pStyle w:val="BodyText"/>
      </w:pPr>
    </w:p>
    <w:p w:rsidR="00000000" w:rsidRPr="00266ABF" w:rsidP="00266ABF">
      <w:pPr>
        <w:pStyle w:val="AllowPageBreak"/>
      </w:pPr>
    </w:p>
    <w:p w:rsidR="00000000" w:rsidRPr="00266ABF" w:rsidP="00266ABF">
      <w:pPr>
        <w:pStyle w:val="Heading1"/>
      </w:pPr>
      <w:bookmarkStart w:id="2" w:name="O_1295529"/>
      <w:bookmarkEnd w:id="2"/>
      <w:r w:rsidRPr="00266ABF">
        <w:t>Perf</w:t>
      </w:r>
      <w:r w:rsidRPr="00266ABF">
        <w:t>ormance Evidence</w:t>
      </w:r>
    </w:p>
    <w:p w:rsidR="00000000" w:rsidRPr="00266ABF" w:rsidP="005B7130">
      <w:pPr>
        <w:pStyle w:val="BodyText"/>
      </w:pPr>
      <w:r w:rsidRPr="00266ABF">
        <w:t>To demonstrate competency, a candidate must meet the performance criteria of this unit by installing a minimum of 20 square metres of curtain walling for a multi-storey project:</w:t>
      </w:r>
    </w:p>
    <w:p w:rsidR="00000000" w:rsidRPr="00266ABF" w:rsidP="005B7130">
      <w:pPr>
        <w:pStyle w:val="BodyText"/>
      </w:pPr>
      <w:r w:rsidRPr="00266ABF">
        <w:t>In doing this, the candidate must:</w:t>
      </w:r>
    </w:p>
    <w:p w:rsidR="00000000" w:rsidRPr="00266ABF" w:rsidP="00266ABF">
      <w:pPr>
        <w:pStyle w:val="ListBullet"/>
      </w:pPr>
      <w:r w:rsidRPr="00266ABF">
        <w:t>prepare the external surf</w:t>
      </w:r>
      <w:r w:rsidRPr="00266ABF">
        <w:t>ace to receive fixings</w:t>
      </w:r>
    </w:p>
    <w:p w:rsidR="00000000" w:rsidRPr="00266ABF" w:rsidP="00266ABF">
      <w:pPr>
        <w:pStyle w:val="ListBullet"/>
      </w:pPr>
      <w:r w:rsidRPr="00266ABF">
        <w:t>secure fixings ensuring conformity with allowable tolerances</w:t>
      </w:r>
    </w:p>
    <w:p w:rsidR="00000000" w:rsidRPr="00266ABF" w:rsidP="00266ABF">
      <w:pPr>
        <w:pStyle w:val="ListBullet"/>
      </w:pPr>
      <w:r w:rsidRPr="00266ABF">
        <w:t>install and fix sections of curtain walling checking for line and plumb</w:t>
      </w:r>
    </w:p>
    <w:p w:rsidR="00000000" w:rsidRPr="00266ABF" w:rsidP="00266ABF">
      <w:pPr>
        <w:pStyle w:val="ListBullet"/>
      </w:pPr>
      <w:r w:rsidRPr="00266ABF">
        <w:t>seal erected surfaces using specified products.</w:t>
      </w:r>
    </w:p>
    <w:p w:rsidR="00000000" w:rsidRPr="00266ABF" w:rsidP="00266ABF">
      <w:pPr>
        <w:pStyle w:val="AllowPageBreak"/>
      </w:pPr>
    </w:p>
    <w:p w:rsidR="00000000" w:rsidRPr="00266ABF" w:rsidP="00266ABF">
      <w:pPr>
        <w:pStyle w:val="Heading1"/>
      </w:pPr>
      <w:bookmarkStart w:id="3" w:name="O_1295528"/>
      <w:bookmarkEnd w:id="3"/>
      <w:r w:rsidRPr="00266ABF">
        <w:t>Knowledge Evidence</w:t>
      </w:r>
    </w:p>
    <w:p w:rsidR="00000000" w:rsidRPr="00266ABF" w:rsidP="005B7130">
      <w:pPr>
        <w:pStyle w:val="BodyText"/>
      </w:pPr>
      <w:r w:rsidRPr="00266ABF">
        <w:t>To be competent in this unit, a candidate must demonstrate knowledge of:</w:t>
      </w:r>
    </w:p>
    <w:p w:rsidR="00000000" w:rsidRPr="00266ABF" w:rsidP="00266ABF">
      <w:pPr>
        <w:pStyle w:val="ListBullet"/>
      </w:pPr>
      <w:r w:rsidRPr="00266ABF">
        <w:t>compliance requirements of the National Construction Code and Australian Standards relevant to installing curtain walling</w:t>
      </w:r>
    </w:p>
    <w:p w:rsidR="00000000" w:rsidRPr="00266ABF" w:rsidP="00266ABF">
      <w:pPr>
        <w:pStyle w:val="ListBullet"/>
      </w:pPr>
      <w:r w:rsidRPr="00266ABF">
        <w:t>workplace quality policies and standards for installing curt</w:t>
      </w:r>
      <w:r w:rsidRPr="00266ABF">
        <w:t>ain walling</w:t>
      </w:r>
    </w:p>
    <w:p w:rsidR="00000000" w:rsidRPr="00266ABF" w:rsidP="00266ABF">
      <w:pPr>
        <w:pStyle w:val="ListBullet"/>
      </w:pPr>
      <w:r w:rsidRPr="00266ABF">
        <w:t xml:space="preserve">safety requirements for installing curtain walling </w:t>
      </w:r>
    </w:p>
    <w:p w:rsidR="00000000" w:rsidRPr="00266ABF" w:rsidP="00266ABF">
      <w:pPr>
        <w:pStyle w:val="ListBullet"/>
      </w:pPr>
      <w:r w:rsidRPr="00266ABF">
        <w:t>types of curtain walling materials, systems and techniques</w:t>
      </w:r>
    </w:p>
    <w:p w:rsidR="00000000" w:rsidRPr="00266ABF" w:rsidP="00266ABF">
      <w:pPr>
        <w:pStyle w:val="ListBullet"/>
      </w:pPr>
      <w:r w:rsidRPr="00266ABF">
        <w:t>curtain wall fixing:</w:t>
      </w:r>
    </w:p>
    <w:p w:rsidR="00000000" w:rsidRPr="00266ABF" w:rsidP="00266ABF">
      <w:pPr>
        <w:pStyle w:val="ListBullet2"/>
      </w:pPr>
      <w:r w:rsidRPr="00266ABF">
        <w:t>drilling holes</w:t>
      </w:r>
    </w:p>
    <w:p w:rsidR="00000000" w:rsidRPr="00266ABF" w:rsidP="00266ABF">
      <w:pPr>
        <w:pStyle w:val="ListBullet2"/>
      </w:pPr>
      <w:r w:rsidRPr="00266ABF">
        <w:t>fixing brackets to steelwork</w:t>
      </w:r>
    </w:p>
    <w:p w:rsidR="00000000" w:rsidRPr="00266ABF" w:rsidP="00266ABF">
      <w:pPr>
        <w:pStyle w:val="ListBullet2"/>
      </w:pPr>
      <w:r w:rsidRPr="00266ABF">
        <w:t>installing masonry anchors</w:t>
      </w:r>
    </w:p>
    <w:p w:rsidR="00000000" w:rsidRPr="00266ABF" w:rsidP="00266ABF">
      <w:pPr>
        <w:pStyle w:val="ListBullet2"/>
      </w:pPr>
      <w:r w:rsidRPr="00266ABF">
        <w:t>trimming concrete surfaces for flatness</w:t>
      </w:r>
    </w:p>
    <w:p w:rsidR="00000000" w:rsidRPr="00266ABF" w:rsidP="00266ABF">
      <w:pPr>
        <w:pStyle w:val="ListBullet"/>
      </w:pPr>
      <w:r w:rsidRPr="00266ABF">
        <w:t>contents of and terms and symbols used in plans, specifications and drawings for installing curtain walling</w:t>
      </w:r>
    </w:p>
    <w:p w:rsidR="00000000" w:rsidRPr="00266ABF" w:rsidP="00266ABF">
      <w:pPr>
        <w:pStyle w:val="ListBullet"/>
      </w:pPr>
      <w:r w:rsidRPr="00266ABF">
        <w:t>procedures for safely using fall arrest systems and fall prevention methods</w:t>
      </w:r>
    </w:p>
    <w:p w:rsidR="00000000" w:rsidRPr="00266ABF" w:rsidP="00266ABF">
      <w:pPr>
        <w:pStyle w:val="ListBullet"/>
      </w:pPr>
      <w:r w:rsidRPr="00266ABF">
        <w:t xml:space="preserve">processes for calculating material requirements for installing curtain </w:t>
      </w:r>
      <w:r w:rsidRPr="00266ABF">
        <w:t>walling</w:t>
      </w:r>
    </w:p>
    <w:p w:rsidR="00000000" w:rsidRPr="00266ABF" w:rsidP="00266ABF">
      <w:pPr>
        <w:pStyle w:val="ListBullet"/>
      </w:pPr>
      <w:r w:rsidRPr="00266ABF">
        <w:t xml:space="preserve">purpose and safe use of swing scaffolding </w:t>
      </w:r>
    </w:p>
    <w:p w:rsidR="00000000" w:rsidRPr="00266ABF" w:rsidP="00266ABF">
      <w:pPr>
        <w:pStyle w:val="ListBullet"/>
      </w:pPr>
      <w:r w:rsidRPr="00266ABF">
        <w:t>types and uses of tools and equipment used to install curtain walling.</w:t>
      </w:r>
    </w:p>
    <w:p w:rsidR="00000000" w:rsidRPr="00266ABF" w:rsidP="00266ABF">
      <w:pPr>
        <w:pStyle w:val="AllowPageBreak"/>
      </w:pPr>
    </w:p>
    <w:p w:rsidR="00000000" w:rsidRPr="00266ABF" w:rsidP="00266ABF">
      <w:pPr>
        <w:pStyle w:val="Heading1"/>
      </w:pPr>
      <w:bookmarkStart w:id="4" w:name="O_1295527"/>
      <w:bookmarkEnd w:id="4"/>
      <w:r w:rsidRPr="00266ABF">
        <w:t>Assessment Conditions</w:t>
      </w:r>
    </w:p>
    <w:p w:rsidR="00000000" w:rsidRPr="00266ABF" w:rsidP="005B7130">
      <w:pPr>
        <w:pStyle w:val="BodyText"/>
      </w:pPr>
      <w:r w:rsidRPr="00266ABF">
        <w:t xml:space="preserve">Assessors must meet the requirements for assessors contained in the Standards for Registered </w:t>
      </w:r>
      <w:r w:rsidRPr="00266ABF">
        <w:t xml:space="preserve">Training Organisations. </w:t>
      </w:r>
    </w:p>
    <w:p w:rsidR="005B7130" w:rsidP="005B7130">
      <w:pPr>
        <w:pStyle w:val="BodyText"/>
      </w:pPr>
      <w:r w:rsidRPr="00266ABF">
        <w:t>This unit must be assessed in the workplace or a close simulation using realistic workplace conditions and standards, materials, activities, responsibilities, procedures, safety requirements and environmental considerations.</w:t>
      </w:r>
    </w:p>
    <w:p w:rsidR="00000000" w:rsidRPr="00266ABF" w:rsidP="00266ABF">
      <w:pPr>
        <w:pStyle w:val="Heading1"/>
      </w:pPr>
      <w:bookmarkStart w:id="5" w:name="O_1295540"/>
      <w:bookmarkEnd w:id="5"/>
      <w:r w:rsidRPr="00266ABF">
        <w:t>Links</w:t>
      </w:r>
    </w:p>
    <w:p w:rsidR="00000000" w:rsidRPr="00266ABF" w:rsidP="005B7130">
      <w:pPr>
        <w:pStyle w:val="BodyText"/>
      </w:pPr>
      <w:r w:rsidRPr="00266A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441F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66ABF" w:rsidP="00266ABF"/>
    <w:sectPr w:rsidSect="00266A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A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ABF" w:rsidRPr="005B7130" w:rsidP="005B71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A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130" w:rsidP="00266A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7130" w:rsidP="00266A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B7130" w:rsidP="00266A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A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1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6ABF" w:rsidRPr="005B7130" w:rsidP="005B71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A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130" w:rsidRPr="002D2AF8" w:rsidP="00266A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CPCCCA3022 Install curtain walling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5B7130" w:rsidP="00266A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F02F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82EB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109D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6A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6A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6A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6A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6A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6A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6A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6A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6A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6A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6A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6ABF"/>
  </w:style>
  <w:style w:type="character" w:customStyle="1" w:styleId="Heading1Char">
    <w:name w:val="Heading 1 Char"/>
    <w:basedOn w:val="DefaultParagraphFont"/>
    <w:link w:val="Heading1"/>
    <w:rsid w:val="00266A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6A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6A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6AB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66AB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6A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6A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6A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6A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6A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6A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6A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6A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6A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6A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6A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6A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6A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6A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6A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6A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6A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6A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6A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6A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6A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6A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6ABF"/>
    <w:rPr>
      <w:b/>
      <w:spacing w:val="0"/>
    </w:rPr>
  </w:style>
  <w:style w:type="paragraph" w:customStyle="1" w:styleId="SuperTitle">
    <w:name w:val="SuperTitle"/>
    <w:basedOn w:val="Title"/>
    <w:rsid w:val="00266A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6A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6A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6A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6A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6A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6A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6A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6A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6A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6A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6A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6ABF"/>
    <w:rPr>
      <w:i/>
    </w:rPr>
  </w:style>
  <w:style w:type="paragraph" w:styleId="Caption">
    <w:name w:val="caption"/>
    <w:basedOn w:val="BodyText"/>
    <w:next w:val="Normal"/>
    <w:qFormat/>
    <w:rsid w:val="00266A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6A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6A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6ABF"/>
  </w:style>
  <w:style w:type="paragraph" w:styleId="TableofFigures">
    <w:name w:val="table of figures"/>
    <w:basedOn w:val="Normal"/>
    <w:next w:val="Normal"/>
    <w:semiHidden/>
    <w:rsid w:val="00266A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6A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6ABF"/>
    <w:rPr>
      <w:rFonts w:ascii="Wingdings" w:hAnsi="Wingdings"/>
    </w:rPr>
  </w:style>
  <w:style w:type="paragraph" w:customStyle="1" w:styleId="TableHeading">
    <w:name w:val="Table Heading"/>
    <w:basedOn w:val="HeadingBase"/>
    <w:rsid w:val="00266A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6ABF"/>
    <w:rPr>
      <w:color w:val="0033CC"/>
      <w:u w:val="none"/>
    </w:rPr>
  </w:style>
  <w:style w:type="paragraph" w:customStyle="1" w:styleId="BodyTextRight">
    <w:name w:val="Body Text Right"/>
    <w:basedOn w:val="BodyText"/>
    <w:rsid w:val="00266A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6A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6A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6A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6A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6A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6ABF"/>
    <w:rPr>
      <w:sz w:val="32"/>
    </w:rPr>
  </w:style>
  <w:style w:type="paragraph" w:customStyle="1" w:styleId="HeadingProcedure">
    <w:name w:val="Heading Procedure"/>
    <w:basedOn w:val="HeadingBase"/>
    <w:next w:val="Normal"/>
    <w:rsid w:val="00266A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6ABF"/>
    <w:pPr>
      <w:spacing w:before="60" w:after="60"/>
    </w:pPr>
  </w:style>
  <w:style w:type="paragraph" w:styleId="ListContinue">
    <w:name w:val="List Continue"/>
    <w:basedOn w:val="List"/>
    <w:rsid w:val="00266ABF"/>
    <w:pPr>
      <w:ind w:firstLine="0"/>
    </w:pPr>
  </w:style>
  <w:style w:type="paragraph" w:customStyle="1" w:styleId="ListNote">
    <w:name w:val="List Note"/>
    <w:basedOn w:val="List"/>
    <w:rsid w:val="00266A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6A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6A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6ABF"/>
    <w:rPr>
      <w:rFonts w:ascii="Courier New" w:hAnsi="Courier New"/>
    </w:rPr>
  </w:style>
  <w:style w:type="paragraph" w:customStyle="1" w:styleId="NoteBullet">
    <w:name w:val="Note Bullet"/>
    <w:basedOn w:val="Note"/>
    <w:rsid w:val="00266A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6A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6A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6A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6A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6A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6A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6ABF"/>
    <w:rPr>
      <w:b/>
      <w:smallCaps/>
    </w:rPr>
  </w:style>
  <w:style w:type="paragraph" w:customStyle="1" w:styleId="TableListNumber">
    <w:name w:val="Table List Number"/>
    <w:basedOn w:val="ListNumber"/>
    <w:rsid w:val="00266A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6A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6ABF"/>
    <w:pPr>
      <w:numPr>
        <w:numId w:val="9"/>
      </w:numPr>
    </w:pPr>
  </w:style>
  <w:style w:type="paragraph" w:customStyle="1" w:styleId="ListAlpha2">
    <w:name w:val="List Alpha 2"/>
    <w:basedOn w:val="List2"/>
    <w:rsid w:val="00266ABF"/>
    <w:pPr>
      <w:numPr>
        <w:numId w:val="8"/>
      </w:numPr>
    </w:pPr>
  </w:style>
  <w:style w:type="paragraph" w:styleId="List2">
    <w:name w:val="List 2"/>
    <w:basedOn w:val="BodyText"/>
    <w:rsid w:val="00266A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6A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6A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6A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6A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6A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6ABF"/>
    <w:pPr>
      <w:numPr>
        <w:numId w:val="4"/>
      </w:numPr>
    </w:pPr>
  </w:style>
  <w:style w:type="paragraph" w:styleId="ListContinue2">
    <w:name w:val="List Continue 2"/>
    <w:basedOn w:val="List2"/>
    <w:rsid w:val="00266ABF"/>
    <w:pPr>
      <w:ind w:firstLine="0"/>
    </w:pPr>
  </w:style>
  <w:style w:type="paragraph" w:styleId="ListContinue3">
    <w:name w:val="List Continue 3"/>
    <w:basedOn w:val="List3"/>
    <w:rsid w:val="00266ABF"/>
    <w:pPr>
      <w:ind w:left="1021" w:firstLine="0"/>
    </w:pPr>
  </w:style>
  <w:style w:type="paragraph" w:styleId="ListContinue4">
    <w:name w:val="List Continue 4"/>
    <w:basedOn w:val="List4"/>
    <w:rsid w:val="00266ABF"/>
    <w:pPr>
      <w:ind w:firstLine="0"/>
    </w:pPr>
  </w:style>
  <w:style w:type="paragraph" w:styleId="ListContinue5">
    <w:name w:val="List Continue 5"/>
    <w:basedOn w:val="List5"/>
    <w:rsid w:val="00266ABF"/>
    <w:pPr>
      <w:ind w:firstLine="0"/>
    </w:pPr>
  </w:style>
  <w:style w:type="paragraph" w:styleId="ListNumber3">
    <w:name w:val="List Number 3"/>
    <w:basedOn w:val="List3"/>
    <w:rsid w:val="00266ABF"/>
    <w:pPr>
      <w:numPr>
        <w:numId w:val="5"/>
      </w:numPr>
    </w:pPr>
  </w:style>
  <w:style w:type="paragraph" w:styleId="ListNumber4">
    <w:name w:val="List Number 4"/>
    <w:basedOn w:val="List4"/>
    <w:rsid w:val="00266ABF"/>
    <w:pPr>
      <w:numPr>
        <w:numId w:val="6"/>
      </w:numPr>
    </w:pPr>
  </w:style>
  <w:style w:type="paragraph" w:styleId="ListNumber5">
    <w:name w:val="List Number 5"/>
    <w:basedOn w:val="List5"/>
    <w:rsid w:val="00266ABF"/>
    <w:pPr>
      <w:numPr>
        <w:numId w:val="7"/>
      </w:numPr>
    </w:pPr>
  </w:style>
  <w:style w:type="paragraph" w:styleId="BlockText">
    <w:name w:val="Block Text"/>
    <w:basedOn w:val="Normal"/>
    <w:rsid w:val="00266A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6A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6ABF"/>
    <w:rPr>
      <w:sz w:val="16"/>
      <w:vertAlign w:val="superscript"/>
    </w:rPr>
  </w:style>
  <w:style w:type="character" w:customStyle="1" w:styleId="Symbols">
    <w:name w:val="Symbols"/>
    <w:basedOn w:val="DefaultParagraphFont"/>
    <w:rsid w:val="00266ABF"/>
    <w:rPr>
      <w:rFonts w:ascii="Symbol" w:hAnsi="Symbol"/>
    </w:rPr>
  </w:style>
  <w:style w:type="character" w:customStyle="1" w:styleId="MenuOptions">
    <w:name w:val="Menu Options"/>
    <w:basedOn w:val="DefaultParagraphFont"/>
    <w:rsid w:val="00266A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6ABF"/>
    <w:rPr>
      <w:b/>
    </w:rPr>
  </w:style>
  <w:style w:type="character" w:customStyle="1" w:styleId="Underlined">
    <w:name w:val="Underlined"/>
    <w:basedOn w:val="DefaultParagraphFont"/>
    <w:rsid w:val="00266ABF"/>
    <w:rPr>
      <w:u w:val="single"/>
    </w:rPr>
  </w:style>
  <w:style w:type="paragraph" w:customStyle="1" w:styleId="TableBodyTextRight">
    <w:name w:val="Table Body Text Right"/>
    <w:basedOn w:val="TableBodyText"/>
    <w:rsid w:val="00266A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6ABF"/>
    <w:rPr>
      <w:sz w:val="18"/>
    </w:rPr>
  </w:style>
  <w:style w:type="paragraph" w:customStyle="1" w:styleId="BodySmallRight">
    <w:name w:val="Body Small Right"/>
    <w:basedOn w:val="BodyTextRight"/>
    <w:rsid w:val="00266ABF"/>
    <w:rPr>
      <w:sz w:val="18"/>
      <w:szCs w:val="18"/>
    </w:rPr>
  </w:style>
  <w:style w:type="paragraph" w:customStyle="1" w:styleId="MarginEdition">
    <w:name w:val="Margin Edition"/>
    <w:basedOn w:val="MarginNote"/>
    <w:rsid w:val="00266A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6ABF"/>
    <w:rPr>
      <w:sz w:val="2"/>
      <w:szCs w:val="2"/>
    </w:rPr>
  </w:style>
  <w:style w:type="character" w:customStyle="1" w:styleId="Small">
    <w:name w:val="Small"/>
    <w:basedOn w:val="DefaultParagraphFont"/>
    <w:rsid w:val="00266ABF"/>
    <w:rPr>
      <w:sz w:val="16"/>
    </w:rPr>
  </w:style>
  <w:style w:type="paragraph" w:customStyle="1" w:styleId="WideTable">
    <w:name w:val="Wide Table"/>
    <w:basedOn w:val="Normal"/>
    <w:rsid w:val="00266A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6ABF"/>
  </w:style>
  <w:style w:type="paragraph" w:styleId="Quote">
    <w:name w:val="Quote"/>
    <w:basedOn w:val="Heading1"/>
    <w:link w:val="QuoteChar"/>
    <w:qFormat/>
    <w:rsid w:val="00266A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6A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6ABF"/>
    <w:pPr>
      <w:pageBreakBefore/>
    </w:pPr>
  </w:style>
  <w:style w:type="paragraph" w:customStyle="1" w:styleId="Border">
    <w:name w:val="Border"/>
    <w:basedOn w:val="Normal"/>
    <w:qFormat/>
    <w:rsid w:val="00266A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6A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6A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6A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6A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6A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6A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6A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6A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6ABF"/>
    <w:rPr>
      <w:u w:val="single"/>
    </w:rPr>
  </w:style>
  <w:style w:type="character" w:customStyle="1" w:styleId="BoldandItalics">
    <w:name w:val="Bold and Italics"/>
    <w:qFormat/>
    <w:rsid w:val="00266ABF"/>
    <w:rPr>
      <w:b/>
      <w:i/>
      <w:u w:val="none"/>
    </w:rPr>
  </w:style>
  <w:style w:type="paragraph" w:styleId="BalloonText">
    <w:name w:val="Balloon Text"/>
    <w:basedOn w:val="Normal"/>
    <w:link w:val="BalloonTextChar"/>
    <w:rsid w:val="00266A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6A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6A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6A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6A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6A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6ABF"/>
    <w:pPr>
      <w:spacing w:before="0" w:after="0"/>
    </w:pPr>
  </w:style>
  <w:style w:type="paragraph" w:customStyle="1" w:styleId="BodyTextBold">
    <w:name w:val="Body Text Bold"/>
    <w:basedOn w:val="BodyText"/>
    <w:qFormat/>
    <w:rsid w:val="00266ABF"/>
    <w:rPr>
      <w:b/>
    </w:rPr>
  </w:style>
  <w:style w:type="character" w:styleId="Hyperlink">
    <w:name w:val="Hyperlink"/>
    <w:basedOn w:val="DefaultParagraphFont"/>
    <w:uiPriority w:val="99"/>
    <w:unhideWhenUsed/>
    <w:rsid w:val="005B71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330</Words>
  <Characters>2212</Characters>
  <Application>Microsoft Office Word</Application>
  <DocSecurity>0</DocSecurity>
  <Lines>58</Lines>
  <Paragraphs>45</Paragraphs>
  <ScaleCrop>false</ScaleCrop>
  <Company>Author-it Software Corporation Ltd.</Company>
  <LinksUpToDate>false</LinksUpToDate>
  <CharactersWithSpaces>2497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CPCCCA3022 Install curtain walling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2024-12-24T01:32:00Z</dcterms:created>
  <dcterms:modified xsi:type="dcterms:W3CDTF">2024-12-24T01:32:00Z</dcterms:modified>
</cp:coreProperties>
</file>