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8E6" w:rsidP="004E78E6">
      <w:pPr>
        <w:pStyle w:val="Title"/>
      </w:pPr>
      <w:r>
        <w:fldChar w:fldCharType="begin"/>
      </w:r>
      <w:r>
        <w:instrText xml:space="preserve"> TITLE   \* MERGEFORMAT </w:instrText>
      </w:r>
      <w:r>
        <w:fldChar w:fldCharType="separate"/>
      </w:r>
      <w:r>
        <w:t>Assessment Requirements for CPCCCA3019 Erect and dismantle formwork to suspended slabs, columns, beams and walls</w:t>
      </w:r>
      <w:r>
        <w:fldChar w:fldCharType="end"/>
      </w:r>
    </w:p>
    <w:p w:rsidR="004E78E6" w:rsidP="004E78E6">
      <w:pPr>
        <w:pStyle w:val="Version"/>
        <w:sectPr w:rsidSect="00FB6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6AFA" w:rsidP="00FB6AFA">
      <w:pPr>
        <w:pStyle w:val="SuperHeading"/>
      </w:pPr>
      <w:r w:rsidRPr="00FB6AFA">
        <w:t>Assessment Requirements for CPCCCA3019 Erect and disman</w:t>
      </w:r>
      <w:r w:rsidRPr="00FB6AFA">
        <w:t>tle formwork to suspended slabs, columns, beams and walls</w:t>
      </w:r>
    </w:p>
    <w:p w:rsidR="00000000" w:rsidRPr="00FB6AFA" w:rsidP="00FB6AFA">
      <w:pPr>
        <w:pStyle w:val="Heading1"/>
      </w:pPr>
      <w:bookmarkStart w:id="1" w:name="O_1295594"/>
      <w:bookmarkEnd w:id="1"/>
      <w:r w:rsidRPr="00FB6AFA">
        <w:t>Modification History</w:t>
      </w:r>
    </w:p>
    <w:tbl>
      <w:tblPr>
        <w:tblW w:w="0" w:type="auto"/>
        <w:tblLayout w:type="fixed"/>
        <w:tblCellMar>
          <w:left w:w="62" w:type="dxa"/>
          <w:right w:w="62" w:type="dxa"/>
        </w:tblCellMar>
        <w:tblLook w:val="0000"/>
      </w:tblPr>
      <w:tblGrid>
        <w:gridCol w:w="1128"/>
        <w:gridCol w:w="7944"/>
      </w:tblGrid>
      <w:tr w:rsidTr="00FB6AF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6AFA">
            <w:pPr>
              <w:pStyle w:val="BodyText"/>
              <w:rPr>
                <w:lang w:val="en-NZ"/>
              </w:rPr>
            </w:pPr>
            <w:r w:rsidRPr="00FB6AFA">
              <w:t>Release 2</w:t>
            </w:r>
          </w:p>
        </w:tc>
        <w:tc>
          <w:tcPr>
            <w:tcW w:w="7944" w:type="dxa"/>
            <w:tcBorders>
              <w:top w:val="nil"/>
              <w:left w:val="nil"/>
              <w:bottom w:val="nil"/>
              <w:right w:val="nil"/>
            </w:tcBorders>
            <w:tcMar>
              <w:top w:w="0" w:type="dxa"/>
              <w:left w:w="62" w:type="dxa"/>
              <w:bottom w:w="0" w:type="dxa"/>
              <w:right w:w="62" w:type="dxa"/>
            </w:tcMar>
          </w:tcPr>
          <w:p w:rsidR="00000000" w:rsidP="00FB6AFA">
            <w:pPr>
              <w:pStyle w:val="BodyText"/>
              <w:rPr>
                <w:lang w:val="en-NZ"/>
              </w:rPr>
            </w:pPr>
            <w:r w:rsidRPr="00FB6AFA">
              <w:t>Updated reference to general construction induction training program.</w:t>
            </w:r>
          </w:p>
        </w:tc>
      </w:tr>
      <w:tr w:rsidTr="00FB6AF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6AFA">
            <w:pPr>
              <w:pStyle w:val="BodyText"/>
              <w:rPr>
                <w:lang w:val="en-NZ"/>
              </w:rPr>
            </w:pPr>
            <w:r w:rsidRPr="00FB6AFA">
              <w:t>Release 1</w:t>
            </w:r>
          </w:p>
        </w:tc>
        <w:tc>
          <w:tcPr>
            <w:tcW w:w="7944" w:type="dxa"/>
            <w:tcBorders>
              <w:top w:val="nil"/>
              <w:left w:val="nil"/>
              <w:bottom w:val="nil"/>
              <w:right w:val="nil"/>
            </w:tcBorders>
            <w:tcMar>
              <w:top w:w="0" w:type="dxa"/>
              <w:left w:w="62" w:type="dxa"/>
              <w:bottom w:w="0" w:type="dxa"/>
              <w:right w:w="62" w:type="dxa"/>
            </w:tcMar>
          </w:tcPr>
          <w:p w:rsidR="00000000" w:rsidRPr="00FB6AFA" w:rsidP="00FB6AFA">
            <w:pPr>
              <w:pStyle w:val="BodyText"/>
            </w:pPr>
            <w:r w:rsidRPr="00FB6AFA">
              <w:t>This version first released with CPC Construction, Plumbing and Services Training Package Release 5.0.</w:t>
            </w:r>
          </w:p>
          <w:p w:rsidR="00000000" w:rsidRPr="00FB6AFA" w:rsidP="00FB6AFA">
            <w:pPr>
              <w:pStyle w:val="BodyText"/>
            </w:pPr>
            <w:r w:rsidRPr="00FB6AFA">
              <w:t>Supersedes and is equivalent to CPCCCA3019A Erect and dismantle formwork to suspended slabs, columns, beams and walls.  Updated to meet the Standards for</w:t>
            </w:r>
            <w:r w:rsidRPr="00FB6AFA">
              <w:t xml:space="preserve"> Training Packages 2012.</w:t>
            </w:r>
          </w:p>
        </w:tc>
      </w:tr>
    </w:tbl>
    <w:p w:rsidR="00000000" w:rsidRPr="00FB6AFA" w:rsidP="00FB6AFA">
      <w:pPr>
        <w:pStyle w:val="BodyText"/>
      </w:pPr>
    </w:p>
    <w:p w:rsidR="00000000" w:rsidRPr="00FB6AFA" w:rsidP="00FB6AFA">
      <w:pPr>
        <w:pStyle w:val="AllowPageBreak"/>
      </w:pPr>
    </w:p>
    <w:p w:rsidR="00000000" w:rsidRPr="00FB6AFA" w:rsidP="00FB6AFA">
      <w:pPr>
        <w:pStyle w:val="Heading1"/>
      </w:pPr>
      <w:bookmarkStart w:id="2" w:name="O_1295593"/>
      <w:bookmarkEnd w:id="2"/>
      <w:r w:rsidRPr="00FB6AFA">
        <w:t>Performance Evidence</w:t>
      </w:r>
    </w:p>
    <w:p w:rsidR="00000000" w:rsidRPr="00FB6AFA" w:rsidP="004E78E6">
      <w:pPr>
        <w:pStyle w:val="BodyText"/>
      </w:pPr>
      <w:r w:rsidRPr="00FB6AFA">
        <w:t xml:space="preserve">To demonstrate competency, a candidate must meet the performance criteria of this unit by setting-out and erecting suspended slab formwork for a slab size of a minimum of 10 square metres. </w:t>
      </w:r>
    </w:p>
    <w:p w:rsidR="00000000" w:rsidRPr="00FB6AFA" w:rsidP="004E78E6">
      <w:pPr>
        <w:pStyle w:val="BodyText"/>
      </w:pPr>
      <w:r w:rsidRPr="00FB6AFA">
        <w:t>The formwork must incorporate:</w:t>
      </w:r>
    </w:p>
    <w:p w:rsidR="00000000" w:rsidRPr="00FB6AFA" w:rsidP="00FB6AFA">
      <w:pPr>
        <w:pStyle w:val="ListBullet"/>
      </w:pPr>
      <w:r w:rsidRPr="00FB6AFA">
        <w:t>one beam</w:t>
      </w:r>
    </w:p>
    <w:p w:rsidR="00000000" w:rsidRPr="00FB6AFA" w:rsidP="00FB6AFA">
      <w:pPr>
        <w:pStyle w:val="ListBullet"/>
      </w:pPr>
      <w:r w:rsidRPr="00FB6AFA">
        <w:t>one wall of a minimum of 1.8 metres high by 1.0 metre long</w:t>
      </w:r>
    </w:p>
    <w:p w:rsidR="00000000" w:rsidRPr="00FB6AFA" w:rsidP="00FB6AFA">
      <w:pPr>
        <w:pStyle w:val="ListBullet"/>
      </w:pPr>
      <w:r w:rsidRPr="00FB6AFA">
        <w:t>two different types of columns with a specified formwork system at a minimum height of 1.8 metres</w:t>
      </w:r>
    </w:p>
    <w:p w:rsidR="00000000" w:rsidRPr="00FB6AFA" w:rsidP="00FB6AFA">
      <w:pPr>
        <w:pStyle w:val="ListBullet"/>
      </w:pPr>
      <w:r w:rsidRPr="00FB6AFA">
        <w:t>block-outs and cast-in services.</w:t>
      </w:r>
    </w:p>
    <w:p w:rsidR="00000000" w:rsidRPr="00FB6AFA" w:rsidP="004E78E6">
      <w:pPr>
        <w:pStyle w:val="BodyText"/>
      </w:pPr>
      <w:r w:rsidRPr="00FB6AFA">
        <w:t>Formwork may be prefabricated or fabricated in situ and must be rigid and able to withstand the mass of wet concrete and actions imposed during placement. It must comply with regulations and specifications for height, level and loadings.</w:t>
      </w:r>
    </w:p>
    <w:p w:rsidR="00000000" w:rsidRPr="00FB6AFA" w:rsidP="00FB6AFA">
      <w:pPr>
        <w:pStyle w:val="Heading1"/>
      </w:pPr>
      <w:bookmarkStart w:id="3" w:name="O_1295592"/>
      <w:bookmarkEnd w:id="3"/>
      <w:r w:rsidRPr="00FB6AFA">
        <w:t>Knowledge Evidence</w:t>
      </w:r>
    </w:p>
    <w:p w:rsidR="00000000" w:rsidRPr="00FB6AFA" w:rsidP="004E78E6">
      <w:pPr>
        <w:pStyle w:val="BodyText"/>
      </w:pPr>
      <w:r w:rsidRPr="00FB6AFA">
        <w:t>To be competent in this unit, a candidate must demonstrate knowledge of:</w:t>
      </w:r>
    </w:p>
    <w:p w:rsidR="00000000" w:rsidRPr="00FB6AFA" w:rsidP="00FB6AFA">
      <w:pPr>
        <w:pStyle w:val="ListBullet"/>
      </w:pPr>
      <w:r w:rsidRPr="00FB6AFA">
        <w:t>compliance requirements of the National Construction Code and Australian Standards including AS 3610 Formwork for concrete requirements relevant to erecting, stri</w:t>
      </w:r>
      <w:r w:rsidRPr="00FB6AFA">
        <w:t>pping and dismantling formwork to suspended slabs, columns, beams and walls</w:t>
      </w:r>
    </w:p>
    <w:p w:rsidR="00000000" w:rsidRPr="00FB6AFA" w:rsidP="00FB6AFA">
      <w:pPr>
        <w:pStyle w:val="ListBullet"/>
      </w:pPr>
      <w:r w:rsidRPr="00FB6AFA">
        <w:t>workplace quality policies and standards relevant to erecting, stripping and dismantling formwork to suspended slabs, columns, beams and walls</w:t>
      </w:r>
    </w:p>
    <w:p w:rsidR="00000000" w:rsidRPr="00FB6AFA" w:rsidP="00FB6AFA">
      <w:pPr>
        <w:pStyle w:val="ListBullet"/>
      </w:pPr>
      <w:r w:rsidRPr="00FB6AFA">
        <w:t>safety requirements for erecting, str</w:t>
      </w:r>
      <w:r w:rsidRPr="00FB6AFA">
        <w:t xml:space="preserve">ipping and dismantling formwork to suspended slabs, columns, beams and walls </w:t>
      </w:r>
    </w:p>
    <w:p w:rsidR="00000000" w:rsidRPr="00FB6AFA" w:rsidP="00FB6AFA">
      <w:pPr>
        <w:pStyle w:val="ListBullet"/>
      </w:pPr>
      <w:r w:rsidRPr="00FB6AFA">
        <w:t>environmental requirements for erecting and dismantling formwork to suspended slabs, columns, beams and walls</w:t>
      </w:r>
    </w:p>
    <w:p w:rsidR="00000000" w:rsidRPr="00FB6AFA" w:rsidP="00FB6AFA">
      <w:pPr>
        <w:pStyle w:val="ListBullet"/>
      </w:pPr>
      <w:r w:rsidRPr="00FB6AFA">
        <w:t>line, level and plumb for erecting formwork</w:t>
      </w:r>
    </w:p>
    <w:p w:rsidR="00000000" w:rsidRPr="00FB6AFA" w:rsidP="00FB6AFA">
      <w:pPr>
        <w:pStyle w:val="ListBullet"/>
      </w:pPr>
      <w:r w:rsidRPr="00FB6AFA">
        <w:t>common formwork faults a</w:t>
      </w:r>
      <w:r w:rsidRPr="00FB6AFA">
        <w:t>nd problems, and suitable methods to rectify them</w:t>
      </w:r>
    </w:p>
    <w:p w:rsidR="00000000" w:rsidRPr="00FB6AFA" w:rsidP="00FB6AFA">
      <w:pPr>
        <w:pStyle w:val="ListBullet"/>
      </w:pPr>
      <w:r w:rsidRPr="00FB6AFA">
        <w:t>formwork componentry</w:t>
      </w:r>
    </w:p>
    <w:p w:rsidR="00000000" w:rsidRPr="00FB6AFA" w:rsidP="00FB6AFA">
      <w:pPr>
        <w:pStyle w:val="ListBullet"/>
      </w:pPr>
      <w:r w:rsidRPr="00FB6AFA">
        <w:t>materials and erection techniques used when erecting formwork to suspended slabs, columns, beams and walls</w:t>
      </w:r>
    </w:p>
    <w:p w:rsidR="00000000" w:rsidRPr="00FB6AFA" w:rsidP="00FB6AFA">
      <w:pPr>
        <w:pStyle w:val="ListBullet"/>
      </w:pPr>
      <w:r w:rsidRPr="00FB6AFA">
        <w:t>contents of and terms and symbols used in plans, specifications and drawings r</w:t>
      </w:r>
      <w:r w:rsidRPr="00FB6AFA">
        <w:t xml:space="preserve">elevant to erecting and dismantling formwork to suspended slabs, columns, beams and walls </w:t>
      </w:r>
    </w:p>
    <w:p w:rsidR="00000000" w:rsidRPr="00FB6AFA" w:rsidP="00FB6AFA">
      <w:pPr>
        <w:pStyle w:val="ListBullet"/>
      </w:pPr>
      <w:r w:rsidRPr="00FB6AFA">
        <w:t>types and uses of tools and equipment used to erect and dismantle formwork</w:t>
      </w:r>
    </w:p>
    <w:p w:rsidR="00000000" w:rsidRPr="00FB6AFA" w:rsidP="00FB6AFA">
      <w:pPr>
        <w:pStyle w:val="ListBullet"/>
      </w:pPr>
      <w:r w:rsidRPr="00FB6AFA">
        <w:t>processes for setting out formwork and measuring required materials</w:t>
      </w:r>
    </w:p>
    <w:p w:rsidR="00000000" w:rsidRPr="00FB6AFA" w:rsidP="00FB6AFA">
      <w:pPr>
        <w:pStyle w:val="ListBullet"/>
      </w:pPr>
      <w:r w:rsidRPr="00FB6AFA">
        <w:t>purpose, application a</w:t>
      </w:r>
      <w:r w:rsidRPr="00FB6AFA">
        <w:t>nd properties of commonly used release agents relevant to erecting formwork to suspended slabs, columns, beams and walls.</w:t>
      </w:r>
    </w:p>
    <w:p w:rsidR="00000000" w:rsidRPr="00FB6AFA" w:rsidP="00FB6AFA">
      <w:pPr>
        <w:pStyle w:val="AllowPageBreak"/>
      </w:pPr>
    </w:p>
    <w:p w:rsidR="00000000" w:rsidRPr="00FB6AFA" w:rsidP="00FB6AFA">
      <w:pPr>
        <w:pStyle w:val="Heading1"/>
      </w:pPr>
      <w:bookmarkStart w:id="4" w:name="O_1295591"/>
      <w:bookmarkEnd w:id="4"/>
      <w:r w:rsidRPr="00FB6AFA">
        <w:t>Assessment Conditions</w:t>
      </w:r>
    </w:p>
    <w:p w:rsidR="00000000" w:rsidRPr="00FB6AFA" w:rsidP="004E78E6">
      <w:pPr>
        <w:pStyle w:val="BodyText"/>
      </w:pPr>
      <w:r w:rsidRPr="00FB6AFA">
        <w:t>Assessors must meet the requirements for assesso</w:t>
      </w:r>
      <w:r w:rsidRPr="00FB6AFA">
        <w:t xml:space="preserve">rs contained in the Standards for Registered Training Organisations. </w:t>
      </w:r>
    </w:p>
    <w:p w:rsidR="004E78E6" w:rsidP="004E78E6">
      <w:pPr>
        <w:pStyle w:val="BodyText"/>
      </w:pPr>
      <w:r w:rsidRPr="00FB6AFA">
        <w:t>This unit must be assessed in the workplace or a close simulation using realistic workplace conditions and standards, materials, activities, responsibilities, procedures, safety requirem</w:t>
      </w:r>
      <w:r w:rsidRPr="00FB6AFA">
        <w:t>ents and environmental considerations.</w:t>
      </w:r>
    </w:p>
    <w:p w:rsidR="00000000" w:rsidRPr="00FB6AFA" w:rsidP="00FB6AFA">
      <w:pPr>
        <w:pStyle w:val="Heading1"/>
      </w:pPr>
      <w:bookmarkStart w:id="5" w:name="O_1295604"/>
      <w:bookmarkEnd w:id="5"/>
      <w:r w:rsidRPr="00FB6AFA">
        <w:t>Links</w:t>
      </w:r>
    </w:p>
    <w:p w:rsidR="00000000" w:rsidRPr="00FB6AFA" w:rsidP="004E78E6">
      <w:pPr>
        <w:pStyle w:val="BodyText"/>
      </w:pPr>
      <w:r w:rsidRPr="00FB6AF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12BC2">
        <w:rPr>
          <w:rStyle w:val="Hyperlink"/>
        </w:rPr>
        <w:t>https://vetnet.gov.au/Pages/TrainingDocs.aspx?q=7e15fa6a-68b8-4097-b099-030a5569b1ad</w:t>
      </w:r>
      <w:r>
        <w:fldChar w:fldCharType="end"/>
      </w:r>
    </w:p>
    <w:p w:rsidR="00000000" w:rsidRPr="00FB6AFA" w:rsidP="00FB6AFA"/>
    <w:sectPr w:rsidSect="00FB6A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A" w:rsidRPr="004E78E6" w:rsidP="004E7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E6" w:rsidP="00FB6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78E6" w:rsidP="00FB6A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E78E6" w:rsidP="00FB6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AFA" w:rsidRPr="004E78E6" w:rsidP="004E78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E6" w:rsidRPr="002D2AF8" w:rsidP="00FB6AFA">
    <w:pPr>
      <w:pStyle w:val="Header"/>
      <w:framePr w:wrap="around"/>
    </w:pPr>
    <w:r>
      <w:fldChar w:fldCharType="begin"/>
    </w:r>
    <w:r>
      <w:instrText xml:space="preserve"> TITLE   \* MERGEFORMAT </w:instrText>
    </w:r>
    <w:r>
      <w:fldChar w:fldCharType="separate"/>
    </w:r>
    <w:r>
      <w:t>Assessment Requirements for CPCCCA3019 Erect and dismantle formwork to suspended slabs, columns, beams and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E78E6" w:rsidP="00FB6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A5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7477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AFA"/>
    <w:pPr>
      <w:spacing w:before="360" w:after="60"/>
      <w:outlineLvl w:val="0"/>
    </w:pPr>
    <w:rPr>
      <w:sz w:val="32"/>
    </w:rPr>
  </w:style>
  <w:style w:type="paragraph" w:styleId="Heading2">
    <w:name w:val="heading 2"/>
    <w:basedOn w:val="HeadingBase"/>
    <w:next w:val="BodyText"/>
    <w:link w:val="Heading2Char"/>
    <w:qFormat/>
    <w:rsid w:val="00FB6AFA"/>
    <w:pPr>
      <w:keepLines/>
      <w:spacing w:before="240" w:after="120"/>
      <w:outlineLvl w:val="1"/>
    </w:pPr>
    <w:rPr>
      <w:sz w:val="28"/>
      <w:szCs w:val="40"/>
    </w:rPr>
  </w:style>
  <w:style w:type="paragraph" w:styleId="Heading3">
    <w:name w:val="heading 3"/>
    <w:basedOn w:val="HeadingBase"/>
    <w:next w:val="BodyText"/>
    <w:link w:val="Heading3Char"/>
    <w:qFormat/>
    <w:rsid w:val="00FB6AFA"/>
    <w:pPr>
      <w:spacing w:before="180" w:after="120"/>
      <w:outlineLvl w:val="2"/>
    </w:pPr>
    <w:rPr>
      <w:spacing w:val="-10"/>
      <w:kern w:val="32"/>
    </w:rPr>
  </w:style>
  <w:style w:type="paragraph" w:styleId="Heading4">
    <w:name w:val="heading 4"/>
    <w:basedOn w:val="HeadingBase"/>
    <w:next w:val="BodyText"/>
    <w:link w:val="Heading4Char"/>
    <w:qFormat/>
    <w:rsid w:val="00FB6AFA"/>
    <w:pPr>
      <w:spacing w:before="160" w:after="120"/>
      <w:outlineLvl w:val="3"/>
    </w:pPr>
    <w:rPr>
      <w:sz w:val="22"/>
    </w:rPr>
  </w:style>
  <w:style w:type="paragraph" w:styleId="Heading5">
    <w:name w:val="heading 5"/>
    <w:basedOn w:val="HeadingBase"/>
    <w:next w:val="Normal"/>
    <w:link w:val="Heading5Char"/>
    <w:qFormat/>
    <w:rsid w:val="00FB6AFA"/>
    <w:pPr>
      <w:spacing w:before="80"/>
      <w:outlineLvl w:val="4"/>
    </w:pPr>
    <w:rPr>
      <w:color w:val="918585"/>
      <w:sz w:val="20"/>
    </w:rPr>
  </w:style>
  <w:style w:type="paragraph" w:styleId="Heading6">
    <w:name w:val="heading 6"/>
    <w:basedOn w:val="HeadingBase"/>
    <w:next w:val="Normal"/>
    <w:link w:val="Heading6Char"/>
    <w:qFormat/>
    <w:rsid w:val="00FB6AFA"/>
    <w:pPr>
      <w:spacing w:before="60"/>
      <w:outlineLvl w:val="5"/>
    </w:pPr>
    <w:rPr>
      <w:color w:val="918585"/>
      <w:sz w:val="20"/>
    </w:rPr>
  </w:style>
  <w:style w:type="paragraph" w:styleId="Heading7">
    <w:name w:val="heading 7"/>
    <w:basedOn w:val="Normal"/>
    <w:next w:val="Normal"/>
    <w:link w:val="Heading7Char"/>
    <w:qFormat/>
    <w:rsid w:val="00FB6AFA"/>
    <w:pPr>
      <w:ind w:left="720"/>
      <w:outlineLvl w:val="6"/>
    </w:pPr>
    <w:rPr>
      <w:i/>
    </w:rPr>
  </w:style>
  <w:style w:type="paragraph" w:styleId="Heading8">
    <w:name w:val="heading 8"/>
    <w:basedOn w:val="Normal"/>
    <w:next w:val="Normal"/>
    <w:link w:val="Heading8Char"/>
    <w:qFormat/>
    <w:rsid w:val="00FB6AFA"/>
    <w:pPr>
      <w:ind w:left="720"/>
      <w:outlineLvl w:val="7"/>
    </w:pPr>
    <w:rPr>
      <w:i/>
    </w:rPr>
  </w:style>
  <w:style w:type="paragraph" w:styleId="Heading9">
    <w:name w:val="heading 9"/>
    <w:basedOn w:val="Normal"/>
    <w:next w:val="Normal"/>
    <w:link w:val="Heading9Char"/>
    <w:qFormat/>
    <w:rsid w:val="00FB6AFA"/>
    <w:pPr>
      <w:ind w:left="720"/>
      <w:outlineLvl w:val="8"/>
    </w:pPr>
    <w:rPr>
      <w:i/>
    </w:rPr>
  </w:style>
  <w:style w:type="character" w:default="1" w:styleId="DefaultParagraphFont">
    <w:name w:val="Default Paragraph Font"/>
    <w:uiPriority w:val="1"/>
    <w:unhideWhenUsed/>
    <w:rsid w:val="00FB6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AFA"/>
  </w:style>
  <w:style w:type="character" w:customStyle="1" w:styleId="Heading1Char">
    <w:name w:val="Heading 1 Char"/>
    <w:basedOn w:val="DefaultParagraphFont"/>
    <w:link w:val="Heading1"/>
    <w:rsid w:val="00FB6AFA"/>
    <w:rPr>
      <w:rFonts w:ascii="Times New Roman" w:eastAsia="Times New Roman" w:hAnsi="Times New Roman" w:cs="Times New Roman"/>
      <w:b/>
      <w:sz w:val="32"/>
      <w:szCs w:val="20"/>
      <w:lang w:eastAsia="en-US"/>
    </w:rPr>
  </w:style>
  <w:style w:type="paragraph" w:styleId="BodyText">
    <w:name w:val="Body Text"/>
    <w:basedOn w:val="Normal"/>
    <w:link w:val="BodyTextChar"/>
    <w:rsid w:val="00FB6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AFA"/>
    <w:rPr>
      <w:rFonts w:ascii="Times New Roman" w:eastAsia="Times New Roman" w:hAnsi="Times New Roman" w:cs="Times New Roman"/>
      <w:sz w:val="24"/>
      <w:lang w:eastAsia="en-US"/>
    </w:rPr>
  </w:style>
  <w:style w:type="paragraph" w:styleId="ListBullet">
    <w:name w:val="List Bullet"/>
    <w:basedOn w:val="List"/>
    <w:rsid w:val="00FB6AFA"/>
    <w:pPr>
      <w:numPr>
        <w:numId w:val="11"/>
      </w:numPr>
      <w:tabs>
        <w:tab w:val="clear" w:pos="340"/>
      </w:tabs>
      <w:spacing w:before="40" w:after="40"/>
    </w:pPr>
  </w:style>
  <w:style w:type="paragraph" w:customStyle="1" w:styleId="SuperHeading">
    <w:name w:val="SuperHeading"/>
    <w:basedOn w:val="Normal"/>
    <w:rsid w:val="00FB6AFA"/>
    <w:pPr>
      <w:spacing w:before="240" w:after="120"/>
      <w:outlineLvl w:val="0"/>
    </w:pPr>
    <w:rPr>
      <w:rFonts w:ascii="Times New Roman" w:hAnsi="Times New Roman"/>
      <w:b/>
      <w:sz w:val="32"/>
    </w:rPr>
  </w:style>
  <w:style w:type="paragraph" w:customStyle="1" w:styleId="AllowPageBreak">
    <w:name w:val="AllowPageBreak"/>
    <w:rsid w:val="00FB6A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AFA"/>
    <w:rPr>
      <w:rFonts w:ascii="Courier New" w:eastAsia="Times New Roman" w:hAnsi="Courier New" w:cs="Times New Roman"/>
      <w:i/>
      <w:szCs w:val="20"/>
      <w:lang w:eastAsia="en-US"/>
    </w:rPr>
  </w:style>
  <w:style w:type="paragraph" w:customStyle="1" w:styleId="HeadingBase">
    <w:name w:val="Heading Base"/>
    <w:rsid w:val="00FB6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AFA"/>
    <w:pPr>
      <w:tabs>
        <w:tab w:val="right" w:leader="dot" w:pos="9072"/>
      </w:tabs>
      <w:ind w:left="567"/>
    </w:pPr>
    <w:rPr>
      <w:szCs w:val="22"/>
    </w:rPr>
  </w:style>
  <w:style w:type="paragraph" w:customStyle="1" w:styleId="TOCBase">
    <w:name w:val="TOC Base"/>
    <w:rsid w:val="00FB6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AFA"/>
    <w:pPr>
      <w:tabs>
        <w:tab w:val="right" w:leader="dot" w:pos="9072"/>
      </w:tabs>
      <w:spacing w:before="40" w:after="40"/>
      <w:ind w:left="284"/>
    </w:pPr>
    <w:rPr>
      <w:rFonts w:ascii="Times New Roman" w:hAnsi="Times New Roman"/>
    </w:rPr>
  </w:style>
  <w:style w:type="paragraph" w:styleId="TOC1">
    <w:name w:val="toc 1"/>
    <w:basedOn w:val="TOCBase"/>
    <w:next w:val="Normal"/>
    <w:rsid w:val="00FB6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AFA"/>
    <w:rPr>
      <w:rFonts w:ascii="Times New Roman" w:eastAsia="Times New Roman" w:hAnsi="Times New Roman" w:cs="Times New Roman"/>
      <w:sz w:val="16"/>
      <w:lang w:eastAsia="en-US"/>
    </w:rPr>
  </w:style>
  <w:style w:type="paragraph" w:styleId="Title">
    <w:name w:val="Title"/>
    <w:basedOn w:val="HeadingBase"/>
    <w:link w:val="TitleChar"/>
    <w:qFormat/>
    <w:rsid w:val="00FB6AFA"/>
    <w:pPr>
      <w:spacing w:before="5040"/>
      <w:jc w:val="center"/>
    </w:pPr>
    <w:rPr>
      <w:sz w:val="48"/>
      <w:szCs w:val="72"/>
      <w:lang w:val="en-US"/>
    </w:rPr>
  </w:style>
  <w:style w:type="character" w:customStyle="1" w:styleId="TitleChar">
    <w:name w:val="Title Char"/>
    <w:basedOn w:val="DefaultParagraphFont"/>
    <w:link w:val="Title"/>
    <w:rsid w:val="00FB6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AFA"/>
    <w:pPr>
      <w:tabs>
        <w:tab w:val="left" w:pos="3600"/>
        <w:tab w:val="left" w:pos="3958"/>
      </w:tabs>
    </w:pPr>
  </w:style>
  <w:style w:type="paragraph" w:styleId="List">
    <w:name w:val="List"/>
    <w:basedOn w:val="BodyText"/>
    <w:next w:val="BodyText"/>
    <w:rsid w:val="00FB6AFA"/>
    <w:pPr>
      <w:tabs>
        <w:tab w:val="left" w:pos="340"/>
      </w:tabs>
      <w:spacing w:before="60" w:after="60"/>
      <w:ind w:left="340" w:hanging="340"/>
    </w:pPr>
  </w:style>
  <w:style w:type="paragraph" w:customStyle="1" w:styleId="Note">
    <w:name w:val="Note"/>
    <w:basedOn w:val="BodyText"/>
    <w:rsid w:val="00FB6A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AFA"/>
    <w:rPr>
      <w:b/>
      <w:spacing w:val="0"/>
    </w:rPr>
  </w:style>
  <w:style w:type="paragraph" w:customStyle="1" w:styleId="SuperTitle">
    <w:name w:val="SuperTitle"/>
    <w:basedOn w:val="Title"/>
    <w:rsid w:val="00FB6AFA"/>
    <w:pPr>
      <w:framePr w:wrap="auto" w:hAnchor="text" w:y="6049"/>
    </w:pPr>
    <w:rPr>
      <w:color w:val="000000"/>
      <w:sz w:val="40"/>
    </w:rPr>
  </w:style>
  <w:style w:type="paragraph" w:customStyle="1" w:styleId="TOCTitle">
    <w:name w:val="TOCTitle"/>
    <w:basedOn w:val="Heading1"/>
    <w:rsid w:val="00FB6AFA"/>
    <w:pPr>
      <w:spacing w:after="240"/>
      <w:jc w:val="center"/>
      <w:outlineLvl w:val="9"/>
    </w:pPr>
    <w:rPr>
      <w:caps/>
    </w:rPr>
  </w:style>
  <w:style w:type="paragraph" w:customStyle="1" w:styleId="Version">
    <w:name w:val="Version"/>
    <w:rsid w:val="00FB6A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AFA"/>
    <w:pPr>
      <w:numPr>
        <w:numId w:val="12"/>
      </w:numPr>
      <w:tabs>
        <w:tab w:val="clear" w:pos="680"/>
      </w:tabs>
    </w:pPr>
  </w:style>
  <w:style w:type="paragraph" w:styleId="Index1">
    <w:name w:val="index 1"/>
    <w:basedOn w:val="Normal"/>
    <w:next w:val="Normal"/>
    <w:semiHidden/>
    <w:rsid w:val="00FB6AFA"/>
    <w:pPr>
      <w:keepNext w:val="0"/>
      <w:tabs>
        <w:tab w:val="right" w:pos="4176"/>
      </w:tabs>
      <w:ind w:left="198" w:hanging="198"/>
    </w:pPr>
    <w:rPr>
      <w:rFonts w:ascii="Garamond" w:hAnsi="Garamond"/>
    </w:rPr>
  </w:style>
  <w:style w:type="paragraph" w:styleId="IndexHeading">
    <w:name w:val="index heading"/>
    <w:basedOn w:val="Normal"/>
    <w:next w:val="Index1"/>
    <w:semiHidden/>
    <w:rsid w:val="00FB6AFA"/>
    <w:pPr>
      <w:spacing w:before="120" w:after="120"/>
    </w:pPr>
    <w:rPr>
      <w:rFonts w:ascii="Arial" w:hAnsi="Arial"/>
      <w:b/>
      <w:color w:val="918585"/>
      <w:sz w:val="24"/>
    </w:rPr>
  </w:style>
  <w:style w:type="paragraph" w:styleId="Header">
    <w:name w:val="header"/>
    <w:basedOn w:val="Normal"/>
    <w:link w:val="HeaderChar"/>
    <w:rsid w:val="00FB6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AFA"/>
    <w:rPr>
      <w:rFonts w:ascii="Times New Roman" w:eastAsia="Times New Roman" w:hAnsi="Times New Roman" w:cs="Times New Roman"/>
      <w:sz w:val="16"/>
      <w:szCs w:val="20"/>
      <w:lang w:val="en-GB" w:eastAsia="en-US"/>
    </w:rPr>
  </w:style>
  <w:style w:type="paragraph" w:customStyle="1" w:styleId="Chapter">
    <w:name w:val="Chapter"/>
    <w:basedOn w:val="Normal"/>
    <w:rsid w:val="00FB6AFA"/>
    <w:pPr>
      <w:spacing w:before="240"/>
    </w:pPr>
    <w:rPr>
      <w:rFonts w:ascii="Times New Roman" w:hAnsi="Times New Roman"/>
      <w:smallCaps/>
      <w:spacing w:val="80"/>
      <w:sz w:val="28"/>
    </w:rPr>
  </w:style>
  <w:style w:type="paragraph" w:customStyle="1" w:styleId="InChapter">
    <w:name w:val="InChapter"/>
    <w:basedOn w:val="Heading3"/>
    <w:rsid w:val="00FB6AFA"/>
    <w:pPr>
      <w:spacing w:after="240"/>
      <w:outlineLvl w:val="9"/>
    </w:pPr>
    <w:rPr>
      <w:noProof/>
    </w:rPr>
  </w:style>
  <w:style w:type="paragraph" w:styleId="Index2">
    <w:name w:val="index 2"/>
    <w:basedOn w:val="Normal"/>
    <w:next w:val="Normal"/>
    <w:semiHidden/>
    <w:rsid w:val="00FB6AFA"/>
    <w:pPr>
      <w:tabs>
        <w:tab w:val="right" w:pos="4176"/>
      </w:tabs>
      <w:ind w:left="568" w:hanging="284"/>
    </w:pPr>
    <w:rPr>
      <w:rFonts w:ascii="Garamond" w:hAnsi="Garamond"/>
    </w:rPr>
  </w:style>
  <w:style w:type="paragraph" w:customStyle="1" w:styleId="Byline">
    <w:name w:val="Byline"/>
    <w:rsid w:val="00FB6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AFA"/>
    <w:pPr>
      <w:tabs>
        <w:tab w:val="clear" w:pos="3600"/>
        <w:tab w:val="clear" w:pos="3958"/>
      </w:tabs>
      <w:jc w:val="right"/>
    </w:pPr>
  </w:style>
  <w:style w:type="character" w:styleId="Emphasis">
    <w:name w:val="Emphasis"/>
    <w:basedOn w:val="DefaultParagraphFont"/>
    <w:qFormat/>
    <w:rsid w:val="00FB6AFA"/>
    <w:rPr>
      <w:i/>
    </w:rPr>
  </w:style>
  <w:style w:type="paragraph" w:styleId="Caption">
    <w:name w:val="caption"/>
    <w:basedOn w:val="BodyText"/>
    <w:next w:val="Normal"/>
    <w:qFormat/>
    <w:rsid w:val="00FB6AFA"/>
    <w:pPr>
      <w:framePr w:w="2268" w:hSpace="181" w:vSpace="181" w:wrap="around" w:vAnchor="text" w:hAnchor="page" w:x="1135" w:y="285" w:anchorLock="1"/>
    </w:pPr>
    <w:rPr>
      <w:i/>
    </w:rPr>
  </w:style>
  <w:style w:type="paragraph" w:customStyle="1" w:styleId="MiniTOCTitle">
    <w:name w:val="MiniTOCTitle"/>
    <w:basedOn w:val="Heading4"/>
    <w:rsid w:val="00FB6AFA"/>
    <w:pPr>
      <w:spacing w:before="240"/>
      <w:outlineLvl w:val="9"/>
    </w:pPr>
    <w:rPr>
      <w:noProof/>
      <w:sz w:val="24"/>
    </w:rPr>
  </w:style>
  <w:style w:type="paragraph" w:customStyle="1" w:styleId="MiniTOCItem">
    <w:name w:val="MiniTOCItem"/>
    <w:basedOn w:val="ListBullet"/>
    <w:rsid w:val="00FB6AFA"/>
    <w:pPr>
      <w:numPr>
        <w:numId w:val="0"/>
      </w:numPr>
      <w:tabs>
        <w:tab w:val="right" w:leader="dot" w:pos="6521"/>
      </w:tabs>
      <w:spacing w:before="0" w:after="0"/>
    </w:pPr>
  </w:style>
  <w:style w:type="paragraph" w:customStyle="1" w:styleId="TOFTitle">
    <w:name w:val="TOFTitle"/>
    <w:basedOn w:val="TOCTitle"/>
    <w:rsid w:val="00FB6AFA"/>
  </w:style>
  <w:style w:type="paragraph" w:styleId="TableofFigures">
    <w:name w:val="table of figures"/>
    <w:basedOn w:val="Normal"/>
    <w:next w:val="Normal"/>
    <w:semiHidden/>
    <w:rsid w:val="00FB6AFA"/>
    <w:pPr>
      <w:tabs>
        <w:tab w:val="right" w:leader="dot" w:pos="9072"/>
      </w:tabs>
      <w:ind w:left="970" w:hanging="403"/>
    </w:pPr>
    <w:rPr>
      <w:rFonts w:ascii="Times New Roman" w:hAnsi="Times New Roman"/>
      <w:b/>
    </w:rPr>
  </w:style>
  <w:style w:type="paragraph" w:styleId="ListNumber">
    <w:name w:val="List Number"/>
    <w:basedOn w:val="List"/>
    <w:rsid w:val="00FB6AFA"/>
    <w:pPr>
      <w:numPr>
        <w:numId w:val="14"/>
      </w:numPr>
      <w:tabs>
        <w:tab w:val="clear" w:pos="340"/>
      </w:tabs>
    </w:pPr>
  </w:style>
  <w:style w:type="character" w:customStyle="1" w:styleId="WingdingSymbols">
    <w:name w:val="Wingding Symbols"/>
    <w:rsid w:val="00FB6AFA"/>
    <w:rPr>
      <w:rFonts w:ascii="Wingdings" w:hAnsi="Wingdings"/>
    </w:rPr>
  </w:style>
  <w:style w:type="paragraph" w:customStyle="1" w:styleId="TableHeading">
    <w:name w:val="Table Heading"/>
    <w:basedOn w:val="HeadingBase"/>
    <w:rsid w:val="00FB6AFA"/>
    <w:pPr>
      <w:keepLines/>
      <w:pBdr>
        <w:bottom w:val="single" w:sz="6" w:space="1" w:color="918585"/>
      </w:pBdr>
      <w:spacing w:before="240"/>
    </w:pPr>
  </w:style>
  <w:style w:type="character" w:customStyle="1" w:styleId="HotSpot">
    <w:name w:val="HotSpot"/>
    <w:rsid w:val="00FB6AFA"/>
    <w:rPr>
      <w:color w:val="0033CC"/>
      <w:u w:val="none"/>
    </w:rPr>
  </w:style>
  <w:style w:type="paragraph" w:customStyle="1" w:styleId="BodyTextRight">
    <w:name w:val="Body Text Right"/>
    <w:basedOn w:val="BodyText"/>
    <w:rsid w:val="00FB6AFA"/>
    <w:pPr>
      <w:spacing w:before="0" w:after="0"/>
      <w:jc w:val="right"/>
    </w:pPr>
  </w:style>
  <w:style w:type="paragraph" w:styleId="Index3">
    <w:name w:val="index 3"/>
    <w:basedOn w:val="ListNumber2"/>
    <w:next w:val="Normal"/>
    <w:semiHidden/>
    <w:rsid w:val="00FB6AFA"/>
    <w:pPr>
      <w:numPr>
        <w:numId w:val="0"/>
      </w:numPr>
      <w:tabs>
        <w:tab w:val="right" w:leader="dot" w:pos="4176"/>
      </w:tabs>
    </w:pPr>
  </w:style>
  <w:style w:type="paragraph" w:styleId="ListNumber2">
    <w:name w:val="List Number 2"/>
    <w:basedOn w:val="List2"/>
    <w:rsid w:val="00FB6AFA"/>
    <w:pPr>
      <w:numPr>
        <w:numId w:val="9"/>
      </w:numPr>
      <w:tabs>
        <w:tab w:val="clear" w:pos="1060"/>
      </w:tabs>
    </w:pPr>
  </w:style>
  <w:style w:type="paragraph" w:customStyle="1" w:styleId="MarginNote">
    <w:name w:val="Margin Note"/>
    <w:basedOn w:val="BodyText"/>
    <w:rsid w:val="00FB6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AFA"/>
    <w:rPr>
      <w:sz w:val="32"/>
    </w:rPr>
  </w:style>
  <w:style w:type="paragraph" w:customStyle="1" w:styleId="HeadingProcedure">
    <w:name w:val="Heading Procedure"/>
    <w:basedOn w:val="HeadingBase"/>
    <w:next w:val="Normal"/>
    <w:rsid w:val="00FB6AFA"/>
    <w:pPr>
      <w:tabs>
        <w:tab w:val="left" w:pos="0"/>
      </w:tabs>
      <w:spacing w:before="120" w:after="60"/>
    </w:pPr>
    <w:rPr>
      <w:i/>
      <w:color w:val="918585"/>
      <w:sz w:val="22"/>
    </w:rPr>
  </w:style>
  <w:style w:type="paragraph" w:customStyle="1" w:styleId="TableBodyText">
    <w:name w:val="Table Body Text"/>
    <w:basedOn w:val="BodyText"/>
    <w:rsid w:val="00FB6AFA"/>
    <w:pPr>
      <w:spacing w:before="60" w:after="60"/>
    </w:pPr>
  </w:style>
  <w:style w:type="paragraph" w:styleId="ListContinue">
    <w:name w:val="List Continue"/>
    <w:basedOn w:val="List"/>
    <w:rsid w:val="00FB6AFA"/>
    <w:pPr>
      <w:ind w:firstLine="0"/>
    </w:pPr>
  </w:style>
  <w:style w:type="paragraph" w:customStyle="1" w:styleId="ListNote">
    <w:name w:val="List Note"/>
    <w:basedOn w:val="List"/>
    <w:rsid w:val="00FB6AFA"/>
    <w:pPr>
      <w:pBdr>
        <w:top w:val="single" w:sz="6" w:space="2" w:color="918585"/>
        <w:bottom w:val="single" w:sz="6" w:space="2" w:color="918585"/>
      </w:pBdr>
      <w:tabs>
        <w:tab w:val="left" w:pos="1021"/>
      </w:tabs>
      <w:ind w:firstLine="0"/>
    </w:pPr>
  </w:style>
  <w:style w:type="paragraph" w:customStyle="1" w:styleId="Warning">
    <w:name w:val="Warning"/>
    <w:basedOn w:val="BodyText"/>
    <w:rsid w:val="00FB6AFA"/>
    <w:pPr>
      <w:shd w:val="clear" w:color="auto" w:fill="D9D9D9"/>
      <w:tabs>
        <w:tab w:val="left" w:pos="992"/>
      </w:tabs>
      <w:ind w:left="119" w:right="119"/>
    </w:pPr>
    <w:rPr>
      <w:sz w:val="20"/>
    </w:rPr>
  </w:style>
  <w:style w:type="paragraph" w:customStyle="1" w:styleId="MarginIcons">
    <w:name w:val="Margin Icons"/>
    <w:basedOn w:val="BodyText"/>
    <w:rsid w:val="00FB6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AFA"/>
    <w:rPr>
      <w:rFonts w:ascii="Courier New" w:hAnsi="Courier New"/>
    </w:rPr>
  </w:style>
  <w:style w:type="paragraph" w:customStyle="1" w:styleId="NoteBullet">
    <w:name w:val="Note Bullet"/>
    <w:basedOn w:val="Note"/>
    <w:rsid w:val="00FB6AFA"/>
    <w:pPr>
      <w:tabs>
        <w:tab w:val="clear" w:pos="680"/>
      </w:tabs>
      <w:spacing w:before="60" w:after="60"/>
    </w:pPr>
  </w:style>
  <w:style w:type="paragraph" w:customStyle="1" w:styleId="SubHeading2">
    <w:name w:val="SubHeading2"/>
    <w:basedOn w:val="HeadingBase"/>
    <w:rsid w:val="00FB6AFA"/>
    <w:pPr>
      <w:spacing w:before="240" w:after="60"/>
    </w:pPr>
    <w:rPr>
      <w:sz w:val="20"/>
    </w:rPr>
  </w:style>
  <w:style w:type="paragraph" w:customStyle="1" w:styleId="SubHeading1">
    <w:name w:val="SubHeading1"/>
    <w:basedOn w:val="HeadingBase"/>
    <w:rsid w:val="00FB6AFA"/>
    <w:pPr>
      <w:spacing w:before="240" w:after="60"/>
    </w:pPr>
    <w:rPr>
      <w:color w:val="918585"/>
      <w:sz w:val="22"/>
    </w:rPr>
  </w:style>
  <w:style w:type="paragraph" w:customStyle="1" w:styleId="SideHeading">
    <w:name w:val="Side Heading"/>
    <w:basedOn w:val="HeadingBase"/>
    <w:rsid w:val="00FB6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AFA"/>
    <w:pPr>
      <w:numPr>
        <w:numId w:val="10"/>
      </w:numPr>
    </w:pPr>
  </w:style>
  <w:style w:type="paragraph" w:styleId="PlainText">
    <w:name w:val="Plain Text"/>
    <w:basedOn w:val="Normal"/>
    <w:link w:val="PlainTextChar"/>
    <w:rsid w:val="00FB6AFA"/>
    <w:rPr>
      <w:sz w:val="20"/>
    </w:rPr>
  </w:style>
  <w:style w:type="character" w:customStyle="1" w:styleId="PlainTextChar">
    <w:name w:val="Plain Text Char"/>
    <w:basedOn w:val="DefaultParagraphFont"/>
    <w:link w:val="PlainText"/>
    <w:rsid w:val="00FB6AFA"/>
    <w:rPr>
      <w:rFonts w:ascii="Courier New" w:eastAsia="Times New Roman" w:hAnsi="Courier New" w:cs="Times New Roman"/>
      <w:sz w:val="20"/>
      <w:szCs w:val="20"/>
      <w:lang w:eastAsia="en-US"/>
    </w:rPr>
  </w:style>
  <w:style w:type="character" w:customStyle="1" w:styleId="MenuOption">
    <w:name w:val="Menu Option"/>
    <w:basedOn w:val="DefaultParagraphFont"/>
    <w:rsid w:val="00FB6AFA"/>
    <w:rPr>
      <w:b/>
      <w:smallCaps/>
    </w:rPr>
  </w:style>
  <w:style w:type="paragraph" w:customStyle="1" w:styleId="TableListNumber">
    <w:name w:val="Table List Number"/>
    <w:basedOn w:val="ListNumber"/>
    <w:rsid w:val="00FB6AFA"/>
    <w:pPr>
      <w:numPr>
        <w:numId w:val="0"/>
      </w:numPr>
    </w:pPr>
  </w:style>
  <w:style w:type="paragraph" w:styleId="TOC4">
    <w:name w:val="toc 4"/>
    <w:basedOn w:val="TOCBase"/>
    <w:next w:val="Normal"/>
    <w:semiHidden/>
    <w:rsid w:val="00FB6AFA"/>
    <w:pPr>
      <w:tabs>
        <w:tab w:val="right" w:leader="dot" w:pos="9071"/>
      </w:tabs>
      <w:ind w:left="1701"/>
    </w:pPr>
  </w:style>
  <w:style w:type="paragraph" w:customStyle="1" w:styleId="ListAlpha">
    <w:name w:val="List Alpha"/>
    <w:basedOn w:val="List"/>
    <w:rsid w:val="00FB6AFA"/>
    <w:pPr>
      <w:numPr>
        <w:numId w:val="8"/>
      </w:numPr>
    </w:pPr>
  </w:style>
  <w:style w:type="paragraph" w:customStyle="1" w:styleId="ListAlpha2">
    <w:name w:val="List Alpha 2"/>
    <w:basedOn w:val="List2"/>
    <w:rsid w:val="00FB6AFA"/>
    <w:pPr>
      <w:numPr>
        <w:numId w:val="7"/>
      </w:numPr>
    </w:pPr>
  </w:style>
  <w:style w:type="paragraph" w:styleId="List2">
    <w:name w:val="List 2"/>
    <w:basedOn w:val="BodyText"/>
    <w:rsid w:val="00FB6AFA"/>
    <w:pPr>
      <w:tabs>
        <w:tab w:val="left" w:pos="680"/>
      </w:tabs>
      <w:spacing w:before="60" w:after="60"/>
      <w:ind w:left="680" w:hanging="340"/>
    </w:pPr>
  </w:style>
  <w:style w:type="paragraph" w:styleId="List3">
    <w:name w:val="List 3"/>
    <w:basedOn w:val="BodyText"/>
    <w:rsid w:val="00FB6AFA"/>
    <w:pPr>
      <w:tabs>
        <w:tab w:val="left" w:pos="1021"/>
      </w:tabs>
      <w:spacing w:before="60" w:after="60"/>
      <w:ind w:left="1020" w:hanging="340"/>
    </w:pPr>
  </w:style>
  <w:style w:type="paragraph" w:styleId="List4">
    <w:name w:val="List 4"/>
    <w:basedOn w:val="BodyText"/>
    <w:rsid w:val="00FB6AFA"/>
    <w:pPr>
      <w:tabs>
        <w:tab w:val="left" w:pos="1361"/>
      </w:tabs>
      <w:spacing w:before="60" w:after="60"/>
      <w:ind w:left="1361" w:hanging="340"/>
    </w:pPr>
  </w:style>
  <w:style w:type="paragraph" w:styleId="List5">
    <w:name w:val="List 5"/>
    <w:basedOn w:val="BodyText"/>
    <w:rsid w:val="00FB6AFA"/>
    <w:pPr>
      <w:tabs>
        <w:tab w:val="left" w:pos="1701"/>
      </w:tabs>
      <w:spacing w:before="60" w:after="60"/>
      <w:ind w:left="1701" w:hanging="340"/>
    </w:pPr>
  </w:style>
  <w:style w:type="paragraph" w:styleId="ListBullet3">
    <w:name w:val="List Bullet 3"/>
    <w:basedOn w:val="List3"/>
    <w:rsid w:val="00FB6AFA"/>
    <w:pPr>
      <w:numPr>
        <w:numId w:val="13"/>
      </w:numPr>
      <w:tabs>
        <w:tab w:val="clear" w:pos="1021"/>
      </w:tabs>
      <w:ind w:left="1037" w:hanging="357"/>
    </w:pPr>
  </w:style>
  <w:style w:type="paragraph" w:styleId="ListBullet4">
    <w:name w:val="List Bullet 4"/>
    <w:basedOn w:val="List4"/>
    <w:rsid w:val="00FB6AFA"/>
    <w:pPr>
      <w:numPr>
        <w:numId w:val="2"/>
      </w:numPr>
      <w:tabs>
        <w:tab w:val="clear" w:pos="1361"/>
      </w:tabs>
    </w:pPr>
  </w:style>
  <w:style w:type="paragraph" w:styleId="ListBullet5">
    <w:name w:val="List Bullet 5"/>
    <w:basedOn w:val="List5"/>
    <w:rsid w:val="00FB6AFA"/>
    <w:pPr>
      <w:numPr>
        <w:numId w:val="3"/>
      </w:numPr>
    </w:pPr>
  </w:style>
  <w:style w:type="paragraph" w:styleId="ListContinue2">
    <w:name w:val="List Continue 2"/>
    <w:basedOn w:val="List2"/>
    <w:rsid w:val="00FB6AFA"/>
    <w:pPr>
      <w:ind w:firstLine="0"/>
    </w:pPr>
  </w:style>
  <w:style w:type="paragraph" w:styleId="ListContinue3">
    <w:name w:val="List Continue 3"/>
    <w:basedOn w:val="List3"/>
    <w:rsid w:val="00FB6AFA"/>
    <w:pPr>
      <w:ind w:left="1021" w:firstLine="0"/>
    </w:pPr>
  </w:style>
  <w:style w:type="paragraph" w:styleId="ListContinue4">
    <w:name w:val="List Continue 4"/>
    <w:basedOn w:val="List4"/>
    <w:rsid w:val="00FB6AFA"/>
    <w:pPr>
      <w:ind w:firstLine="0"/>
    </w:pPr>
  </w:style>
  <w:style w:type="paragraph" w:styleId="ListContinue5">
    <w:name w:val="List Continue 5"/>
    <w:basedOn w:val="List5"/>
    <w:rsid w:val="00FB6AFA"/>
    <w:pPr>
      <w:ind w:firstLine="0"/>
    </w:pPr>
  </w:style>
  <w:style w:type="paragraph" w:styleId="ListNumber3">
    <w:name w:val="List Number 3"/>
    <w:basedOn w:val="List3"/>
    <w:rsid w:val="00FB6AFA"/>
    <w:pPr>
      <w:numPr>
        <w:numId w:val="4"/>
      </w:numPr>
    </w:pPr>
  </w:style>
  <w:style w:type="paragraph" w:styleId="ListNumber4">
    <w:name w:val="List Number 4"/>
    <w:basedOn w:val="List4"/>
    <w:rsid w:val="00FB6AFA"/>
    <w:pPr>
      <w:numPr>
        <w:numId w:val="5"/>
      </w:numPr>
    </w:pPr>
  </w:style>
  <w:style w:type="paragraph" w:styleId="ListNumber5">
    <w:name w:val="List Number 5"/>
    <w:basedOn w:val="List5"/>
    <w:rsid w:val="00FB6AFA"/>
    <w:pPr>
      <w:numPr>
        <w:numId w:val="6"/>
      </w:numPr>
    </w:pPr>
  </w:style>
  <w:style w:type="paragraph" w:styleId="BlockText">
    <w:name w:val="Block Text"/>
    <w:basedOn w:val="Normal"/>
    <w:rsid w:val="00FB6AFA"/>
    <w:pPr>
      <w:spacing w:after="120"/>
      <w:ind w:left="1440" w:right="1440"/>
    </w:pPr>
  </w:style>
  <w:style w:type="character" w:customStyle="1" w:styleId="Subscript">
    <w:name w:val="Subscript"/>
    <w:basedOn w:val="DefaultParagraphFont"/>
    <w:rsid w:val="00FB6AFA"/>
    <w:rPr>
      <w:sz w:val="16"/>
      <w:vertAlign w:val="subscript"/>
    </w:rPr>
  </w:style>
  <w:style w:type="character" w:customStyle="1" w:styleId="Superscript">
    <w:name w:val="Superscript"/>
    <w:basedOn w:val="DefaultParagraphFont"/>
    <w:rsid w:val="00FB6AFA"/>
    <w:rPr>
      <w:sz w:val="16"/>
      <w:vertAlign w:val="superscript"/>
    </w:rPr>
  </w:style>
  <w:style w:type="character" w:customStyle="1" w:styleId="Symbols">
    <w:name w:val="Symbols"/>
    <w:basedOn w:val="DefaultParagraphFont"/>
    <w:rsid w:val="00FB6AFA"/>
    <w:rPr>
      <w:rFonts w:ascii="Symbol" w:hAnsi="Symbol"/>
    </w:rPr>
  </w:style>
  <w:style w:type="character" w:customStyle="1" w:styleId="MenuOptions">
    <w:name w:val="Menu Options"/>
    <w:basedOn w:val="DefaultParagraphFont"/>
    <w:rsid w:val="00FB6AFA"/>
    <w:rPr>
      <w:rFonts w:ascii="Arial Narrow" w:hAnsi="Arial Narrow"/>
      <w:smallCaps/>
    </w:rPr>
  </w:style>
  <w:style w:type="character" w:customStyle="1" w:styleId="Buttons">
    <w:name w:val="Buttons"/>
    <w:basedOn w:val="DefaultParagraphFont"/>
    <w:rsid w:val="00FB6AFA"/>
    <w:rPr>
      <w:b/>
    </w:rPr>
  </w:style>
  <w:style w:type="character" w:customStyle="1" w:styleId="Underlined">
    <w:name w:val="Underlined"/>
    <w:basedOn w:val="DefaultParagraphFont"/>
    <w:rsid w:val="00FB6AFA"/>
    <w:rPr>
      <w:u w:val="single"/>
    </w:rPr>
  </w:style>
  <w:style w:type="paragraph" w:customStyle="1" w:styleId="TableBodyTextRight">
    <w:name w:val="Table Body Text Right"/>
    <w:basedOn w:val="TableBodyText"/>
    <w:rsid w:val="00FB6AFA"/>
    <w:pPr>
      <w:widowControl w:val="0"/>
      <w:autoSpaceDE w:val="0"/>
      <w:autoSpaceDN w:val="0"/>
      <w:adjustRightInd w:val="0"/>
      <w:jc w:val="right"/>
    </w:pPr>
    <w:rPr>
      <w:rFonts w:cs="Arial"/>
      <w:szCs w:val="18"/>
    </w:rPr>
  </w:style>
  <w:style w:type="paragraph" w:customStyle="1" w:styleId="CopyrightText">
    <w:name w:val="Copyright Text"/>
    <w:basedOn w:val="BodyText"/>
    <w:rsid w:val="00FB6AFA"/>
    <w:rPr>
      <w:sz w:val="18"/>
    </w:rPr>
  </w:style>
  <w:style w:type="paragraph" w:customStyle="1" w:styleId="BodySmallRight">
    <w:name w:val="Body Small Right"/>
    <w:basedOn w:val="BodyTextRight"/>
    <w:rsid w:val="00FB6AFA"/>
    <w:rPr>
      <w:sz w:val="18"/>
      <w:szCs w:val="18"/>
    </w:rPr>
  </w:style>
  <w:style w:type="paragraph" w:customStyle="1" w:styleId="MarginEdition">
    <w:name w:val="Margin Edition"/>
    <w:basedOn w:val="MarginNote"/>
    <w:rsid w:val="00FB6AFA"/>
    <w:pPr>
      <w:spacing w:before="0" w:after="0"/>
    </w:pPr>
    <w:rPr>
      <w:rFonts w:ascii="Times New Roman" w:hAnsi="Times New Roman"/>
      <w:color w:val="999999"/>
    </w:rPr>
  </w:style>
  <w:style w:type="paragraph" w:customStyle="1" w:styleId="Spacer">
    <w:name w:val="Spacer"/>
    <w:basedOn w:val="Normal"/>
    <w:rsid w:val="00FB6AFA"/>
    <w:rPr>
      <w:sz w:val="2"/>
      <w:szCs w:val="2"/>
    </w:rPr>
  </w:style>
  <w:style w:type="character" w:customStyle="1" w:styleId="Small">
    <w:name w:val="Small"/>
    <w:basedOn w:val="DefaultParagraphFont"/>
    <w:rsid w:val="00FB6AFA"/>
    <w:rPr>
      <w:sz w:val="16"/>
    </w:rPr>
  </w:style>
  <w:style w:type="paragraph" w:customStyle="1" w:styleId="WideTable">
    <w:name w:val="Wide Table"/>
    <w:basedOn w:val="Normal"/>
    <w:rsid w:val="00FB6AFA"/>
    <w:pPr>
      <w:ind w:left="-1418"/>
    </w:pPr>
    <w:rPr>
      <w:sz w:val="2"/>
      <w:szCs w:val="2"/>
    </w:rPr>
  </w:style>
  <w:style w:type="character" w:styleId="PageNumber">
    <w:name w:val="page number"/>
    <w:basedOn w:val="DefaultParagraphFont"/>
    <w:rsid w:val="00FB6AFA"/>
  </w:style>
  <w:style w:type="paragraph" w:styleId="Quote">
    <w:name w:val="Quote"/>
    <w:basedOn w:val="Heading1"/>
    <w:link w:val="QuoteChar"/>
    <w:qFormat/>
    <w:rsid w:val="00FB6AFA"/>
    <w:rPr>
      <w:b w:val="0"/>
      <w:sz w:val="72"/>
      <w:szCs w:val="72"/>
      <w:lang w:val="en-NZ"/>
    </w:rPr>
  </w:style>
  <w:style w:type="character" w:customStyle="1" w:styleId="QuoteChar">
    <w:name w:val="Quote Char"/>
    <w:basedOn w:val="DefaultParagraphFont"/>
    <w:link w:val="Quote"/>
    <w:rsid w:val="00FB6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AFA"/>
    <w:pPr>
      <w:pageBreakBefore/>
    </w:pPr>
  </w:style>
  <w:style w:type="paragraph" w:customStyle="1" w:styleId="Border">
    <w:name w:val="Border"/>
    <w:basedOn w:val="Normal"/>
    <w:qFormat/>
    <w:rsid w:val="00FB6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AFA"/>
    <w:rPr>
      <w:b/>
      <w:bCs/>
      <w:i/>
      <w:iCs/>
      <w:color w:val="auto"/>
    </w:rPr>
  </w:style>
  <w:style w:type="paragraph" w:styleId="IntenseQuote">
    <w:name w:val="Intense Quote"/>
    <w:basedOn w:val="Normal"/>
    <w:next w:val="Normal"/>
    <w:link w:val="IntenseQuoteChar"/>
    <w:uiPriority w:val="30"/>
    <w:qFormat/>
    <w:rsid w:val="00FB6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AFA"/>
    <w:rPr>
      <w:smallCaps/>
      <w:color w:val="auto"/>
      <w:u w:val="single"/>
    </w:rPr>
  </w:style>
  <w:style w:type="character" w:styleId="IntenseReference">
    <w:name w:val="Intense Reference"/>
    <w:basedOn w:val="DefaultParagraphFont"/>
    <w:uiPriority w:val="32"/>
    <w:qFormat/>
    <w:rsid w:val="00FB6AFA"/>
    <w:rPr>
      <w:b/>
      <w:bCs/>
      <w:smallCaps/>
      <w:color w:val="auto"/>
      <w:spacing w:val="5"/>
      <w:u w:val="single"/>
    </w:rPr>
  </w:style>
  <w:style w:type="paragraph" w:customStyle="1" w:styleId="2ColumnHeading">
    <w:name w:val="2Column Heading"/>
    <w:basedOn w:val="BodyText"/>
    <w:qFormat/>
    <w:rsid w:val="00FB6AFA"/>
    <w:pPr>
      <w:spacing w:after="60"/>
      <w:ind w:left="-2268"/>
    </w:pPr>
    <w:rPr>
      <w:b/>
    </w:rPr>
  </w:style>
  <w:style w:type="paragraph" w:customStyle="1" w:styleId="Heading1TOC">
    <w:name w:val="Heading1 TOC"/>
    <w:basedOn w:val="Normal"/>
    <w:qFormat/>
    <w:rsid w:val="00FB6AFA"/>
    <w:pPr>
      <w:spacing w:before="240" w:after="120"/>
    </w:pPr>
    <w:rPr>
      <w:rFonts w:ascii="Times New Roman" w:hAnsi="Times New Roman"/>
      <w:b/>
      <w:sz w:val="32"/>
    </w:rPr>
  </w:style>
  <w:style w:type="paragraph" w:customStyle="1" w:styleId="Heading2TOC">
    <w:name w:val="Heading2 TOC"/>
    <w:basedOn w:val="Normal"/>
    <w:qFormat/>
    <w:rsid w:val="00FB6AFA"/>
    <w:pPr>
      <w:spacing w:before="240" w:after="60"/>
    </w:pPr>
    <w:rPr>
      <w:rFonts w:ascii="Times New Roman" w:hAnsi="Times New Roman"/>
      <w:b/>
      <w:sz w:val="28"/>
    </w:rPr>
  </w:style>
  <w:style w:type="character" w:customStyle="1" w:styleId="Underline">
    <w:name w:val="Underline"/>
    <w:basedOn w:val="DefaultParagraphFont"/>
    <w:qFormat/>
    <w:rsid w:val="00FB6AFA"/>
    <w:rPr>
      <w:u w:val="single"/>
    </w:rPr>
  </w:style>
  <w:style w:type="character" w:customStyle="1" w:styleId="BoldandItalics">
    <w:name w:val="Bold and Italics"/>
    <w:qFormat/>
    <w:rsid w:val="00FB6AFA"/>
    <w:rPr>
      <w:b/>
      <w:i/>
      <w:u w:val="none"/>
    </w:rPr>
  </w:style>
  <w:style w:type="paragraph" w:styleId="BalloonText">
    <w:name w:val="Balloon Text"/>
    <w:basedOn w:val="Normal"/>
    <w:link w:val="BalloonTextChar"/>
    <w:rsid w:val="00FB6AFA"/>
    <w:rPr>
      <w:rFonts w:ascii="Tahoma" w:hAnsi="Tahoma" w:cs="Tahoma"/>
      <w:sz w:val="16"/>
      <w:szCs w:val="16"/>
    </w:rPr>
  </w:style>
  <w:style w:type="character" w:customStyle="1" w:styleId="BalloonTextChar">
    <w:name w:val="Balloon Text Char"/>
    <w:basedOn w:val="DefaultParagraphFont"/>
    <w:link w:val="BalloonText"/>
    <w:rsid w:val="00FB6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AFA"/>
    <w:rPr>
      <w:b/>
      <w:color w:val="660033"/>
      <w:spacing w:val="0"/>
    </w:rPr>
  </w:style>
  <w:style w:type="paragraph" w:customStyle="1" w:styleId="Nameditemlist">
    <w:name w:val="Named item list"/>
    <w:basedOn w:val="BodyText"/>
    <w:qFormat/>
    <w:rsid w:val="00FB6AFA"/>
    <w:pPr>
      <w:tabs>
        <w:tab w:val="left" w:pos="2835"/>
      </w:tabs>
      <w:ind w:left="2835" w:hanging="2835"/>
    </w:pPr>
  </w:style>
  <w:style w:type="paragraph" w:customStyle="1" w:styleId="BodyTextnopadding">
    <w:name w:val="Body Text no padding"/>
    <w:basedOn w:val="BodyText"/>
    <w:qFormat/>
    <w:rsid w:val="00FB6AFA"/>
    <w:pPr>
      <w:spacing w:before="0" w:after="0"/>
    </w:pPr>
  </w:style>
  <w:style w:type="paragraph" w:customStyle="1" w:styleId="BodyTextBold">
    <w:name w:val="Body Text Bold"/>
    <w:basedOn w:val="BodyText"/>
    <w:qFormat/>
    <w:rsid w:val="00FB6AFA"/>
    <w:rPr>
      <w:b/>
    </w:rPr>
  </w:style>
  <w:style w:type="character" w:styleId="Hyperlink">
    <w:name w:val="Hyperlink"/>
    <w:basedOn w:val="DefaultParagraphFont"/>
    <w:uiPriority w:val="99"/>
    <w:unhideWhenUsed/>
    <w:rsid w:val="004E78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2931</Characters>
  <Application>Microsoft Office Word</Application>
  <DocSecurity>0</DocSecurity>
  <Lines>69</Lines>
  <Paragraphs>43</Paragraphs>
  <ScaleCrop>false</ScaleCrop>
  <Company>Author-it Software Corporation Ltd.</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CPCCCA3019 Erect and dismantle formwork to suspended slabs, columns, beams and walls</dc:title>
  <dc:subject>Approved</dc:subject>
  <dc:creator>BuildSkills Australia</dc:creator>
  <cp:keywords>Release: 2</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