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FC7" w:rsidP="00287FC7">
      <w:pPr>
        <w:pStyle w:val="Title"/>
      </w:pPr>
      <w:r>
        <w:fldChar w:fldCharType="begin"/>
      </w:r>
      <w:r>
        <w:instrText xml:space="preserve"> TITLE   \* MERGEFORMAT </w:instrText>
      </w:r>
      <w:r>
        <w:fldChar w:fldCharType="separate"/>
      </w:r>
      <w:r>
        <w:t>CPCCCA3018 Construct, erect and dismantle formwork for stairs and ramps</w:t>
      </w:r>
      <w:r>
        <w:fldChar w:fldCharType="end"/>
      </w:r>
    </w:p>
    <w:p w:rsidR="00287FC7" w:rsidP="00287FC7">
      <w:pPr>
        <w:pStyle w:val="Version"/>
        <w:sectPr w:rsidSect="00963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3CBE" w:rsidP="00963CBE">
      <w:pPr>
        <w:pStyle w:val="SuperHeading"/>
      </w:pPr>
      <w:r w:rsidRPr="00963CBE">
        <w:t>CPCCCA3018 Construct, erect and d</w:t>
      </w:r>
      <w:r w:rsidRPr="00963CBE">
        <w:t>ismantle formwork for stairs and ramps</w:t>
      </w:r>
    </w:p>
    <w:p w:rsidR="00000000" w:rsidRPr="00963CBE" w:rsidP="00963CBE">
      <w:pPr>
        <w:pStyle w:val="Heading1"/>
      </w:pPr>
      <w:bookmarkStart w:id="1" w:name="O_1295618"/>
      <w:bookmarkEnd w:id="1"/>
      <w:r w:rsidRPr="00963CBE">
        <w:t>Modification History</w:t>
      </w:r>
    </w:p>
    <w:tbl>
      <w:tblPr>
        <w:tblW w:w="0" w:type="auto"/>
        <w:tblLayout w:type="fixed"/>
        <w:tblCellMar>
          <w:left w:w="62" w:type="dxa"/>
          <w:right w:w="62" w:type="dxa"/>
        </w:tblCellMar>
        <w:tblLook w:val="0000"/>
      </w:tblPr>
      <w:tblGrid>
        <w:gridCol w:w="1128"/>
        <w:gridCol w:w="7944"/>
      </w:tblGrid>
      <w:tr w:rsidTr="00963C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Release 2</w:t>
            </w:r>
          </w:p>
        </w:tc>
        <w:tc>
          <w:tcPr>
            <w:tcW w:w="794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Updated reference to general construction induction training program.</w:t>
            </w:r>
          </w:p>
        </w:tc>
      </w:tr>
      <w:tr w:rsidTr="00963C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Release 1</w:t>
            </w:r>
          </w:p>
        </w:tc>
        <w:tc>
          <w:tcPr>
            <w:tcW w:w="7944" w:type="dxa"/>
            <w:tcBorders>
              <w:top w:val="nil"/>
              <w:left w:val="nil"/>
              <w:bottom w:val="nil"/>
              <w:right w:val="nil"/>
            </w:tcBorders>
            <w:tcMar>
              <w:top w:w="0" w:type="dxa"/>
              <w:left w:w="62" w:type="dxa"/>
              <w:bottom w:w="0" w:type="dxa"/>
              <w:right w:w="62" w:type="dxa"/>
            </w:tcMar>
          </w:tcPr>
          <w:p w:rsidR="00000000" w:rsidRPr="00963CBE" w:rsidP="00963CBE">
            <w:pPr>
              <w:pStyle w:val="BodyText"/>
            </w:pPr>
            <w:r w:rsidRPr="00963CBE">
              <w:t>This version first released with CPC Construction, Plumbing and Services Training Package Release 5.0.</w:t>
            </w:r>
          </w:p>
          <w:p w:rsidR="00000000" w:rsidRPr="00963CBE" w:rsidP="00963CBE">
            <w:pPr>
              <w:pStyle w:val="BodyText"/>
            </w:pPr>
            <w:r w:rsidRPr="00963CBE">
              <w:t>Supersedes and is equivalent to CPCCCA3018A Construct, erect and dismantle formwork for stairs and ramps.  Updated to meet the Standards for Training Pac</w:t>
            </w:r>
            <w:r w:rsidRPr="00963CBE">
              <w:t>kages 2012.</w:t>
            </w:r>
          </w:p>
        </w:tc>
      </w:tr>
    </w:tbl>
    <w:p w:rsidR="00000000" w:rsidRPr="00963CBE" w:rsidP="00963CBE">
      <w:pPr>
        <w:pStyle w:val="BodyText"/>
      </w:pPr>
    </w:p>
    <w:p w:rsidR="00000000" w:rsidRPr="00963CBE" w:rsidP="00963CBE">
      <w:pPr>
        <w:pStyle w:val="AllowPageBreak"/>
      </w:pPr>
    </w:p>
    <w:p w:rsidR="00000000" w:rsidRPr="00963CBE" w:rsidP="00963CBE">
      <w:pPr>
        <w:pStyle w:val="Heading1"/>
      </w:pPr>
      <w:bookmarkStart w:id="2" w:name="O_1295617"/>
      <w:bookmarkEnd w:id="2"/>
      <w:r w:rsidRPr="00963CBE">
        <w:t>Application</w:t>
      </w:r>
    </w:p>
    <w:p w:rsidR="00000000" w:rsidRPr="00963CBE" w:rsidP="00287FC7">
      <w:pPr>
        <w:pStyle w:val="BodyText"/>
      </w:pPr>
      <w:r w:rsidRPr="00963CBE">
        <w:t>This unit of competency specifies the skills and knowledge required to construct, erect and dismantle formwork for stairs and ramps to provide access between floors and landings, meeting all relevant requirement</w:t>
      </w:r>
      <w:r w:rsidRPr="00963CBE">
        <w:t xml:space="preserve">s of the National Construction Code (NCC), Australian Standards, work health and safety (WHS), and Commonwealth and state or territory legislation. </w:t>
      </w:r>
    </w:p>
    <w:p w:rsidR="00000000" w:rsidRPr="00963CBE" w:rsidP="00287FC7">
      <w:pPr>
        <w:pStyle w:val="BodyText"/>
      </w:pPr>
      <w:r w:rsidRPr="00963CBE">
        <w:t>It includes:</w:t>
      </w:r>
    </w:p>
    <w:p w:rsidR="00000000" w:rsidRPr="00963CBE" w:rsidP="00963CBE">
      <w:pPr>
        <w:pStyle w:val="ListBullet"/>
      </w:pPr>
      <w:r w:rsidRPr="00963CBE">
        <w:t>establishing required levels on site</w:t>
      </w:r>
    </w:p>
    <w:p w:rsidR="00000000" w:rsidRPr="00963CBE" w:rsidP="00963CBE">
      <w:pPr>
        <w:pStyle w:val="ListBullet"/>
      </w:pPr>
      <w:r w:rsidRPr="00963CBE">
        <w:t>constructing timber, metal or prefabricated formwork to contain wet poured concrete until it is completely cured</w:t>
      </w:r>
    </w:p>
    <w:p w:rsidR="00000000" w:rsidRPr="00963CBE" w:rsidP="00963CBE">
      <w:pPr>
        <w:pStyle w:val="ListBullet"/>
      </w:pPr>
      <w:r w:rsidRPr="00963CBE">
        <w:t xml:space="preserve">stripping the formwork </w:t>
      </w:r>
    </w:p>
    <w:p w:rsidR="00000000" w:rsidRPr="00963CBE" w:rsidP="00963CBE">
      <w:pPr>
        <w:pStyle w:val="ListBullet"/>
      </w:pPr>
      <w:r w:rsidRPr="00963CBE">
        <w:t>preparing and storing formwork for re-use.</w:t>
      </w:r>
    </w:p>
    <w:p w:rsidR="00000000" w:rsidRPr="00963CBE" w:rsidP="00287FC7">
      <w:pPr>
        <w:pStyle w:val="BodyText"/>
      </w:pPr>
      <w:r w:rsidRPr="00963CBE">
        <w:t xml:space="preserve">Completion of the general construction induction training program specified </w:t>
      </w:r>
      <w:r w:rsidRPr="00963CBE">
        <w:t xml:space="preserve">by the model Code of Practice for Construction Work is required for any person who is to carry out construction work. Achievement of </w:t>
      </w:r>
      <w:r w:rsidRPr="00963CBE">
        <w:rPr>
          <w:rStyle w:val="Emphasis"/>
        </w:rPr>
        <w:t>CPCWHS1001</w:t>
      </w:r>
      <w:r w:rsidRPr="00963CBE">
        <w:t xml:space="preserve"> </w:t>
      </w:r>
      <w:r w:rsidRPr="00963CBE">
        <w:rPr>
          <w:rStyle w:val="Emphasis"/>
        </w:rPr>
        <w:t>Prepare to work safely in the construction industry</w:t>
      </w:r>
      <w:r w:rsidRPr="00963CBE">
        <w:t xml:space="preserve"> meets this requirement.</w:t>
      </w:r>
    </w:p>
    <w:p w:rsidR="00000000" w:rsidRPr="00963CBE" w:rsidP="00287FC7">
      <w:pPr>
        <w:pStyle w:val="BodyText"/>
      </w:pPr>
      <w:r w:rsidRPr="00963CBE">
        <w:t>No licensing, legislative or certifi</w:t>
      </w:r>
      <w:r w:rsidRPr="00963CBE">
        <w:t>cation requirements apply to this unit at the time of publication.</w:t>
      </w:r>
    </w:p>
    <w:p w:rsidR="00000000" w:rsidRPr="00963CBE" w:rsidP="00963CBE">
      <w:pPr>
        <w:pStyle w:val="Heading1"/>
      </w:pPr>
      <w:bookmarkStart w:id="3" w:name="O_1295616"/>
      <w:bookmarkEnd w:id="3"/>
      <w:r w:rsidRPr="00963CBE">
        <w:t>Pre-requisite Unit</w:t>
      </w:r>
    </w:p>
    <w:p w:rsidR="00000000" w:rsidRPr="00963CBE" w:rsidP="00287FC7">
      <w:pPr>
        <w:pStyle w:val="BodyText"/>
      </w:pPr>
      <w:r w:rsidRPr="00963CBE">
        <w:t xml:space="preserve">CPCCWHS2001 Apply WHS requirements, policies and procedures in the construction industry. </w:t>
      </w:r>
    </w:p>
    <w:p w:rsidR="00000000" w:rsidRPr="00963CBE" w:rsidP="00963CBE">
      <w:pPr>
        <w:pStyle w:val="Heading1"/>
      </w:pPr>
      <w:bookmarkStart w:id="4" w:name="O_1295615"/>
      <w:bookmarkEnd w:id="4"/>
      <w:r w:rsidRPr="00963CBE">
        <w:t>Unit Sector</w:t>
      </w:r>
    </w:p>
    <w:p w:rsidR="00000000" w:rsidRPr="00963CBE" w:rsidP="00287FC7">
      <w:pPr>
        <w:pStyle w:val="BodyText"/>
      </w:pPr>
      <w:r w:rsidRPr="00963CBE">
        <w:t>Carpentry and Joinery</w:t>
      </w:r>
    </w:p>
    <w:p w:rsidR="00000000" w:rsidRPr="00963CBE" w:rsidP="00963CBE">
      <w:pPr>
        <w:pStyle w:val="Heading1"/>
      </w:pPr>
      <w:bookmarkStart w:id="5" w:name="O_1295614"/>
      <w:bookmarkEnd w:id="5"/>
      <w:r w:rsidRPr="00963CB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63CB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Performance criteria describe what needs to be done to demonstrate achievement of the element.</w:t>
            </w:r>
          </w:p>
        </w:tc>
      </w:tr>
      <w:tr w:rsidTr="00963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1</w:t>
            </w:r>
          </w:p>
        </w:tc>
        <w:tc>
          <w:tcPr>
            <w:tcW w:w="2357"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Plan and prepare.</w:t>
            </w: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1.1</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Read and interpret work instructions and plan sequence of work.</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1.2</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Plan all work to comply with laws and regulations, the National Construction Code (NCC), Australian Standards, work health and safety (WHS) and environmental requirements, manufacturers</w:t>
            </w:r>
            <w:r w:rsidRPr="00963CBE">
              <w:t>’ specifications, workplace requirements, drawings and specifications.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1.3</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Select tools and equipment, check for serviceability and report any faults.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1.4</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Select and use personal protective equipment (PPE) for each part of the task.</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1.5</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Inspect work site, locate services, assess hazards and apply risk controls, including required signage and barricades.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1.6</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Select materials required for task, calculate quantities, handle safely and prepare and position ready for use.</w:t>
            </w:r>
          </w:p>
        </w:tc>
      </w:tr>
      <w:tr w:rsidTr="00963C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3CBE">
            <w:pPr>
              <w:pStyle w:val="BodyText"/>
              <w:rPr>
                <w:lang w:val="en-NZ"/>
              </w:rPr>
            </w:pPr>
          </w:p>
        </w:tc>
      </w:tr>
      <w:tr w:rsidTr="00963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2</w:t>
            </w:r>
          </w:p>
        </w:tc>
        <w:tc>
          <w:tcPr>
            <w:tcW w:w="2357"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Set out formwork.</w:t>
            </w: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2.1</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Check formwork location for accuracy against plans and specifications.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2.2</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Check design of stairs or ramp and method of joining formwork, and determine levels from drawings, specifications and site inspection.</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2.3</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Determine rise, going and pitch of stairs and ramp from drawings, specifications, site inspection, rise measurements, and requirements of the National Construction Code (NCC).</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2.4</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Calculate full size of stairs or ramp and set out.</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2.5</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Set out materia</w:t>
            </w:r>
            <w:r w:rsidRPr="00963CBE">
              <w:t xml:space="preserve">ls for formwork, including stringer form, </w:t>
            </w:r>
            <w:r w:rsidRPr="00963CBE">
              <w:t>to pitch of stairs with rises not exceeding specified space between treads.</w:t>
            </w:r>
          </w:p>
        </w:tc>
      </w:tr>
      <w:tr w:rsidTr="00963C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3CBE">
            <w:pPr>
              <w:pStyle w:val="BodyText"/>
              <w:rPr>
                <w:lang w:val="en-NZ"/>
              </w:rPr>
            </w:pPr>
          </w:p>
        </w:tc>
      </w:tr>
      <w:tr w:rsidTr="00963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3</w:t>
            </w:r>
          </w:p>
        </w:tc>
        <w:tc>
          <w:tcPr>
            <w:tcW w:w="2357"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Assemble and erect formwork.</w:t>
            </w: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3.1</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Place, fix and brace landing bearers and joists.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3.2</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Erect and brace stairs or ramp formwork soffit.</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3.3</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Cut, install and brace formwork for stringers.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3.4</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Locate and fix formwork stringers for stairs and ramps.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3.5</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Set out, cut square to length, and fix material for face of treads.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3.6</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Brace risers at mid-span to prevent deflection under the load of wet concrete.</w:t>
            </w:r>
          </w:p>
        </w:tc>
      </w:tr>
      <w:tr w:rsidTr="00963C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3CBE">
            <w:pPr>
              <w:pStyle w:val="BodyText"/>
              <w:rPr>
                <w:lang w:val="en-NZ"/>
              </w:rPr>
            </w:pPr>
          </w:p>
        </w:tc>
      </w:tr>
      <w:tr w:rsidTr="00963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4</w:t>
            </w:r>
          </w:p>
        </w:tc>
        <w:tc>
          <w:tcPr>
            <w:tcW w:w="2357"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Strip formwork.</w:t>
            </w: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4.1</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Strip formwork and bracing sequentially and safely.</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4.2</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Check formwork for reusability and dispose of damaged components.</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4.3</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Safely de-nail, clean, oil and store or stack reusable formwork components.</w:t>
            </w:r>
          </w:p>
        </w:tc>
      </w:tr>
      <w:tr w:rsidTr="00963C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3CBE">
            <w:pPr>
              <w:pStyle w:val="BodyText"/>
              <w:rPr>
                <w:lang w:val="en-NZ"/>
              </w:rPr>
            </w:pPr>
          </w:p>
        </w:tc>
      </w:tr>
      <w:tr w:rsidTr="00963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5</w:t>
            </w:r>
          </w:p>
        </w:tc>
        <w:tc>
          <w:tcPr>
            <w:tcW w:w="2357" w:type="dxa"/>
            <w:vMerge w:val="restart"/>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Clean up.</w:t>
            </w: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5.1</w:t>
            </w:r>
          </w:p>
        </w:tc>
        <w:tc>
          <w:tcPr>
            <w:tcW w:w="5659"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Clean up, meeting all legislative and workplace requirements for safety, waste disposal and materials handling.</w:t>
            </w:r>
          </w:p>
        </w:tc>
      </w:tr>
      <w:tr w:rsidTr="00963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3CBE">
            <w:pPr>
              <w:pStyle w:val="BodyText"/>
              <w:rPr>
                <w:lang w:val="en-NZ"/>
              </w:rPr>
            </w:pPr>
            <w:r w:rsidRPr="00963CBE">
              <w:t>5.2</w:t>
            </w:r>
          </w:p>
        </w:tc>
        <w:tc>
          <w:tcPr>
            <w:tcW w:w="5659" w:type="dxa"/>
            <w:tcBorders>
              <w:top w:val="nil"/>
              <w:left w:val="nil"/>
              <w:bottom w:val="nil"/>
              <w:right w:val="nil"/>
            </w:tcBorders>
            <w:tcMar>
              <w:top w:w="0" w:type="dxa"/>
              <w:left w:w="62" w:type="dxa"/>
              <w:bottom w:w="0" w:type="dxa"/>
              <w:right w:w="62" w:type="dxa"/>
            </w:tcMar>
          </w:tcPr>
          <w:p w:rsidR="00000000" w:rsidRPr="00963CBE" w:rsidP="00963CBE">
            <w:pPr>
              <w:pStyle w:val="BodyText"/>
            </w:pPr>
            <w:r w:rsidRPr="00963CBE">
              <w:t>Check, maintain and store tools and equipment and report any faults.</w:t>
            </w:r>
          </w:p>
        </w:tc>
      </w:tr>
    </w:tbl>
    <w:p w:rsidR="00000000" w:rsidRPr="00963CBE" w:rsidP="00963CBE">
      <w:pPr>
        <w:pStyle w:val="BodyText"/>
      </w:pPr>
    </w:p>
    <w:p w:rsidR="00000000" w:rsidRPr="00963CBE" w:rsidP="00963CBE">
      <w:pPr>
        <w:pStyle w:val="AllowPageBreak"/>
      </w:pPr>
    </w:p>
    <w:p w:rsidR="00000000" w:rsidRPr="00963CBE" w:rsidP="00963CBE">
      <w:pPr>
        <w:pStyle w:val="Heading1"/>
      </w:pPr>
      <w:bookmarkStart w:id="6" w:name="O_1295613"/>
      <w:bookmarkEnd w:id="6"/>
      <w:r w:rsidRPr="00963CBE">
        <w:t>Foundation Skills</w:t>
      </w:r>
    </w:p>
    <w:p w:rsidR="00000000" w:rsidRPr="00963CBE" w:rsidP="00287FC7">
      <w:pPr>
        <w:pStyle w:val="BodyText"/>
      </w:pPr>
      <w:r w:rsidRPr="00963CBE">
        <w:t>Foundation skills essential to performance are explicit in the performance criteria of this unit of competency.</w:t>
      </w:r>
    </w:p>
    <w:p w:rsidR="00000000" w:rsidRPr="00963CBE" w:rsidP="00963CBE">
      <w:pPr>
        <w:pStyle w:val="Heading1"/>
      </w:pPr>
      <w:bookmarkStart w:id="7" w:name="O_1295612"/>
      <w:bookmarkEnd w:id="7"/>
      <w:r w:rsidRPr="00963CBE">
        <w:t>Unit Mapping Info</w:t>
      </w:r>
      <w:r w:rsidRPr="00963CBE">
        <w:t>rmation</w:t>
      </w:r>
    </w:p>
    <w:p w:rsidR="00000000" w:rsidRPr="00963CBE" w:rsidP="00287FC7">
      <w:pPr>
        <w:pStyle w:val="BodyText"/>
      </w:pPr>
      <w:r w:rsidRPr="00963CBE">
        <w:t>Supersedes and is equivalent to CPCCCA3018A Construct, erect and dismantle formwork for stairs and ramps.</w:t>
      </w:r>
    </w:p>
    <w:p w:rsidR="00000000" w:rsidRPr="00963CBE" w:rsidP="00963CBE">
      <w:pPr>
        <w:pStyle w:val="Heading1"/>
      </w:pPr>
      <w:bookmarkStart w:id="8" w:name="O_1295619"/>
      <w:bookmarkEnd w:id="8"/>
      <w:r w:rsidRPr="00963CBE">
        <w:t>Links</w:t>
      </w:r>
    </w:p>
    <w:p w:rsidR="00000000" w:rsidRPr="00963CBE" w:rsidP="00287FC7">
      <w:pPr>
        <w:pStyle w:val="BodyText"/>
      </w:pPr>
      <w:r w:rsidRPr="00963CBE">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70BF0">
        <w:rPr>
          <w:rStyle w:val="Hyperlink"/>
        </w:rPr>
        <w:t>https://vetnet.gov.au/Pages/TrainingDocs.aspx?q=7e15fa6a-68b8-4097-b099-030a5569b1ad</w:t>
      </w:r>
      <w:r>
        <w:fldChar w:fldCharType="end"/>
      </w:r>
    </w:p>
    <w:p w:rsidR="00000000" w:rsidRPr="00963CBE" w:rsidP="00963CBE"/>
    <w:sectPr w:rsidSect="00963C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BE" w:rsidRPr="00287FC7" w:rsidP="00287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C7" w:rsidP="00963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7FC7" w:rsidP="00963C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87FC7" w:rsidP="00963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CBE" w:rsidRPr="00287FC7" w:rsidP="00287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C7" w:rsidRPr="002D2AF8" w:rsidP="00963CBE">
    <w:pPr>
      <w:pStyle w:val="Header"/>
      <w:framePr w:wrap="around"/>
    </w:pPr>
    <w:r>
      <w:fldChar w:fldCharType="begin"/>
    </w:r>
    <w:r>
      <w:instrText xml:space="preserve"> TITLE   \* MERGEFORMAT </w:instrText>
    </w:r>
    <w:r>
      <w:fldChar w:fldCharType="separate"/>
    </w:r>
    <w:r>
      <w:t>CPCCCA3018 Construct, erect and dismantle formwork for stairs and ramps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87FC7" w:rsidP="00963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106E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AC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CBE"/>
    <w:pPr>
      <w:spacing w:before="360" w:after="60"/>
      <w:outlineLvl w:val="0"/>
    </w:pPr>
    <w:rPr>
      <w:sz w:val="32"/>
    </w:rPr>
  </w:style>
  <w:style w:type="paragraph" w:styleId="Heading2">
    <w:name w:val="heading 2"/>
    <w:basedOn w:val="HeadingBase"/>
    <w:next w:val="BodyText"/>
    <w:link w:val="Heading2Char"/>
    <w:qFormat/>
    <w:rsid w:val="00963CBE"/>
    <w:pPr>
      <w:keepLines/>
      <w:spacing w:before="240" w:after="120"/>
      <w:outlineLvl w:val="1"/>
    </w:pPr>
    <w:rPr>
      <w:sz w:val="28"/>
      <w:szCs w:val="40"/>
    </w:rPr>
  </w:style>
  <w:style w:type="paragraph" w:styleId="Heading3">
    <w:name w:val="heading 3"/>
    <w:basedOn w:val="HeadingBase"/>
    <w:next w:val="BodyText"/>
    <w:link w:val="Heading3Char"/>
    <w:qFormat/>
    <w:rsid w:val="00963CBE"/>
    <w:pPr>
      <w:spacing w:before="180" w:after="120"/>
      <w:outlineLvl w:val="2"/>
    </w:pPr>
    <w:rPr>
      <w:spacing w:val="-10"/>
      <w:kern w:val="32"/>
    </w:rPr>
  </w:style>
  <w:style w:type="paragraph" w:styleId="Heading4">
    <w:name w:val="heading 4"/>
    <w:basedOn w:val="HeadingBase"/>
    <w:next w:val="BodyText"/>
    <w:link w:val="Heading4Char"/>
    <w:qFormat/>
    <w:rsid w:val="00963CBE"/>
    <w:pPr>
      <w:spacing w:before="160" w:after="120"/>
      <w:outlineLvl w:val="3"/>
    </w:pPr>
    <w:rPr>
      <w:sz w:val="22"/>
    </w:rPr>
  </w:style>
  <w:style w:type="paragraph" w:styleId="Heading5">
    <w:name w:val="heading 5"/>
    <w:basedOn w:val="HeadingBase"/>
    <w:next w:val="Normal"/>
    <w:link w:val="Heading5Char"/>
    <w:qFormat/>
    <w:rsid w:val="00963CBE"/>
    <w:pPr>
      <w:spacing w:before="80"/>
      <w:outlineLvl w:val="4"/>
    </w:pPr>
    <w:rPr>
      <w:color w:val="918585"/>
      <w:sz w:val="20"/>
    </w:rPr>
  </w:style>
  <w:style w:type="paragraph" w:styleId="Heading6">
    <w:name w:val="heading 6"/>
    <w:basedOn w:val="HeadingBase"/>
    <w:next w:val="Normal"/>
    <w:link w:val="Heading6Char"/>
    <w:qFormat/>
    <w:rsid w:val="00963CBE"/>
    <w:pPr>
      <w:spacing w:before="60"/>
      <w:outlineLvl w:val="5"/>
    </w:pPr>
    <w:rPr>
      <w:color w:val="918585"/>
      <w:sz w:val="20"/>
    </w:rPr>
  </w:style>
  <w:style w:type="paragraph" w:styleId="Heading7">
    <w:name w:val="heading 7"/>
    <w:basedOn w:val="Normal"/>
    <w:next w:val="Normal"/>
    <w:link w:val="Heading7Char"/>
    <w:qFormat/>
    <w:rsid w:val="00963CBE"/>
    <w:pPr>
      <w:ind w:left="720"/>
      <w:outlineLvl w:val="6"/>
    </w:pPr>
    <w:rPr>
      <w:i/>
    </w:rPr>
  </w:style>
  <w:style w:type="paragraph" w:styleId="Heading8">
    <w:name w:val="heading 8"/>
    <w:basedOn w:val="Normal"/>
    <w:next w:val="Normal"/>
    <w:link w:val="Heading8Char"/>
    <w:qFormat/>
    <w:rsid w:val="00963CBE"/>
    <w:pPr>
      <w:ind w:left="720"/>
      <w:outlineLvl w:val="7"/>
    </w:pPr>
    <w:rPr>
      <w:i/>
    </w:rPr>
  </w:style>
  <w:style w:type="paragraph" w:styleId="Heading9">
    <w:name w:val="heading 9"/>
    <w:basedOn w:val="Normal"/>
    <w:next w:val="Normal"/>
    <w:link w:val="Heading9Char"/>
    <w:qFormat/>
    <w:rsid w:val="00963CBE"/>
    <w:pPr>
      <w:ind w:left="720"/>
      <w:outlineLvl w:val="8"/>
    </w:pPr>
    <w:rPr>
      <w:i/>
    </w:rPr>
  </w:style>
  <w:style w:type="character" w:default="1" w:styleId="DefaultParagraphFont">
    <w:name w:val="Default Paragraph Font"/>
    <w:uiPriority w:val="1"/>
    <w:unhideWhenUsed/>
    <w:rsid w:val="00963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CBE"/>
  </w:style>
  <w:style w:type="character" w:customStyle="1" w:styleId="Heading1Char">
    <w:name w:val="Heading 1 Char"/>
    <w:basedOn w:val="DefaultParagraphFont"/>
    <w:link w:val="Heading1"/>
    <w:rsid w:val="00963CBE"/>
    <w:rPr>
      <w:rFonts w:ascii="Times New Roman" w:eastAsia="Times New Roman" w:hAnsi="Times New Roman" w:cs="Times New Roman"/>
      <w:b/>
      <w:sz w:val="32"/>
      <w:szCs w:val="20"/>
      <w:lang w:eastAsia="en-US"/>
    </w:rPr>
  </w:style>
  <w:style w:type="paragraph" w:styleId="BodyText">
    <w:name w:val="Body Text"/>
    <w:basedOn w:val="Normal"/>
    <w:link w:val="BodyTextChar"/>
    <w:rsid w:val="00963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CBE"/>
    <w:rPr>
      <w:rFonts w:ascii="Times New Roman" w:eastAsia="Times New Roman" w:hAnsi="Times New Roman" w:cs="Times New Roman"/>
      <w:sz w:val="24"/>
      <w:lang w:eastAsia="en-US"/>
    </w:rPr>
  </w:style>
  <w:style w:type="paragraph" w:styleId="ListBullet">
    <w:name w:val="List Bullet"/>
    <w:basedOn w:val="List"/>
    <w:rsid w:val="00963CBE"/>
    <w:pPr>
      <w:numPr>
        <w:numId w:val="11"/>
      </w:numPr>
      <w:tabs>
        <w:tab w:val="clear" w:pos="340"/>
      </w:tabs>
      <w:spacing w:before="40" w:after="40"/>
    </w:pPr>
  </w:style>
  <w:style w:type="character" w:styleId="Emphasis">
    <w:name w:val="Emphasis"/>
    <w:basedOn w:val="DefaultParagraphFont"/>
    <w:qFormat/>
    <w:rsid w:val="00963CBE"/>
    <w:rPr>
      <w:i/>
    </w:rPr>
  </w:style>
  <w:style w:type="paragraph" w:customStyle="1" w:styleId="SuperHeading">
    <w:name w:val="SuperHeading"/>
    <w:basedOn w:val="Normal"/>
    <w:rsid w:val="00963CBE"/>
    <w:pPr>
      <w:spacing w:before="240" w:after="120"/>
      <w:outlineLvl w:val="0"/>
    </w:pPr>
    <w:rPr>
      <w:rFonts w:ascii="Times New Roman" w:hAnsi="Times New Roman"/>
      <w:b/>
      <w:sz w:val="32"/>
    </w:rPr>
  </w:style>
  <w:style w:type="paragraph" w:customStyle="1" w:styleId="AllowPageBreak">
    <w:name w:val="AllowPageBreak"/>
    <w:rsid w:val="00963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CBE"/>
    <w:rPr>
      <w:rFonts w:ascii="Courier New" w:eastAsia="Times New Roman" w:hAnsi="Courier New" w:cs="Times New Roman"/>
      <w:i/>
      <w:szCs w:val="20"/>
      <w:lang w:eastAsia="en-US"/>
    </w:rPr>
  </w:style>
  <w:style w:type="paragraph" w:customStyle="1" w:styleId="HeadingBase">
    <w:name w:val="Heading Base"/>
    <w:rsid w:val="00963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CBE"/>
    <w:pPr>
      <w:tabs>
        <w:tab w:val="right" w:leader="dot" w:pos="9072"/>
      </w:tabs>
      <w:ind w:left="567"/>
    </w:pPr>
    <w:rPr>
      <w:szCs w:val="22"/>
    </w:rPr>
  </w:style>
  <w:style w:type="paragraph" w:customStyle="1" w:styleId="TOCBase">
    <w:name w:val="TOC Base"/>
    <w:rsid w:val="00963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CBE"/>
    <w:pPr>
      <w:tabs>
        <w:tab w:val="right" w:leader="dot" w:pos="9072"/>
      </w:tabs>
      <w:spacing w:before="40" w:after="40"/>
      <w:ind w:left="284"/>
    </w:pPr>
    <w:rPr>
      <w:rFonts w:ascii="Times New Roman" w:hAnsi="Times New Roman"/>
    </w:rPr>
  </w:style>
  <w:style w:type="paragraph" w:styleId="TOC1">
    <w:name w:val="toc 1"/>
    <w:basedOn w:val="TOCBase"/>
    <w:next w:val="Normal"/>
    <w:rsid w:val="00963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CBE"/>
    <w:rPr>
      <w:rFonts w:ascii="Times New Roman" w:eastAsia="Times New Roman" w:hAnsi="Times New Roman" w:cs="Times New Roman"/>
      <w:sz w:val="16"/>
      <w:lang w:eastAsia="en-US"/>
    </w:rPr>
  </w:style>
  <w:style w:type="paragraph" w:styleId="Title">
    <w:name w:val="Title"/>
    <w:basedOn w:val="HeadingBase"/>
    <w:link w:val="TitleChar"/>
    <w:qFormat/>
    <w:rsid w:val="00963CBE"/>
    <w:pPr>
      <w:spacing w:before="5040"/>
      <w:jc w:val="center"/>
    </w:pPr>
    <w:rPr>
      <w:sz w:val="48"/>
      <w:szCs w:val="72"/>
      <w:lang w:val="en-US"/>
    </w:rPr>
  </w:style>
  <w:style w:type="character" w:customStyle="1" w:styleId="TitleChar">
    <w:name w:val="Title Char"/>
    <w:basedOn w:val="DefaultParagraphFont"/>
    <w:link w:val="Title"/>
    <w:rsid w:val="00963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CBE"/>
    <w:pPr>
      <w:tabs>
        <w:tab w:val="left" w:pos="3600"/>
        <w:tab w:val="left" w:pos="3958"/>
      </w:tabs>
    </w:pPr>
  </w:style>
  <w:style w:type="paragraph" w:styleId="List">
    <w:name w:val="List"/>
    <w:basedOn w:val="BodyText"/>
    <w:next w:val="BodyText"/>
    <w:rsid w:val="00963CBE"/>
    <w:pPr>
      <w:tabs>
        <w:tab w:val="left" w:pos="340"/>
      </w:tabs>
      <w:spacing w:before="60" w:after="60"/>
      <w:ind w:left="340" w:hanging="340"/>
    </w:pPr>
  </w:style>
  <w:style w:type="paragraph" w:customStyle="1" w:styleId="Note">
    <w:name w:val="Note"/>
    <w:basedOn w:val="BodyText"/>
    <w:rsid w:val="00963C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3CBE"/>
    <w:rPr>
      <w:b/>
      <w:spacing w:val="0"/>
    </w:rPr>
  </w:style>
  <w:style w:type="paragraph" w:customStyle="1" w:styleId="SuperTitle">
    <w:name w:val="SuperTitle"/>
    <w:basedOn w:val="Title"/>
    <w:rsid w:val="00963CBE"/>
    <w:pPr>
      <w:framePr w:wrap="auto" w:hAnchor="text" w:y="6049"/>
    </w:pPr>
    <w:rPr>
      <w:color w:val="000000"/>
      <w:sz w:val="40"/>
    </w:rPr>
  </w:style>
  <w:style w:type="paragraph" w:customStyle="1" w:styleId="TOCTitle">
    <w:name w:val="TOCTitle"/>
    <w:basedOn w:val="Heading1"/>
    <w:rsid w:val="00963CBE"/>
    <w:pPr>
      <w:spacing w:after="240"/>
      <w:jc w:val="center"/>
      <w:outlineLvl w:val="9"/>
    </w:pPr>
    <w:rPr>
      <w:caps/>
    </w:rPr>
  </w:style>
  <w:style w:type="paragraph" w:customStyle="1" w:styleId="Version">
    <w:name w:val="Version"/>
    <w:rsid w:val="00963C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3CBE"/>
    <w:pPr>
      <w:numPr>
        <w:numId w:val="12"/>
      </w:numPr>
      <w:tabs>
        <w:tab w:val="clear" w:pos="680"/>
      </w:tabs>
    </w:pPr>
  </w:style>
  <w:style w:type="paragraph" w:styleId="Index1">
    <w:name w:val="index 1"/>
    <w:basedOn w:val="Normal"/>
    <w:next w:val="Normal"/>
    <w:semiHidden/>
    <w:rsid w:val="00963CBE"/>
    <w:pPr>
      <w:keepNext w:val="0"/>
      <w:tabs>
        <w:tab w:val="right" w:pos="4176"/>
      </w:tabs>
      <w:ind w:left="198" w:hanging="198"/>
    </w:pPr>
    <w:rPr>
      <w:rFonts w:ascii="Garamond" w:hAnsi="Garamond"/>
    </w:rPr>
  </w:style>
  <w:style w:type="paragraph" w:styleId="IndexHeading">
    <w:name w:val="index heading"/>
    <w:basedOn w:val="Normal"/>
    <w:next w:val="Index1"/>
    <w:semiHidden/>
    <w:rsid w:val="00963CBE"/>
    <w:pPr>
      <w:spacing w:before="120" w:after="120"/>
    </w:pPr>
    <w:rPr>
      <w:rFonts w:ascii="Arial" w:hAnsi="Arial"/>
      <w:b/>
      <w:color w:val="918585"/>
      <w:sz w:val="24"/>
    </w:rPr>
  </w:style>
  <w:style w:type="paragraph" w:styleId="Header">
    <w:name w:val="header"/>
    <w:basedOn w:val="Normal"/>
    <w:link w:val="HeaderChar"/>
    <w:rsid w:val="00963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CBE"/>
    <w:rPr>
      <w:rFonts w:ascii="Times New Roman" w:eastAsia="Times New Roman" w:hAnsi="Times New Roman" w:cs="Times New Roman"/>
      <w:sz w:val="16"/>
      <w:szCs w:val="20"/>
      <w:lang w:val="en-GB" w:eastAsia="en-US"/>
    </w:rPr>
  </w:style>
  <w:style w:type="paragraph" w:customStyle="1" w:styleId="Chapter">
    <w:name w:val="Chapter"/>
    <w:basedOn w:val="Normal"/>
    <w:rsid w:val="00963CBE"/>
    <w:pPr>
      <w:spacing w:before="240"/>
    </w:pPr>
    <w:rPr>
      <w:rFonts w:ascii="Times New Roman" w:hAnsi="Times New Roman"/>
      <w:smallCaps/>
      <w:spacing w:val="80"/>
      <w:sz w:val="28"/>
    </w:rPr>
  </w:style>
  <w:style w:type="paragraph" w:customStyle="1" w:styleId="InChapter">
    <w:name w:val="InChapter"/>
    <w:basedOn w:val="Heading3"/>
    <w:rsid w:val="00963CBE"/>
    <w:pPr>
      <w:spacing w:after="240"/>
      <w:outlineLvl w:val="9"/>
    </w:pPr>
    <w:rPr>
      <w:noProof/>
    </w:rPr>
  </w:style>
  <w:style w:type="paragraph" w:styleId="Index2">
    <w:name w:val="index 2"/>
    <w:basedOn w:val="Normal"/>
    <w:next w:val="Normal"/>
    <w:semiHidden/>
    <w:rsid w:val="00963CBE"/>
    <w:pPr>
      <w:tabs>
        <w:tab w:val="right" w:pos="4176"/>
      </w:tabs>
      <w:ind w:left="568" w:hanging="284"/>
    </w:pPr>
    <w:rPr>
      <w:rFonts w:ascii="Garamond" w:hAnsi="Garamond"/>
    </w:rPr>
  </w:style>
  <w:style w:type="paragraph" w:customStyle="1" w:styleId="Byline">
    <w:name w:val="Byline"/>
    <w:rsid w:val="00963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CBE"/>
    <w:pPr>
      <w:tabs>
        <w:tab w:val="clear" w:pos="3600"/>
        <w:tab w:val="clear" w:pos="3958"/>
      </w:tabs>
      <w:jc w:val="right"/>
    </w:pPr>
  </w:style>
  <w:style w:type="paragraph" w:styleId="Caption">
    <w:name w:val="caption"/>
    <w:basedOn w:val="BodyText"/>
    <w:next w:val="Normal"/>
    <w:qFormat/>
    <w:rsid w:val="00963CBE"/>
    <w:pPr>
      <w:framePr w:w="2268" w:hSpace="181" w:vSpace="181" w:wrap="around" w:vAnchor="text" w:hAnchor="page" w:x="1135" w:y="285" w:anchorLock="1"/>
    </w:pPr>
    <w:rPr>
      <w:i/>
    </w:rPr>
  </w:style>
  <w:style w:type="paragraph" w:customStyle="1" w:styleId="MiniTOCTitle">
    <w:name w:val="MiniTOCTitle"/>
    <w:basedOn w:val="Heading4"/>
    <w:rsid w:val="00963CBE"/>
    <w:pPr>
      <w:spacing w:before="240"/>
      <w:outlineLvl w:val="9"/>
    </w:pPr>
    <w:rPr>
      <w:noProof/>
      <w:sz w:val="24"/>
    </w:rPr>
  </w:style>
  <w:style w:type="paragraph" w:customStyle="1" w:styleId="MiniTOCItem">
    <w:name w:val="MiniTOCItem"/>
    <w:basedOn w:val="ListBullet"/>
    <w:rsid w:val="00963CBE"/>
    <w:pPr>
      <w:numPr>
        <w:numId w:val="0"/>
      </w:numPr>
      <w:tabs>
        <w:tab w:val="right" w:leader="dot" w:pos="6521"/>
      </w:tabs>
      <w:spacing w:before="0" w:after="0"/>
    </w:pPr>
  </w:style>
  <w:style w:type="paragraph" w:customStyle="1" w:styleId="TOFTitle">
    <w:name w:val="TOFTitle"/>
    <w:basedOn w:val="TOCTitle"/>
    <w:rsid w:val="00963CBE"/>
  </w:style>
  <w:style w:type="paragraph" w:styleId="TableofFigures">
    <w:name w:val="table of figures"/>
    <w:basedOn w:val="Normal"/>
    <w:next w:val="Normal"/>
    <w:semiHidden/>
    <w:rsid w:val="00963CBE"/>
    <w:pPr>
      <w:tabs>
        <w:tab w:val="right" w:leader="dot" w:pos="9072"/>
      </w:tabs>
      <w:ind w:left="970" w:hanging="403"/>
    </w:pPr>
    <w:rPr>
      <w:rFonts w:ascii="Times New Roman" w:hAnsi="Times New Roman"/>
      <w:b/>
    </w:rPr>
  </w:style>
  <w:style w:type="paragraph" w:styleId="ListNumber">
    <w:name w:val="List Number"/>
    <w:basedOn w:val="List"/>
    <w:rsid w:val="00963CBE"/>
    <w:pPr>
      <w:numPr>
        <w:numId w:val="14"/>
      </w:numPr>
      <w:tabs>
        <w:tab w:val="clear" w:pos="340"/>
      </w:tabs>
    </w:pPr>
  </w:style>
  <w:style w:type="character" w:customStyle="1" w:styleId="WingdingSymbols">
    <w:name w:val="Wingding Symbols"/>
    <w:rsid w:val="00963CBE"/>
    <w:rPr>
      <w:rFonts w:ascii="Wingdings" w:hAnsi="Wingdings"/>
    </w:rPr>
  </w:style>
  <w:style w:type="paragraph" w:customStyle="1" w:styleId="TableHeading">
    <w:name w:val="Table Heading"/>
    <w:basedOn w:val="HeadingBase"/>
    <w:rsid w:val="00963CBE"/>
    <w:pPr>
      <w:keepLines/>
      <w:pBdr>
        <w:bottom w:val="single" w:sz="6" w:space="1" w:color="918585"/>
      </w:pBdr>
      <w:spacing w:before="240"/>
    </w:pPr>
  </w:style>
  <w:style w:type="character" w:customStyle="1" w:styleId="HotSpot">
    <w:name w:val="HotSpot"/>
    <w:rsid w:val="00963CBE"/>
    <w:rPr>
      <w:color w:val="0033CC"/>
      <w:u w:val="none"/>
    </w:rPr>
  </w:style>
  <w:style w:type="paragraph" w:customStyle="1" w:styleId="BodyTextRight">
    <w:name w:val="Body Text Right"/>
    <w:basedOn w:val="BodyText"/>
    <w:rsid w:val="00963CBE"/>
    <w:pPr>
      <w:spacing w:before="0" w:after="0"/>
      <w:jc w:val="right"/>
    </w:pPr>
  </w:style>
  <w:style w:type="paragraph" w:styleId="Index3">
    <w:name w:val="index 3"/>
    <w:basedOn w:val="ListNumber2"/>
    <w:next w:val="Normal"/>
    <w:semiHidden/>
    <w:rsid w:val="00963CBE"/>
    <w:pPr>
      <w:numPr>
        <w:numId w:val="0"/>
      </w:numPr>
      <w:tabs>
        <w:tab w:val="right" w:leader="dot" w:pos="4176"/>
      </w:tabs>
    </w:pPr>
  </w:style>
  <w:style w:type="paragraph" w:styleId="ListNumber2">
    <w:name w:val="List Number 2"/>
    <w:basedOn w:val="List2"/>
    <w:rsid w:val="00963CBE"/>
    <w:pPr>
      <w:numPr>
        <w:numId w:val="9"/>
      </w:numPr>
      <w:tabs>
        <w:tab w:val="clear" w:pos="1060"/>
      </w:tabs>
    </w:pPr>
  </w:style>
  <w:style w:type="paragraph" w:customStyle="1" w:styleId="MarginNote">
    <w:name w:val="Margin Note"/>
    <w:basedOn w:val="BodyText"/>
    <w:rsid w:val="00963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CBE"/>
    <w:rPr>
      <w:sz w:val="32"/>
    </w:rPr>
  </w:style>
  <w:style w:type="paragraph" w:customStyle="1" w:styleId="HeadingProcedure">
    <w:name w:val="Heading Procedure"/>
    <w:basedOn w:val="HeadingBase"/>
    <w:next w:val="Normal"/>
    <w:rsid w:val="00963CBE"/>
    <w:pPr>
      <w:tabs>
        <w:tab w:val="left" w:pos="0"/>
      </w:tabs>
      <w:spacing w:before="120" w:after="60"/>
    </w:pPr>
    <w:rPr>
      <w:i/>
      <w:color w:val="918585"/>
      <w:sz w:val="22"/>
    </w:rPr>
  </w:style>
  <w:style w:type="paragraph" w:customStyle="1" w:styleId="TableBodyText">
    <w:name w:val="Table Body Text"/>
    <w:basedOn w:val="BodyText"/>
    <w:rsid w:val="00963CBE"/>
    <w:pPr>
      <w:spacing w:before="60" w:after="60"/>
    </w:pPr>
  </w:style>
  <w:style w:type="paragraph" w:styleId="ListContinue">
    <w:name w:val="List Continue"/>
    <w:basedOn w:val="List"/>
    <w:rsid w:val="00963CBE"/>
    <w:pPr>
      <w:ind w:firstLine="0"/>
    </w:pPr>
  </w:style>
  <w:style w:type="paragraph" w:customStyle="1" w:styleId="ListNote">
    <w:name w:val="List Note"/>
    <w:basedOn w:val="List"/>
    <w:rsid w:val="00963CBE"/>
    <w:pPr>
      <w:pBdr>
        <w:top w:val="single" w:sz="6" w:space="2" w:color="918585"/>
        <w:bottom w:val="single" w:sz="6" w:space="2" w:color="918585"/>
      </w:pBdr>
      <w:tabs>
        <w:tab w:val="left" w:pos="1021"/>
      </w:tabs>
      <w:ind w:firstLine="0"/>
    </w:pPr>
  </w:style>
  <w:style w:type="paragraph" w:customStyle="1" w:styleId="Warning">
    <w:name w:val="Warning"/>
    <w:basedOn w:val="BodyText"/>
    <w:rsid w:val="00963CBE"/>
    <w:pPr>
      <w:shd w:val="clear" w:color="auto" w:fill="D9D9D9"/>
      <w:tabs>
        <w:tab w:val="left" w:pos="992"/>
      </w:tabs>
      <w:ind w:left="119" w:right="119"/>
    </w:pPr>
    <w:rPr>
      <w:sz w:val="20"/>
    </w:rPr>
  </w:style>
  <w:style w:type="paragraph" w:customStyle="1" w:styleId="MarginIcons">
    <w:name w:val="Margin Icons"/>
    <w:basedOn w:val="BodyText"/>
    <w:rsid w:val="00963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CBE"/>
    <w:rPr>
      <w:rFonts w:ascii="Courier New" w:hAnsi="Courier New"/>
    </w:rPr>
  </w:style>
  <w:style w:type="paragraph" w:customStyle="1" w:styleId="NoteBullet">
    <w:name w:val="Note Bullet"/>
    <w:basedOn w:val="Note"/>
    <w:rsid w:val="00963CBE"/>
    <w:pPr>
      <w:tabs>
        <w:tab w:val="clear" w:pos="680"/>
      </w:tabs>
      <w:spacing w:before="60" w:after="60"/>
    </w:pPr>
  </w:style>
  <w:style w:type="paragraph" w:customStyle="1" w:styleId="SubHeading2">
    <w:name w:val="SubHeading2"/>
    <w:basedOn w:val="HeadingBase"/>
    <w:rsid w:val="00963CBE"/>
    <w:pPr>
      <w:spacing w:before="240" w:after="60"/>
    </w:pPr>
    <w:rPr>
      <w:sz w:val="20"/>
    </w:rPr>
  </w:style>
  <w:style w:type="paragraph" w:customStyle="1" w:styleId="SubHeading1">
    <w:name w:val="SubHeading1"/>
    <w:basedOn w:val="HeadingBase"/>
    <w:rsid w:val="00963CBE"/>
    <w:pPr>
      <w:spacing w:before="240" w:after="60"/>
    </w:pPr>
    <w:rPr>
      <w:color w:val="918585"/>
      <w:sz w:val="22"/>
    </w:rPr>
  </w:style>
  <w:style w:type="paragraph" w:customStyle="1" w:styleId="SideHeading">
    <w:name w:val="Side Heading"/>
    <w:basedOn w:val="HeadingBase"/>
    <w:rsid w:val="00963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CBE"/>
    <w:pPr>
      <w:numPr>
        <w:numId w:val="10"/>
      </w:numPr>
    </w:pPr>
  </w:style>
  <w:style w:type="paragraph" w:styleId="PlainText">
    <w:name w:val="Plain Text"/>
    <w:basedOn w:val="Normal"/>
    <w:link w:val="PlainTextChar"/>
    <w:rsid w:val="00963CBE"/>
    <w:rPr>
      <w:sz w:val="20"/>
    </w:rPr>
  </w:style>
  <w:style w:type="character" w:customStyle="1" w:styleId="PlainTextChar">
    <w:name w:val="Plain Text Char"/>
    <w:basedOn w:val="DefaultParagraphFont"/>
    <w:link w:val="PlainText"/>
    <w:rsid w:val="00963CBE"/>
    <w:rPr>
      <w:rFonts w:ascii="Courier New" w:eastAsia="Times New Roman" w:hAnsi="Courier New" w:cs="Times New Roman"/>
      <w:sz w:val="20"/>
      <w:szCs w:val="20"/>
      <w:lang w:eastAsia="en-US"/>
    </w:rPr>
  </w:style>
  <w:style w:type="character" w:customStyle="1" w:styleId="MenuOption">
    <w:name w:val="Menu Option"/>
    <w:basedOn w:val="DefaultParagraphFont"/>
    <w:rsid w:val="00963CBE"/>
    <w:rPr>
      <w:b/>
      <w:smallCaps/>
    </w:rPr>
  </w:style>
  <w:style w:type="paragraph" w:customStyle="1" w:styleId="TableListNumber">
    <w:name w:val="Table List Number"/>
    <w:basedOn w:val="ListNumber"/>
    <w:rsid w:val="00963CBE"/>
    <w:pPr>
      <w:numPr>
        <w:numId w:val="0"/>
      </w:numPr>
    </w:pPr>
  </w:style>
  <w:style w:type="paragraph" w:styleId="TOC4">
    <w:name w:val="toc 4"/>
    <w:basedOn w:val="TOCBase"/>
    <w:next w:val="Normal"/>
    <w:semiHidden/>
    <w:rsid w:val="00963CBE"/>
    <w:pPr>
      <w:tabs>
        <w:tab w:val="right" w:leader="dot" w:pos="9071"/>
      </w:tabs>
      <w:ind w:left="1701"/>
    </w:pPr>
  </w:style>
  <w:style w:type="paragraph" w:customStyle="1" w:styleId="ListAlpha">
    <w:name w:val="List Alpha"/>
    <w:basedOn w:val="List"/>
    <w:rsid w:val="00963CBE"/>
    <w:pPr>
      <w:numPr>
        <w:numId w:val="8"/>
      </w:numPr>
    </w:pPr>
  </w:style>
  <w:style w:type="paragraph" w:customStyle="1" w:styleId="ListAlpha2">
    <w:name w:val="List Alpha 2"/>
    <w:basedOn w:val="List2"/>
    <w:rsid w:val="00963CBE"/>
    <w:pPr>
      <w:numPr>
        <w:numId w:val="7"/>
      </w:numPr>
    </w:pPr>
  </w:style>
  <w:style w:type="paragraph" w:styleId="List2">
    <w:name w:val="List 2"/>
    <w:basedOn w:val="BodyText"/>
    <w:rsid w:val="00963CBE"/>
    <w:pPr>
      <w:tabs>
        <w:tab w:val="left" w:pos="680"/>
      </w:tabs>
      <w:spacing w:before="60" w:after="60"/>
      <w:ind w:left="680" w:hanging="340"/>
    </w:pPr>
  </w:style>
  <w:style w:type="paragraph" w:styleId="List3">
    <w:name w:val="List 3"/>
    <w:basedOn w:val="BodyText"/>
    <w:rsid w:val="00963CBE"/>
    <w:pPr>
      <w:tabs>
        <w:tab w:val="left" w:pos="1021"/>
      </w:tabs>
      <w:spacing w:before="60" w:after="60"/>
      <w:ind w:left="1020" w:hanging="340"/>
    </w:pPr>
  </w:style>
  <w:style w:type="paragraph" w:styleId="List4">
    <w:name w:val="List 4"/>
    <w:basedOn w:val="BodyText"/>
    <w:rsid w:val="00963CBE"/>
    <w:pPr>
      <w:tabs>
        <w:tab w:val="left" w:pos="1361"/>
      </w:tabs>
      <w:spacing w:before="60" w:after="60"/>
      <w:ind w:left="1361" w:hanging="340"/>
    </w:pPr>
  </w:style>
  <w:style w:type="paragraph" w:styleId="List5">
    <w:name w:val="List 5"/>
    <w:basedOn w:val="BodyText"/>
    <w:rsid w:val="00963CBE"/>
    <w:pPr>
      <w:tabs>
        <w:tab w:val="left" w:pos="1701"/>
      </w:tabs>
      <w:spacing w:before="60" w:after="60"/>
      <w:ind w:left="1701" w:hanging="340"/>
    </w:pPr>
  </w:style>
  <w:style w:type="paragraph" w:styleId="ListBullet3">
    <w:name w:val="List Bullet 3"/>
    <w:basedOn w:val="List3"/>
    <w:rsid w:val="00963CBE"/>
    <w:pPr>
      <w:numPr>
        <w:numId w:val="13"/>
      </w:numPr>
      <w:tabs>
        <w:tab w:val="clear" w:pos="1021"/>
      </w:tabs>
      <w:ind w:left="1037" w:hanging="357"/>
    </w:pPr>
  </w:style>
  <w:style w:type="paragraph" w:styleId="ListBullet4">
    <w:name w:val="List Bullet 4"/>
    <w:basedOn w:val="List4"/>
    <w:rsid w:val="00963CBE"/>
    <w:pPr>
      <w:numPr>
        <w:numId w:val="2"/>
      </w:numPr>
      <w:tabs>
        <w:tab w:val="clear" w:pos="1361"/>
      </w:tabs>
    </w:pPr>
  </w:style>
  <w:style w:type="paragraph" w:styleId="ListBullet5">
    <w:name w:val="List Bullet 5"/>
    <w:basedOn w:val="List5"/>
    <w:rsid w:val="00963CBE"/>
    <w:pPr>
      <w:numPr>
        <w:numId w:val="3"/>
      </w:numPr>
    </w:pPr>
  </w:style>
  <w:style w:type="paragraph" w:styleId="ListContinue2">
    <w:name w:val="List Continue 2"/>
    <w:basedOn w:val="List2"/>
    <w:rsid w:val="00963CBE"/>
    <w:pPr>
      <w:ind w:firstLine="0"/>
    </w:pPr>
  </w:style>
  <w:style w:type="paragraph" w:styleId="ListContinue3">
    <w:name w:val="List Continue 3"/>
    <w:basedOn w:val="List3"/>
    <w:rsid w:val="00963CBE"/>
    <w:pPr>
      <w:ind w:left="1021" w:firstLine="0"/>
    </w:pPr>
  </w:style>
  <w:style w:type="paragraph" w:styleId="ListContinue4">
    <w:name w:val="List Continue 4"/>
    <w:basedOn w:val="List4"/>
    <w:rsid w:val="00963CBE"/>
    <w:pPr>
      <w:ind w:firstLine="0"/>
    </w:pPr>
  </w:style>
  <w:style w:type="paragraph" w:styleId="ListContinue5">
    <w:name w:val="List Continue 5"/>
    <w:basedOn w:val="List5"/>
    <w:rsid w:val="00963CBE"/>
    <w:pPr>
      <w:ind w:firstLine="0"/>
    </w:pPr>
  </w:style>
  <w:style w:type="paragraph" w:styleId="ListNumber3">
    <w:name w:val="List Number 3"/>
    <w:basedOn w:val="List3"/>
    <w:rsid w:val="00963CBE"/>
    <w:pPr>
      <w:numPr>
        <w:numId w:val="4"/>
      </w:numPr>
    </w:pPr>
  </w:style>
  <w:style w:type="paragraph" w:styleId="ListNumber4">
    <w:name w:val="List Number 4"/>
    <w:basedOn w:val="List4"/>
    <w:rsid w:val="00963CBE"/>
    <w:pPr>
      <w:numPr>
        <w:numId w:val="5"/>
      </w:numPr>
    </w:pPr>
  </w:style>
  <w:style w:type="paragraph" w:styleId="ListNumber5">
    <w:name w:val="List Number 5"/>
    <w:basedOn w:val="List5"/>
    <w:rsid w:val="00963CBE"/>
    <w:pPr>
      <w:numPr>
        <w:numId w:val="6"/>
      </w:numPr>
    </w:pPr>
  </w:style>
  <w:style w:type="paragraph" w:styleId="BlockText">
    <w:name w:val="Block Text"/>
    <w:basedOn w:val="Normal"/>
    <w:rsid w:val="00963CBE"/>
    <w:pPr>
      <w:spacing w:after="120"/>
      <w:ind w:left="1440" w:right="1440"/>
    </w:pPr>
  </w:style>
  <w:style w:type="character" w:customStyle="1" w:styleId="Subscript">
    <w:name w:val="Subscript"/>
    <w:basedOn w:val="DefaultParagraphFont"/>
    <w:rsid w:val="00963CBE"/>
    <w:rPr>
      <w:sz w:val="16"/>
      <w:vertAlign w:val="subscript"/>
    </w:rPr>
  </w:style>
  <w:style w:type="character" w:customStyle="1" w:styleId="Superscript">
    <w:name w:val="Superscript"/>
    <w:basedOn w:val="DefaultParagraphFont"/>
    <w:rsid w:val="00963CBE"/>
    <w:rPr>
      <w:sz w:val="16"/>
      <w:vertAlign w:val="superscript"/>
    </w:rPr>
  </w:style>
  <w:style w:type="character" w:customStyle="1" w:styleId="Symbols">
    <w:name w:val="Symbols"/>
    <w:basedOn w:val="DefaultParagraphFont"/>
    <w:rsid w:val="00963CBE"/>
    <w:rPr>
      <w:rFonts w:ascii="Symbol" w:hAnsi="Symbol"/>
    </w:rPr>
  </w:style>
  <w:style w:type="character" w:customStyle="1" w:styleId="MenuOptions">
    <w:name w:val="Menu Options"/>
    <w:basedOn w:val="DefaultParagraphFont"/>
    <w:rsid w:val="00963CBE"/>
    <w:rPr>
      <w:rFonts w:ascii="Arial Narrow" w:hAnsi="Arial Narrow"/>
      <w:smallCaps/>
    </w:rPr>
  </w:style>
  <w:style w:type="character" w:customStyle="1" w:styleId="Buttons">
    <w:name w:val="Buttons"/>
    <w:basedOn w:val="DefaultParagraphFont"/>
    <w:rsid w:val="00963CBE"/>
    <w:rPr>
      <w:b/>
    </w:rPr>
  </w:style>
  <w:style w:type="character" w:customStyle="1" w:styleId="Underlined">
    <w:name w:val="Underlined"/>
    <w:basedOn w:val="DefaultParagraphFont"/>
    <w:rsid w:val="00963CBE"/>
    <w:rPr>
      <w:u w:val="single"/>
    </w:rPr>
  </w:style>
  <w:style w:type="paragraph" w:customStyle="1" w:styleId="TableBodyTextRight">
    <w:name w:val="Table Body Text Right"/>
    <w:basedOn w:val="TableBodyText"/>
    <w:rsid w:val="00963CBE"/>
    <w:pPr>
      <w:widowControl w:val="0"/>
      <w:autoSpaceDE w:val="0"/>
      <w:autoSpaceDN w:val="0"/>
      <w:adjustRightInd w:val="0"/>
      <w:jc w:val="right"/>
    </w:pPr>
    <w:rPr>
      <w:rFonts w:cs="Arial"/>
      <w:szCs w:val="18"/>
    </w:rPr>
  </w:style>
  <w:style w:type="paragraph" w:customStyle="1" w:styleId="CopyrightText">
    <w:name w:val="Copyright Text"/>
    <w:basedOn w:val="BodyText"/>
    <w:rsid w:val="00963CBE"/>
    <w:rPr>
      <w:sz w:val="18"/>
    </w:rPr>
  </w:style>
  <w:style w:type="paragraph" w:customStyle="1" w:styleId="BodySmallRight">
    <w:name w:val="Body Small Right"/>
    <w:basedOn w:val="BodyTextRight"/>
    <w:rsid w:val="00963CBE"/>
    <w:rPr>
      <w:sz w:val="18"/>
      <w:szCs w:val="18"/>
    </w:rPr>
  </w:style>
  <w:style w:type="paragraph" w:customStyle="1" w:styleId="MarginEdition">
    <w:name w:val="Margin Edition"/>
    <w:basedOn w:val="MarginNote"/>
    <w:rsid w:val="00963CBE"/>
    <w:pPr>
      <w:spacing w:before="0" w:after="0"/>
    </w:pPr>
    <w:rPr>
      <w:rFonts w:ascii="Times New Roman" w:hAnsi="Times New Roman"/>
      <w:color w:val="999999"/>
    </w:rPr>
  </w:style>
  <w:style w:type="paragraph" w:customStyle="1" w:styleId="Spacer">
    <w:name w:val="Spacer"/>
    <w:basedOn w:val="Normal"/>
    <w:rsid w:val="00963CBE"/>
    <w:rPr>
      <w:sz w:val="2"/>
      <w:szCs w:val="2"/>
    </w:rPr>
  </w:style>
  <w:style w:type="character" w:customStyle="1" w:styleId="Small">
    <w:name w:val="Small"/>
    <w:basedOn w:val="DefaultParagraphFont"/>
    <w:rsid w:val="00963CBE"/>
    <w:rPr>
      <w:sz w:val="16"/>
    </w:rPr>
  </w:style>
  <w:style w:type="paragraph" w:customStyle="1" w:styleId="WideTable">
    <w:name w:val="Wide Table"/>
    <w:basedOn w:val="Normal"/>
    <w:rsid w:val="00963CBE"/>
    <w:pPr>
      <w:ind w:left="-1418"/>
    </w:pPr>
    <w:rPr>
      <w:sz w:val="2"/>
      <w:szCs w:val="2"/>
    </w:rPr>
  </w:style>
  <w:style w:type="character" w:styleId="PageNumber">
    <w:name w:val="page number"/>
    <w:basedOn w:val="DefaultParagraphFont"/>
    <w:rsid w:val="00963CBE"/>
  </w:style>
  <w:style w:type="paragraph" w:styleId="Quote">
    <w:name w:val="Quote"/>
    <w:basedOn w:val="Heading1"/>
    <w:link w:val="QuoteChar"/>
    <w:qFormat/>
    <w:rsid w:val="00963CBE"/>
    <w:rPr>
      <w:b w:val="0"/>
      <w:sz w:val="72"/>
      <w:szCs w:val="72"/>
      <w:lang w:val="en-NZ"/>
    </w:rPr>
  </w:style>
  <w:style w:type="character" w:customStyle="1" w:styleId="QuoteChar">
    <w:name w:val="Quote Char"/>
    <w:basedOn w:val="DefaultParagraphFont"/>
    <w:link w:val="Quote"/>
    <w:rsid w:val="00963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CBE"/>
    <w:pPr>
      <w:pageBreakBefore/>
    </w:pPr>
  </w:style>
  <w:style w:type="paragraph" w:customStyle="1" w:styleId="Border">
    <w:name w:val="Border"/>
    <w:basedOn w:val="Normal"/>
    <w:qFormat/>
    <w:rsid w:val="00963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CBE"/>
    <w:rPr>
      <w:b/>
      <w:bCs/>
      <w:i/>
      <w:iCs/>
      <w:color w:val="auto"/>
    </w:rPr>
  </w:style>
  <w:style w:type="paragraph" w:styleId="IntenseQuote">
    <w:name w:val="Intense Quote"/>
    <w:basedOn w:val="Normal"/>
    <w:next w:val="Normal"/>
    <w:link w:val="IntenseQuoteChar"/>
    <w:uiPriority w:val="30"/>
    <w:qFormat/>
    <w:rsid w:val="00963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CBE"/>
    <w:rPr>
      <w:smallCaps/>
      <w:color w:val="auto"/>
      <w:u w:val="single"/>
    </w:rPr>
  </w:style>
  <w:style w:type="character" w:styleId="IntenseReference">
    <w:name w:val="Intense Reference"/>
    <w:basedOn w:val="DefaultParagraphFont"/>
    <w:uiPriority w:val="32"/>
    <w:qFormat/>
    <w:rsid w:val="00963CBE"/>
    <w:rPr>
      <w:b/>
      <w:bCs/>
      <w:smallCaps/>
      <w:color w:val="auto"/>
      <w:spacing w:val="5"/>
      <w:u w:val="single"/>
    </w:rPr>
  </w:style>
  <w:style w:type="paragraph" w:customStyle="1" w:styleId="2ColumnHeading">
    <w:name w:val="2Column Heading"/>
    <w:basedOn w:val="BodyText"/>
    <w:qFormat/>
    <w:rsid w:val="00963CBE"/>
    <w:pPr>
      <w:spacing w:after="60"/>
      <w:ind w:left="-2268"/>
    </w:pPr>
    <w:rPr>
      <w:b/>
    </w:rPr>
  </w:style>
  <w:style w:type="paragraph" w:customStyle="1" w:styleId="Heading1TOC">
    <w:name w:val="Heading1 TOC"/>
    <w:basedOn w:val="Normal"/>
    <w:qFormat/>
    <w:rsid w:val="00963CBE"/>
    <w:pPr>
      <w:spacing w:before="240" w:after="120"/>
    </w:pPr>
    <w:rPr>
      <w:rFonts w:ascii="Times New Roman" w:hAnsi="Times New Roman"/>
      <w:b/>
      <w:sz w:val="32"/>
    </w:rPr>
  </w:style>
  <w:style w:type="paragraph" w:customStyle="1" w:styleId="Heading2TOC">
    <w:name w:val="Heading2 TOC"/>
    <w:basedOn w:val="Normal"/>
    <w:qFormat/>
    <w:rsid w:val="00963CBE"/>
    <w:pPr>
      <w:spacing w:before="240" w:after="60"/>
    </w:pPr>
    <w:rPr>
      <w:rFonts w:ascii="Times New Roman" w:hAnsi="Times New Roman"/>
      <w:b/>
      <w:sz w:val="28"/>
    </w:rPr>
  </w:style>
  <w:style w:type="character" w:customStyle="1" w:styleId="Underline">
    <w:name w:val="Underline"/>
    <w:basedOn w:val="DefaultParagraphFont"/>
    <w:qFormat/>
    <w:rsid w:val="00963CBE"/>
    <w:rPr>
      <w:u w:val="single"/>
    </w:rPr>
  </w:style>
  <w:style w:type="character" w:customStyle="1" w:styleId="BoldandItalics">
    <w:name w:val="Bold and Italics"/>
    <w:qFormat/>
    <w:rsid w:val="00963CBE"/>
    <w:rPr>
      <w:b/>
      <w:i/>
      <w:u w:val="none"/>
    </w:rPr>
  </w:style>
  <w:style w:type="paragraph" w:styleId="BalloonText">
    <w:name w:val="Balloon Text"/>
    <w:basedOn w:val="Normal"/>
    <w:link w:val="BalloonTextChar"/>
    <w:rsid w:val="00963CBE"/>
    <w:rPr>
      <w:rFonts w:ascii="Tahoma" w:hAnsi="Tahoma" w:cs="Tahoma"/>
      <w:sz w:val="16"/>
      <w:szCs w:val="16"/>
    </w:rPr>
  </w:style>
  <w:style w:type="character" w:customStyle="1" w:styleId="BalloonTextChar">
    <w:name w:val="Balloon Text Char"/>
    <w:basedOn w:val="DefaultParagraphFont"/>
    <w:link w:val="BalloonText"/>
    <w:rsid w:val="00963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CBE"/>
    <w:rPr>
      <w:b/>
      <w:color w:val="660033"/>
      <w:spacing w:val="0"/>
    </w:rPr>
  </w:style>
  <w:style w:type="paragraph" w:customStyle="1" w:styleId="Nameditemlist">
    <w:name w:val="Named item list"/>
    <w:basedOn w:val="BodyText"/>
    <w:qFormat/>
    <w:rsid w:val="00963CBE"/>
    <w:pPr>
      <w:tabs>
        <w:tab w:val="left" w:pos="2835"/>
      </w:tabs>
      <w:ind w:left="2835" w:hanging="2835"/>
    </w:pPr>
  </w:style>
  <w:style w:type="paragraph" w:customStyle="1" w:styleId="BodyTextnopadding">
    <w:name w:val="Body Text no padding"/>
    <w:basedOn w:val="BodyText"/>
    <w:qFormat/>
    <w:rsid w:val="00963CBE"/>
    <w:pPr>
      <w:spacing w:before="0" w:after="0"/>
    </w:pPr>
  </w:style>
  <w:style w:type="paragraph" w:customStyle="1" w:styleId="BodyTextBold">
    <w:name w:val="Body Text Bold"/>
    <w:basedOn w:val="BodyText"/>
    <w:qFormat/>
    <w:rsid w:val="00963CBE"/>
    <w:rPr>
      <w:b/>
    </w:rPr>
  </w:style>
  <w:style w:type="character" w:styleId="Hyperlink">
    <w:name w:val="Hyperlink"/>
    <w:basedOn w:val="DefaultParagraphFont"/>
    <w:uiPriority w:val="99"/>
    <w:unhideWhenUsed/>
    <w:rsid w:val="00287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4015</Characters>
  <Application>Microsoft Office Word</Application>
  <DocSecurity>0</DocSecurity>
  <Lines>191</Lines>
  <Paragraphs>104</Paragraphs>
  <ScaleCrop>false</ScaleCrop>
  <Company>Author-it Software Corporation Ltd.</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CPCCCA3018 Construct, erect and dismantle formwork for stairs and ramps</dc:title>
  <dc:subject>Approved</dc:subject>
  <dc:creator>BuildSkills Australia</dc:creator>
  <cp:keywords>Release: 2</cp:keywords>
  <dc:description>Review Date: 12 April 2008</dc:description>
  <cp:lastModifiedBy>HSD_TPCMSd.prod</cp:lastModifiedBy>
  <cp:revision>3</cp:revision>
  <dcterms:created xsi:type="dcterms:W3CDTF">2025-02-11T06:52:00Z</dcterms:created>
  <dcterms:modified xsi:type="dcterms:W3CDTF">2025-02-11T06:52:00Z</dcterms:modified>
</cp:coreProperties>
</file>