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CA2" w:rsidP="001C6CA2">
      <w:pPr>
        <w:pStyle w:val="Title"/>
      </w:pPr>
      <w:r>
        <w:fldChar w:fldCharType="begin"/>
      </w:r>
      <w:r>
        <w:instrText xml:space="preserve"> TITLE   \* MERGEFORMAT </w:instrText>
      </w:r>
      <w:r>
        <w:fldChar w:fldCharType="separate"/>
      </w:r>
      <w:r>
        <w:t>CPCCCA3017 Install exterior cladding</w:t>
      </w:r>
      <w:r>
        <w:fldChar w:fldCharType="end"/>
      </w:r>
    </w:p>
    <w:p w:rsidR="001C6CA2" w:rsidP="001C6CA2">
      <w:pPr>
        <w:pStyle w:val="Version"/>
        <w:sectPr w:rsidSect="00D13D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3D21" w:rsidP="00D13D21">
      <w:pPr>
        <w:pStyle w:val="SuperHeading"/>
      </w:pPr>
      <w:r w:rsidRPr="00D13D21">
        <w:t>CPCCCA3017 Install exterior cladding</w:t>
      </w:r>
    </w:p>
    <w:p w:rsidR="00000000" w:rsidRPr="00D13D21" w:rsidP="00D13D21">
      <w:pPr>
        <w:pStyle w:val="Heading1"/>
      </w:pPr>
      <w:bookmarkStart w:id="1" w:name="O_1295650"/>
      <w:bookmarkEnd w:id="1"/>
      <w:r w:rsidRPr="00D13D21">
        <w:t>Modification History</w:t>
      </w:r>
    </w:p>
    <w:tbl>
      <w:tblPr>
        <w:tblW w:w="0" w:type="auto"/>
        <w:tblLayout w:type="fixed"/>
        <w:tblCellMar>
          <w:left w:w="62" w:type="dxa"/>
          <w:right w:w="62" w:type="dxa"/>
        </w:tblCellMar>
        <w:tblLook w:val="0000"/>
      </w:tblPr>
      <w:tblGrid>
        <w:gridCol w:w="1128"/>
        <w:gridCol w:w="7944"/>
      </w:tblGrid>
      <w:tr w:rsidTr="00D13D2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Release 2</w:t>
            </w:r>
          </w:p>
        </w:tc>
        <w:tc>
          <w:tcPr>
            <w:tcW w:w="794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Updated reference to general construction induction training program.</w:t>
            </w:r>
          </w:p>
        </w:tc>
      </w:tr>
      <w:tr w:rsidTr="00D13D2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Release 1</w:t>
            </w:r>
          </w:p>
        </w:tc>
        <w:tc>
          <w:tcPr>
            <w:tcW w:w="7944" w:type="dxa"/>
            <w:tcBorders>
              <w:top w:val="nil"/>
              <w:left w:val="nil"/>
              <w:bottom w:val="nil"/>
              <w:right w:val="nil"/>
            </w:tcBorders>
            <w:tcMar>
              <w:top w:w="0" w:type="dxa"/>
              <w:left w:w="62" w:type="dxa"/>
              <w:bottom w:w="0" w:type="dxa"/>
              <w:right w:w="62" w:type="dxa"/>
            </w:tcMar>
          </w:tcPr>
          <w:p w:rsidR="00000000" w:rsidRPr="00D13D21" w:rsidP="00D13D21">
            <w:pPr>
              <w:pStyle w:val="BodyText"/>
            </w:pPr>
            <w:r w:rsidRPr="00D13D21">
              <w:t>This version first released with CPC Construction, Plumbing and Services Training Package Release 5.0.</w:t>
            </w:r>
          </w:p>
          <w:p w:rsidR="00000000" w:rsidRPr="00D13D21" w:rsidP="00D13D21">
            <w:pPr>
              <w:pStyle w:val="BodyText"/>
            </w:pPr>
            <w:r w:rsidRPr="00D13D21">
              <w:t>Supersedes and is equivalent to CPCCCA301</w:t>
            </w:r>
            <w:r w:rsidRPr="00D13D21">
              <w:t>7B Install exterior cladding.  Updated to meet the Standards for Training Packages 2012.</w:t>
            </w:r>
          </w:p>
        </w:tc>
      </w:tr>
    </w:tbl>
    <w:p w:rsidR="00000000" w:rsidRPr="00D13D21" w:rsidP="00D13D21">
      <w:pPr>
        <w:pStyle w:val="BodyText"/>
      </w:pPr>
    </w:p>
    <w:p w:rsidR="00000000" w:rsidRPr="00D13D21" w:rsidP="00D13D21">
      <w:pPr>
        <w:pStyle w:val="AllowPageBreak"/>
      </w:pPr>
    </w:p>
    <w:p w:rsidR="00000000" w:rsidRPr="00D13D21" w:rsidP="00D13D21">
      <w:pPr>
        <w:pStyle w:val="Heading1"/>
      </w:pPr>
      <w:bookmarkStart w:id="2" w:name="O_1295649"/>
      <w:bookmarkEnd w:id="2"/>
      <w:r w:rsidRPr="00D13D21">
        <w:t>Application</w:t>
      </w:r>
    </w:p>
    <w:p w:rsidR="00000000" w:rsidRPr="00D13D21" w:rsidP="001C6CA2">
      <w:pPr>
        <w:pStyle w:val="BodyText"/>
      </w:pPr>
      <w:r w:rsidRPr="00D13D21">
        <w:t xml:space="preserve">This unit of competency specifies the skills and knowledge required to apply material finishes to an external framed wall surface for </w:t>
      </w:r>
      <w:r w:rsidRPr="00D13D21">
        <w:t xml:space="preserve">the purpose of weatherproofing and securing the building, meeting all relevant requirements of the National Construction Code (NCC), Australian Standards, work health and safety (WHS), and Commonwealth and state or territory legislation. </w:t>
      </w:r>
    </w:p>
    <w:p w:rsidR="00000000" w:rsidRPr="00D13D21" w:rsidP="001C6CA2">
      <w:pPr>
        <w:pStyle w:val="BodyText"/>
      </w:pPr>
      <w:r w:rsidRPr="00D13D21">
        <w:t>The unit includes</w:t>
      </w:r>
      <w:r w:rsidRPr="00D13D21">
        <w:t xml:space="preserve"> application of both sheet and linear style claddings in a range of materials.</w:t>
      </w:r>
    </w:p>
    <w:p w:rsidR="00000000" w:rsidRPr="00D13D21" w:rsidP="001C6CA2">
      <w:pPr>
        <w:pStyle w:val="BodyText"/>
      </w:pPr>
      <w:r w:rsidRPr="00D13D21">
        <w:t>Completion of the general construction induction training program specified by the model Code of Practice for Construction Work is required for any person who is to carry out co</w:t>
      </w:r>
      <w:r w:rsidRPr="00D13D21">
        <w:t xml:space="preserve">nstruction work. Achievement of </w:t>
      </w:r>
      <w:r w:rsidRPr="00D13D21">
        <w:rPr>
          <w:rStyle w:val="Emphasis"/>
        </w:rPr>
        <w:t>CPCWHS1001</w:t>
      </w:r>
      <w:r w:rsidRPr="00D13D21">
        <w:t xml:space="preserve"> </w:t>
      </w:r>
      <w:r w:rsidRPr="00D13D21">
        <w:rPr>
          <w:rStyle w:val="Emphasis"/>
        </w:rPr>
        <w:t>Prepare to work safely in the construction industry</w:t>
      </w:r>
      <w:r w:rsidRPr="00D13D21">
        <w:t xml:space="preserve"> meets this requirement.</w:t>
      </w:r>
    </w:p>
    <w:p w:rsidR="00000000" w:rsidRPr="00D13D21" w:rsidP="001C6CA2">
      <w:pPr>
        <w:pStyle w:val="BodyText"/>
      </w:pPr>
      <w:r w:rsidRPr="00D13D21">
        <w:t>No licensing, legislative or certification requirements apply to this unit at the time of publication.</w:t>
      </w:r>
    </w:p>
    <w:p w:rsidR="00000000" w:rsidRPr="00D13D21" w:rsidP="00D13D21">
      <w:pPr>
        <w:pStyle w:val="Heading1"/>
      </w:pPr>
      <w:bookmarkStart w:id="3" w:name="O_1295648"/>
      <w:bookmarkEnd w:id="3"/>
      <w:r w:rsidRPr="00D13D21">
        <w:t>Pre-requisite U</w:t>
      </w:r>
      <w:r w:rsidRPr="00D13D21">
        <w:t>nit</w:t>
      </w:r>
    </w:p>
    <w:p w:rsidR="00000000" w:rsidRPr="00D13D21" w:rsidP="001C6CA2">
      <w:pPr>
        <w:pStyle w:val="BodyText"/>
      </w:pPr>
      <w:r w:rsidRPr="00D13D21">
        <w:t xml:space="preserve">CPCCWHS2001 Apply WHS requirements, policies and procedures in the construction industry. </w:t>
      </w:r>
    </w:p>
    <w:p w:rsidR="00000000" w:rsidRPr="00D13D21" w:rsidP="00D13D21">
      <w:pPr>
        <w:pStyle w:val="Heading1"/>
      </w:pPr>
      <w:bookmarkStart w:id="4" w:name="O_1295647"/>
      <w:bookmarkEnd w:id="4"/>
      <w:r w:rsidRPr="00D13D21">
        <w:t>Unit Sector</w:t>
      </w:r>
    </w:p>
    <w:p w:rsidR="00000000" w:rsidRPr="00D13D21" w:rsidP="001C6CA2">
      <w:pPr>
        <w:pStyle w:val="BodyText"/>
      </w:pPr>
      <w:r w:rsidRPr="00D13D21">
        <w:t>Carpentry and Joinery</w:t>
      </w:r>
    </w:p>
    <w:p w:rsidR="00000000" w:rsidRPr="00D13D21" w:rsidP="00D13D21">
      <w:pPr>
        <w:pStyle w:val="Heading1"/>
      </w:pPr>
      <w:bookmarkStart w:id="5" w:name="O_1295646"/>
      <w:bookmarkEnd w:id="5"/>
      <w:r w:rsidRPr="00D13D2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13D2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Performance criteria describe what needs to be done to demonstrate achievement of the element.</w:t>
            </w:r>
          </w:p>
        </w:tc>
      </w:tr>
      <w:tr w:rsidTr="00D13D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1</w:t>
            </w:r>
          </w:p>
        </w:tc>
        <w:tc>
          <w:tcPr>
            <w:tcW w:w="2357"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Plan and prepare.</w:t>
            </w: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1.1</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Read and interpret work instructions and plan sequence of work.</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1.2</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Plan all work to comply with laws and regulations, the National Construction Code (NCC) including fire protection, Australian Standards, work health and safety (WHS) and environmental requirements, manufacturers’ specifications, workplace requirements, dra</w:t>
            </w:r>
            <w:r w:rsidRPr="00D13D21">
              <w:t>wings and specifications.</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1.3</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Select tools and equipment, check for serviceability and report any faults.</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1.4</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Select and use personal protective equipment (PPE) for each part of the task.</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1.5</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Inspect work site, assess hazards and apply risk controls, including required signage and barricades.</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1.6</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Select materials required for task, calculate quantities, handle safely and prepare and position ready for use.</w:t>
            </w:r>
          </w:p>
        </w:tc>
      </w:tr>
      <w:tr w:rsidTr="00D13D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3D21">
            <w:pPr>
              <w:pStyle w:val="BodyText"/>
              <w:rPr>
                <w:lang w:val="en-NZ"/>
              </w:rPr>
            </w:pPr>
          </w:p>
        </w:tc>
      </w:tr>
      <w:tr w:rsidTr="00D13D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2</w:t>
            </w:r>
          </w:p>
        </w:tc>
        <w:tc>
          <w:tcPr>
            <w:tcW w:w="2357"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Prepare exterior wall frames for cladding.</w:t>
            </w: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2.1</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Check frames are true and plumb.</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2.2</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Check frame and trim or pack studs to provide an even surface across studs and noggins.</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2.3</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Fit and fix rows of noggings to frames to line, flush with wall face.</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2.4</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Prepare frames to cladding manufacturers’ installation instructions.</w:t>
            </w:r>
          </w:p>
        </w:tc>
      </w:tr>
      <w:tr w:rsidTr="00D13D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3D21">
            <w:pPr>
              <w:pStyle w:val="BodyText"/>
              <w:rPr>
                <w:lang w:val="en-NZ"/>
              </w:rPr>
            </w:pPr>
          </w:p>
        </w:tc>
      </w:tr>
      <w:tr w:rsidTr="00D13D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3</w:t>
            </w:r>
          </w:p>
        </w:tc>
        <w:tc>
          <w:tcPr>
            <w:tcW w:w="2357"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Fix thermal and moisture management.</w:t>
            </w: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3.1</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Cut weatherproofing, vapour barrier, and flashing materials, fit into position, and secure.</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3.2</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Identify locations for ancillary materials and prepare to required lengths, position and secure as per manufacturers’ installation instructions.</w:t>
            </w:r>
          </w:p>
        </w:tc>
      </w:tr>
      <w:tr w:rsidTr="00D13D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3D21">
            <w:pPr>
              <w:pStyle w:val="BodyText"/>
              <w:rPr>
                <w:lang w:val="en-NZ"/>
              </w:rPr>
            </w:pPr>
          </w:p>
        </w:tc>
      </w:tr>
      <w:tr w:rsidTr="00D13D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4</w:t>
            </w:r>
          </w:p>
        </w:tc>
        <w:tc>
          <w:tcPr>
            <w:tcW w:w="2357"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Set out, cut and fix horizontal weatherboards.</w:t>
            </w: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4.1</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Determine effective cover or overlap for cladding from recommended lap, type and profile of board and height of wall.</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4.2</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Produce set-out rod or jig.</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4.3</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Mark locations of each</w:t>
            </w:r>
            <w:r w:rsidRPr="00D13D21">
              <w:t xml:space="preserve"> profile on the building paper or corner stop to determine height of each row of profile.</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4.4</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Cut cladding to fit length of wall faces or to join on intermediate studs.</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4.5</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 xml:space="preserve">Join butt joints of cladding at centre of studs with joint flush to face and </w:t>
            </w:r>
            <w:r w:rsidRPr="00D13D21">
              <w:t>line.</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4.6</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Join manufactured boards using manufacturers’ specification/method.</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4.7</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Fix and finish internal and external corners to manufacturers’ specification/method.</w:t>
            </w:r>
          </w:p>
        </w:tc>
      </w:tr>
      <w:tr w:rsidTr="00D13D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3D21">
            <w:pPr>
              <w:pStyle w:val="BodyText"/>
              <w:rPr>
                <w:lang w:val="en-NZ"/>
              </w:rPr>
            </w:pPr>
          </w:p>
        </w:tc>
      </w:tr>
      <w:tr w:rsidTr="00D13D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5</w:t>
            </w:r>
          </w:p>
        </w:tc>
        <w:tc>
          <w:tcPr>
            <w:tcW w:w="2357"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Fix panelling.</w:t>
            </w: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5.1</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Determine starting position of first panel against windows, doors and corners in accordance with specified design and finished effect.</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5.2</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Cut panelling to fit height of wall.</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5.3</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Fix abutting joints of panelling following manufacturers’</w:t>
            </w:r>
            <w:r w:rsidRPr="00D13D21">
              <w:t xml:space="preserve"> specifications and requirements for flashing.</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5.4</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Cut, fit and fix panelling plumb and level.</w:t>
            </w:r>
          </w:p>
        </w:tc>
      </w:tr>
      <w:tr w:rsidTr="00D13D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3D21">
            <w:pPr>
              <w:pStyle w:val="BodyText"/>
              <w:rPr>
                <w:lang w:val="en-NZ"/>
              </w:rPr>
            </w:pPr>
          </w:p>
        </w:tc>
      </w:tr>
      <w:tr w:rsidTr="00D13D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6</w:t>
            </w:r>
          </w:p>
        </w:tc>
        <w:tc>
          <w:tcPr>
            <w:tcW w:w="2357" w:type="dxa"/>
            <w:vMerge w:val="restart"/>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Clean up.</w:t>
            </w: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6.1</w:t>
            </w:r>
          </w:p>
        </w:tc>
        <w:tc>
          <w:tcPr>
            <w:tcW w:w="5659"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Clean up, meeting all legislative and workplace requirements for safety, waste disposal and materials handling.</w:t>
            </w:r>
          </w:p>
        </w:tc>
      </w:tr>
      <w:tr w:rsidTr="00D13D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6.2</w:t>
            </w:r>
          </w:p>
        </w:tc>
        <w:tc>
          <w:tcPr>
            <w:tcW w:w="5659" w:type="dxa"/>
            <w:tcBorders>
              <w:top w:val="nil"/>
              <w:left w:val="nil"/>
              <w:bottom w:val="nil"/>
              <w:right w:val="nil"/>
            </w:tcBorders>
            <w:tcMar>
              <w:top w:w="0" w:type="dxa"/>
              <w:left w:w="62" w:type="dxa"/>
              <w:bottom w:w="0" w:type="dxa"/>
              <w:right w:w="62" w:type="dxa"/>
            </w:tcMar>
          </w:tcPr>
          <w:p w:rsidR="00000000" w:rsidRPr="00D13D21" w:rsidP="00D13D21">
            <w:pPr>
              <w:pStyle w:val="BodyText"/>
            </w:pPr>
            <w:r w:rsidRPr="00D13D21">
              <w:t>Check, maintain and store tools and equipment and report any faults.</w:t>
            </w:r>
          </w:p>
        </w:tc>
      </w:tr>
    </w:tbl>
    <w:p w:rsidR="00000000" w:rsidRPr="00D13D21" w:rsidP="00D13D21">
      <w:pPr>
        <w:pStyle w:val="BodyText"/>
      </w:pPr>
    </w:p>
    <w:p w:rsidR="00000000" w:rsidRPr="00D13D21" w:rsidP="00D13D21">
      <w:pPr>
        <w:pStyle w:val="AllowPageBreak"/>
      </w:pPr>
    </w:p>
    <w:p w:rsidR="00000000" w:rsidRPr="00D13D21" w:rsidP="00D13D21">
      <w:pPr>
        <w:pStyle w:val="Heading1"/>
      </w:pPr>
      <w:bookmarkStart w:id="6" w:name="O_1295645"/>
      <w:bookmarkEnd w:id="6"/>
      <w:r w:rsidRPr="00D13D21">
        <w:t>Foundation Skills</w:t>
      </w:r>
    </w:p>
    <w:p w:rsidR="00000000" w:rsidRPr="00D13D21" w:rsidP="001C6CA2">
      <w:pPr>
        <w:pStyle w:val="BodyText"/>
      </w:pPr>
      <w:r w:rsidRPr="00D13D21">
        <w:t xml:space="preserve">Foundation skills essential to performance are explicit in the performance criteria of this unit of competency. </w:t>
      </w:r>
    </w:p>
    <w:p w:rsidR="00000000" w:rsidRPr="00D13D21" w:rsidP="00D13D21">
      <w:pPr>
        <w:pStyle w:val="Heading1"/>
      </w:pPr>
      <w:bookmarkStart w:id="7" w:name="O_1295643"/>
      <w:bookmarkEnd w:id="7"/>
      <w:r w:rsidRPr="00D13D21">
        <w:t>Unit Mapping Inf</w:t>
      </w:r>
      <w:r w:rsidRPr="00D13D21">
        <w:t>ormation</w:t>
      </w:r>
    </w:p>
    <w:p w:rsidR="00000000" w:rsidRPr="00D13D21" w:rsidP="001C6CA2">
      <w:pPr>
        <w:pStyle w:val="BodyText"/>
      </w:pPr>
      <w:r w:rsidRPr="00D13D21">
        <w:t>Supersedes and is equivalent to CPCCCA3017B Install exterior cladding.</w:t>
      </w:r>
    </w:p>
    <w:p w:rsidR="00000000" w:rsidRPr="00D13D21" w:rsidP="00D13D21">
      <w:pPr>
        <w:pStyle w:val="Heading1"/>
      </w:pPr>
      <w:bookmarkStart w:id="8" w:name="O_1295651"/>
      <w:bookmarkEnd w:id="8"/>
      <w:r w:rsidRPr="00D13D21">
        <w:t>Links</w:t>
      </w:r>
    </w:p>
    <w:p w:rsidR="00000000" w:rsidRPr="00D13D21" w:rsidP="001C6CA2">
      <w:pPr>
        <w:pStyle w:val="BodyText"/>
      </w:pPr>
      <w:r w:rsidRPr="00D13D2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15816">
        <w:rPr>
          <w:rStyle w:val="Hyperlink"/>
        </w:rPr>
        <w:t>https://vetnet.gov.au/Pages/TrainingDocs.aspx?q=7e15fa6a-68b8-4097-b099-030a5569b1ad</w:t>
      </w:r>
      <w:r>
        <w:fldChar w:fldCharType="end"/>
      </w:r>
    </w:p>
    <w:p w:rsidR="00000000" w:rsidRPr="00D13D21" w:rsidP="001C6CA2">
      <w:pPr>
        <w:pStyle w:val="BodyText"/>
        <w:sectPr w:rsidSect="00D13D21">
          <w:headerReference w:type="default" r:id="rId10"/>
          <w:footerReference w:type="default" r:id="rId11"/>
          <w:pgSz w:w="11908" w:h="16833"/>
          <w:pgMar w:top="1702" w:right="1418" w:bottom="1702" w:left="1418" w:header="992" w:footer="992" w:gutter="0"/>
          <w:cols w:space="720"/>
          <w:noEndnote/>
          <w:docGrid w:linePitch="299"/>
        </w:sectPr>
      </w:pPr>
    </w:p>
    <w:p w:rsidR="00000000" w:rsidRPr="00D13D21" w:rsidP="00D13D21">
      <w:pPr>
        <w:pStyle w:val="SuperHeading"/>
      </w:pPr>
      <w:r w:rsidRPr="00D13D21">
        <w:t>Assessment Requirements for CPCCCA3017 Install exterior cladding</w:t>
      </w:r>
    </w:p>
    <w:p w:rsidR="00000000" w:rsidRPr="00D13D21" w:rsidP="00D13D21">
      <w:pPr>
        <w:pStyle w:val="Heading1"/>
      </w:pPr>
      <w:bookmarkStart w:id="9" w:name="O_1295640"/>
      <w:bookmarkEnd w:id="9"/>
      <w:r w:rsidRPr="00D13D21">
        <w:t>Modification History</w:t>
      </w:r>
    </w:p>
    <w:tbl>
      <w:tblPr>
        <w:tblW w:w="0" w:type="auto"/>
        <w:tblLayout w:type="fixed"/>
        <w:tblCellMar>
          <w:left w:w="62" w:type="dxa"/>
          <w:right w:w="62" w:type="dxa"/>
        </w:tblCellMar>
        <w:tblLook w:val="0000"/>
      </w:tblPr>
      <w:tblGrid>
        <w:gridCol w:w="1128"/>
        <w:gridCol w:w="7944"/>
      </w:tblGrid>
      <w:tr w:rsidTr="00D13D2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Release 2</w:t>
            </w:r>
          </w:p>
        </w:tc>
        <w:tc>
          <w:tcPr>
            <w:tcW w:w="7944"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Updated reference to general construction induction training program.</w:t>
            </w:r>
          </w:p>
        </w:tc>
      </w:tr>
      <w:tr w:rsidTr="00D13D2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3D21">
            <w:pPr>
              <w:pStyle w:val="BodyText"/>
              <w:rPr>
                <w:lang w:val="en-NZ"/>
              </w:rPr>
            </w:pPr>
            <w:r w:rsidRPr="00D13D21">
              <w:t>Release 1</w:t>
            </w:r>
          </w:p>
        </w:tc>
        <w:tc>
          <w:tcPr>
            <w:tcW w:w="7944" w:type="dxa"/>
            <w:tcBorders>
              <w:top w:val="nil"/>
              <w:left w:val="nil"/>
              <w:bottom w:val="nil"/>
              <w:right w:val="nil"/>
            </w:tcBorders>
            <w:tcMar>
              <w:top w:w="0" w:type="dxa"/>
              <w:left w:w="62" w:type="dxa"/>
              <w:bottom w:w="0" w:type="dxa"/>
              <w:right w:w="62" w:type="dxa"/>
            </w:tcMar>
          </w:tcPr>
          <w:p w:rsidR="00000000" w:rsidRPr="00D13D21" w:rsidP="00D13D21">
            <w:pPr>
              <w:pStyle w:val="BodyText"/>
            </w:pPr>
            <w:r w:rsidRPr="00D13D21">
              <w:t>This version fi</w:t>
            </w:r>
            <w:r w:rsidRPr="00D13D21">
              <w:t>rst released with CPC Construction, Plumbing and Services Training Package Release 5.0.</w:t>
            </w:r>
          </w:p>
          <w:p w:rsidR="00000000" w:rsidRPr="00D13D21" w:rsidP="00D13D21">
            <w:pPr>
              <w:pStyle w:val="BodyText"/>
            </w:pPr>
            <w:r w:rsidRPr="00D13D21">
              <w:t>Supersedes and is equivalent to CPCCCA3017B Install exterior cladding.  Updated to meet the Standards for Training Packages 2012.</w:t>
            </w:r>
          </w:p>
        </w:tc>
      </w:tr>
    </w:tbl>
    <w:p w:rsidR="00000000" w:rsidRPr="00D13D21" w:rsidP="00D13D21">
      <w:pPr>
        <w:pStyle w:val="BodyText"/>
      </w:pPr>
    </w:p>
    <w:p w:rsidR="00000000" w:rsidRPr="00D13D21" w:rsidP="00D13D21">
      <w:pPr>
        <w:pStyle w:val="AllowPageBreak"/>
      </w:pPr>
    </w:p>
    <w:p w:rsidR="00000000" w:rsidRPr="00D13D21" w:rsidP="00D13D21">
      <w:pPr>
        <w:pStyle w:val="Heading1"/>
      </w:pPr>
      <w:bookmarkStart w:id="10" w:name="O_1295639"/>
      <w:bookmarkEnd w:id="10"/>
      <w:r w:rsidRPr="00D13D21">
        <w:t>Performance Evide</w:t>
      </w:r>
      <w:r w:rsidRPr="00D13D21">
        <w:t>nce</w:t>
      </w:r>
    </w:p>
    <w:p w:rsidR="00000000" w:rsidRPr="00D13D21" w:rsidP="001C6CA2">
      <w:pPr>
        <w:pStyle w:val="BodyText"/>
      </w:pPr>
      <w:r w:rsidRPr="00D13D21">
        <w:t>To demonstrate competency, a candidate must meet the performance criteria of this unit by:</w:t>
      </w:r>
    </w:p>
    <w:p w:rsidR="00000000" w:rsidRPr="00D13D21" w:rsidP="00D13D21">
      <w:pPr>
        <w:pStyle w:val="ListBullet"/>
      </w:pPr>
      <w:r w:rsidRPr="00D13D21">
        <w:t>producing a set-out rod for a minimum height of 2.1 metre using the effective cover of a weatherboard of a given profile</w:t>
      </w:r>
    </w:p>
    <w:p w:rsidR="00000000" w:rsidRPr="00D13D21" w:rsidP="00D13D21">
      <w:pPr>
        <w:pStyle w:val="ListBullet"/>
      </w:pPr>
      <w:r w:rsidRPr="00D13D21">
        <w:t>installing weatherproofing, a vapour barrier and flashing</w:t>
      </w:r>
    </w:p>
    <w:p w:rsidR="00000000" w:rsidRPr="00D13D21" w:rsidP="00D13D21">
      <w:pPr>
        <w:pStyle w:val="ListBullet"/>
      </w:pPr>
      <w:r w:rsidRPr="00D13D21">
        <w:t>fixing two different profiled weatherboards to eave height of at least 2.1 metres, incorporating an internal and an external corner with stops, flashings and sarking for a window and a door</w:t>
      </w:r>
    </w:p>
    <w:p w:rsidR="00000000" w:rsidRPr="00D13D21" w:rsidP="00D13D21">
      <w:pPr>
        <w:pStyle w:val="ListBullet"/>
      </w:pPr>
      <w:r w:rsidRPr="00D13D21">
        <w:t>installi</w:t>
      </w:r>
      <w:r w:rsidRPr="00D13D21">
        <w:t>ng a minimum of two different types of external cladding panels, incorporating an internal and an external corner, abutting a window or door, and joints between boards determined by the material being used, manufacturers’ recommendations and job specificat</w:t>
      </w:r>
      <w:r w:rsidRPr="00D13D21">
        <w:t>ions</w:t>
      </w:r>
    </w:p>
    <w:p w:rsidR="00000000" w:rsidRPr="00D13D21" w:rsidP="00D13D21">
      <w:pPr>
        <w:pStyle w:val="ListBullet"/>
      </w:pPr>
      <w:r w:rsidRPr="00D13D21">
        <w:t>attaching vertical and horizontal cladding to frames.</w:t>
      </w:r>
    </w:p>
    <w:p w:rsidR="00000000" w:rsidRPr="00D13D21" w:rsidP="00D13D21">
      <w:pPr>
        <w:pStyle w:val="AllowPageBreak"/>
      </w:pPr>
    </w:p>
    <w:p w:rsidR="00000000" w:rsidRPr="00D13D21" w:rsidP="00D13D21">
      <w:pPr>
        <w:pStyle w:val="Heading1"/>
      </w:pPr>
      <w:bookmarkStart w:id="11" w:name="O_1295638"/>
      <w:bookmarkEnd w:id="11"/>
      <w:r w:rsidRPr="00D13D21">
        <w:t>Knowledge Evidence</w:t>
      </w:r>
    </w:p>
    <w:p w:rsidR="00000000" w:rsidRPr="00D13D21" w:rsidP="001C6CA2">
      <w:pPr>
        <w:pStyle w:val="BodyText"/>
      </w:pPr>
      <w:r w:rsidRPr="00D13D21">
        <w:t>To be competent in this unit, a candidate must demonstrate knowledge of:</w:t>
      </w:r>
    </w:p>
    <w:p w:rsidR="00000000" w:rsidRPr="00D13D21" w:rsidP="00D13D21">
      <w:pPr>
        <w:pStyle w:val="ListBullet"/>
      </w:pPr>
      <w:r w:rsidRPr="00D13D21">
        <w:t>compliance requirements of the National Construction Code and Australian Standards re</w:t>
      </w:r>
      <w:r w:rsidRPr="00D13D21">
        <w:t xml:space="preserve">levant to installing exterior cladding, including AS 1562 Design and installation of sheet roof and wall cladding </w:t>
      </w:r>
    </w:p>
    <w:p w:rsidR="00000000" w:rsidRPr="00D13D21" w:rsidP="00D13D21">
      <w:pPr>
        <w:pStyle w:val="ListBullet"/>
      </w:pPr>
      <w:r w:rsidRPr="00D13D21">
        <w:t>requirements for fire management and moisture and energy efficiency for installing exterior cladding</w:t>
      </w:r>
    </w:p>
    <w:p w:rsidR="00000000" w:rsidRPr="00D13D21" w:rsidP="00D13D21">
      <w:pPr>
        <w:pStyle w:val="ListBullet"/>
      </w:pPr>
      <w:r w:rsidRPr="00D13D21">
        <w:t>systems of cladding forming part of a fi</w:t>
      </w:r>
      <w:r w:rsidRPr="00D13D21">
        <w:t>re-rated system</w:t>
      </w:r>
    </w:p>
    <w:p w:rsidR="00000000" w:rsidRPr="00D13D21" w:rsidP="00D13D21">
      <w:pPr>
        <w:pStyle w:val="ListBullet"/>
      </w:pPr>
      <w:r w:rsidRPr="00D13D21">
        <w:t>workplace quality policies and standards relevant to installing exterior cladding</w:t>
      </w:r>
    </w:p>
    <w:p w:rsidR="00000000" w:rsidRPr="00D13D21" w:rsidP="00D13D21">
      <w:pPr>
        <w:pStyle w:val="ListBullet"/>
      </w:pPr>
      <w:r w:rsidRPr="00D13D21">
        <w:t>safety requirements for installing exterior cladding</w:t>
      </w:r>
    </w:p>
    <w:p w:rsidR="00000000" w:rsidRPr="00D13D21" w:rsidP="00D13D21">
      <w:pPr>
        <w:pStyle w:val="ListBullet"/>
      </w:pPr>
      <w:r w:rsidRPr="00D13D21">
        <w:t>materials and techniques used when installing common forms of exterior cladding</w:t>
      </w:r>
    </w:p>
    <w:p w:rsidR="00000000" w:rsidRPr="00D13D21" w:rsidP="00D13D21">
      <w:pPr>
        <w:pStyle w:val="ListBullet"/>
      </w:pPr>
      <w:r w:rsidRPr="00D13D21">
        <w:t>manufactured cladding str</w:t>
      </w:r>
      <w:r w:rsidRPr="00D13D21">
        <w:t>ips, sheets, boards and planks</w:t>
      </w:r>
    </w:p>
    <w:p w:rsidR="00000000" w:rsidRPr="00D13D21" w:rsidP="00D13D21">
      <w:pPr>
        <w:pStyle w:val="ListBullet"/>
      </w:pPr>
      <w:r w:rsidRPr="00D13D21">
        <w:t xml:space="preserve">application of both sheet and linear style claddings in a range of materials </w:t>
      </w:r>
    </w:p>
    <w:p w:rsidR="00000000" w:rsidRPr="00D13D21" w:rsidP="00D13D21">
      <w:pPr>
        <w:pStyle w:val="ListBullet"/>
      </w:pPr>
      <w:r w:rsidRPr="00D13D21">
        <w:t>use of pliable membranes, thermal break strips, sheets and battens relevant to installing exterior cladding</w:t>
      </w:r>
    </w:p>
    <w:p w:rsidR="00000000" w:rsidRPr="00D13D21" w:rsidP="00D13D21">
      <w:pPr>
        <w:pStyle w:val="ListBullet"/>
      </w:pPr>
      <w:r w:rsidRPr="00D13D21">
        <w:t>process and requirements for installing</w:t>
      </w:r>
      <w:r w:rsidRPr="00D13D21">
        <w:t xml:space="preserve"> flashing and sarking when installing exterior cladding</w:t>
      </w:r>
    </w:p>
    <w:p w:rsidR="00000000" w:rsidRPr="00D13D21" w:rsidP="00D13D21">
      <w:pPr>
        <w:pStyle w:val="ListBullet"/>
      </w:pPr>
      <w:r w:rsidRPr="00D13D21">
        <w:t>procedures for safely handling and storing materials, and disposing of hazardous materials and waste</w:t>
      </w:r>
    </w:p>
    <w:p w:rsidR="00000000" w:rsidRPr="00D13D21" w:rsidP="00D13D21">
      <w:pPr>
        <w:pStyle w:val="ListBullet"/>
      </w:pPr>
      <w:r w:rsidRPr="00D13D21">
        <w:t>plans, specifications and drawings relevant to installing exterior cladding</w:t>
      </w:r>
    </w:p>
    <w:p w:rsidR="00000000" w:rsidRPr="00D13D21" w:rsidP="00D13D21">
      <w:pPr>
        <w:pStyle w:val="ListBullet"/>
      </w:pPr>
      <w:r w:rsidRPr="00D13D21">
        <w:t>types and uses of tools</w:t>
      </w:r>
      <w:r w:rsidRPr="00D13D21">
        <w:t xml:space="preserve"> and equipment required to install exterior cladding</w:t>
      </w:r>
    </w:p>
    <w:p w:rsidR="00000000" w:rsidRPr="00D13D21" w:rsidP="00D13D21">
      <w:pPr>
        <w:pStyle w:val="ListBullet"/>
      </w:pPr>
      <w:r w:rsidRPr="00D13D21">
        <w:t>processes for calculating material requirements for installing exterior cladding</w:t>
      </w:r>
    </w:p>
    <w:p w:rsidR="00000000" w:rsidRPr="00D13D21" w:rsidP="00D13D21">
      <w:pPr>
        <w:pStyle w:val="ListBullet"/>
      </w:pPr>
      <w:r w:rsidRPr="00D13D21">
        <w:t>wall frame construction methods and their impact on processes to install exterior cladding.</w:t>
      </w:r>
    </w:p>
    <w:p w:rsidR="00000000" w:rsidRPr="00D13D21" w:rsidP="00D13D21">
      <w:pPr>
        <w:pStyle w:val="AllowPageBreak"/>
      </w:pPr>
    </w:p>
    <w:p w:rsidR="00000000" w:rsidRPr="00D13D21" w:rsidP="00D13D21">
      <w:pPr>
        <w:pStyle w:val="Heading1"/>
      </w:pPr>
      <w:bookmarkStart w:id="12" w:name="O_1295637"/>
      <w:bookmarkEnd w:id="12"/>
      <w:r w:rsidRPr="00D13D21">
        <w:t>Assessment Conditions</w:t>
      </w:r>
    </w:p>
    <w:p w:rsidR="00000000" w:rsidRPr="00D13D21" w:rsidP="001C6CA2">
      <w:pPr>
        <w:pStyle w:val="BodyText"/>
      </w:pPr>
      <w:r w:rsidRPr="00D13D21">
        <w:t xml:space="preserve">Assessors must meet the requirements for assessors contained in the Standards for Registered Training Organisations. </w:t>
      </w:r>
    </w:p>
    <w:p w:rsidR="001C6CA2" w:rsidP="001C6CA2">
      <w:pPr>
        <w:pStyle w:val="BodyText"/>
      </w:pPr>
      <w:r w:rsidRPr="00D13D21">
        <w:t>This unit must be assessed in the workplace or a close simulation using realistic workplace conditions and standards</w:t>
      </w:r>
      <w:r w:rsidRPr="00D13D21">
        <w:t>, materials, activities, responsibilities, procedures, safety requirements and environmental considerations.</w:t>
      </w:r>
    </w:p>
    <w:p w:rsidR="00000000" w:rsidRPr="00D13D21" w:rsidP="00D13D21">
      <w:pPr>
        <w:pStyle w:val="Heading1"/>
      </w:pPr>
      <w:bookmarkStart w:id="13" w:name="O_1295652"/>
      <w:bookmarkEnd w:id="13"/>
      <w:r w:rsidRPr="00D13D21">
        <w:t>Links</w:t>
      </w:r>
    </w:p>
    <w:p w:rsidR="00000000" w:rsidRPr="00D13D21" w:rsidP="001C6CA2">
      <w:pPr>
        <w:pStyle w:val="BodyText"/>
      </w:pPr>
      <w:r w:rsidRPr="00D13D2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15816">
        <w:rPr>
          <w:rStyle w:val="Hyperlink"/>
        </w:rPr>
        <w:t>https://vetnet.gov.au/Pages/TrainingDocs.aspx?q=7e15fa6a-68b8-4097-b099-030a5569b1ad</w:t>
      </w:r>
      <w:r>
        <w:fldChar w:fldCharType="end"/>
      </w:r>
    </w:p>
    <w:p w:rsidR="00000000" w:rsidRPr="00D13D21" w:rsidP="00D13D21"/>
    <w:sectPr w:rsidSect="00D13D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21" w:rsidRPr="001C6CA2" w:rsidP="001C6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A2" w:rsidP="00D13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CA2" w:rsidP="00D13D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C6CA2" w:rsidP="00D13D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21" w:rsidP="00D13D21">
    <w:pPr>
      <w:pStyle w:val="Footer"/>
      <w:framePr w:wrap="around"/>
    </w:pPr>
    <w:r>
      <w:fldChar w:fldCharType="begin"/>
    </w:r>
    <w:r>
      <w:instrText xml:space="preserve"> DOCPROPERTY  Subject  \* MERGEFORMAT </w:instrText>
    </w:r>
    <w:r>
      <w:fldChar w:fldCharType="separate"/>
    </w:r>
    <w:r w:rsidR="001C6CA2">
      <w:t>Approved</w:t>
    </w:r>
    <w:r w:rsidR="001C6CA2">
      <w:fldChar w:fldCharType="end"/>
    </w:r>
    <w:r>
      <w:tab/>
      <w:t xml:space="preserve">Page </w:t>
    </w:r>
    <w:r>
      <w:fldChar w:fldCharType="begin"/>
    </w:r>
    <w:r>
      <w:instrText xml:space="preserve"> PAGE  \* Arabic  \* MERGEFORMAT </w:instrText>
    </w:r>
    <w:r>
      <w:fldChar w:fldCharType="separate"/>
    </w:r>
    <w:r w:rsidR="001C6C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CA2">
      <w:rPr>
        <w:noProof/>
      </w:rPr>
      <w:t>4</w:t>
    </w:r>
    <w:r>
      <w:rPr>
        <w:noProof/>
      </w:rPr>
      <w:fldChar w:fldCharType="end"/>
    </w:r>
  </w:p>
  <w:p w:rsidR="00D13D21" w:rsidP="00D13D21">
    <w:pPr>
      <w:pStyle w:val="Footer"/>
      <w:framePr w:wrap="around"/>
    </w:pPr>
    <w:r>
      <w:t xml:space="preserve">© Commonwealth of Australia, </w:t>
    </w:r>
    <w:r>
      <w:fldChar w:fldCharType="begin"/>
    </w:r>
    <w:r>
      <w:instrText xml:space="preserve"> DATE  \@ "yyyy"  \* MERGEFORMAT </w:instrText>
    </w:r>
    <w:r>
      <w:fldChar w:fldCharType="separate"/>
    </w:r>
    <w:r w:rsidR="001C6CA2">
      <w:rPr>
        <w:noProof/>
      </w:rPr>
      <w:t>2025</w:t>
    </w:r>
    <w:r>
      <w:fldChar w:fldCharType="end"/>
    </w:r>
    <w:r>
      <w:tab/>
    </w:r>
    <w:r>
      <w:fldChar w:fldCharType="begin"/>
    </w:r>
    <w:r>
      <w:instrText xml:space="preserve"> DOCPROPERTY  Author  \* MERGEFORMAT </w:instrText>
    </w:r>
    <w:r>
      <w:fldChar w:fldCharType="separate"/>
    </w:r>
    <w:r w:rsidR="001C6CA2">
      <w:t>BuildSkills Australia</w:t>
    </w:r>
    <w:r w:rsidR="001C6CA2">
      <w:fldChar w:fldCharType="end"/>
    </w:r>
  </w:p>
  <w:p w:rsidR="00D13D21" w:rsidP="00D13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D21" w:rsidRPr="001C6CA2" w:rsidP="001C6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A2" w:rsidRPr="002D2AF8" w:rsidP="00D13D21">
    <w:pPr>
      <w:pStyle w:val="Header"/>
      <w:framePr w:wrap="around"/>
    </w:pPr>
    <w:r>
      <w:fldChar w:fldCharType="begin"/>
    </w:r>
    <w:r>
      <w:instrText xml:space="preserve"> TITLE   \* MERGEFORMAT </w:instrText>
    </w:r>
    <w:r>
      <w:fldChar w:fldCharType="separate"/>
    </w:r>
    <w:r>
      <w:t>CPCCCA3017 Install exterior cladding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CA2" w:rsidP="00D13D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21" w:rsidRPr="002D2AF8" w:rsidP="00D13D21">
    <w:pPr>
      <w:pStyle w:val="Header"/>
      <w:framePr w:wrap="around"/>
    </w:pPr>
    <w:r>
      <w:fldChar w:fldCharType="begin"/>
    </w:r>
    <w:r>
      <w:instrText xml:space="preserve"> TITLE   \* MERGEFORMAT </w:instrText>
    </w:r>
    <w:r>
      <w:fldChar w:fldCharType="separate"/>
    </w:r>
    <w:r w:rsidR="001C6CA2">
      <w:t>CPCCCA3017 Install exterior cladding</w:t>
    </w:r>
    <w:r w:rsidR="001C6CA2">
      <w:fldChar w:fldCharType="end"/>
    </w:r>
    <w:r>
      <w:tab/>
      <w:t xml:space="preserve">Date this document was generated: </w:t>
    </w:r>
    <w:r>
      <w:fldChar w:fldCharType="begin"/>
    </w:r>
    <w:r>
      <w:instrText xml:space="preserve"> CREATEDATE  \@ "d MMMM yyyy"  \* MERGEFORMAT </w:instrText>
    </w:r>
    <w:r>
      <w:fldChar w:fldCharType="separate"/>
    </w:r>
    <w:r w:rsidR="001C6CA2">
      <w:rPr>
        <w:noProof/>
      </w:rPr>
      <w:t>2 March 2025</w:t>
    </w:r>
    <w:r>
      <w:fldChar w:fldCharType="end"/>
    </w:r>
  </w:p>
  <w:p w:rsidR="00D13D21" w:rsidP="00D13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B8B0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489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D21"/>
    <w:pPr>
      <w:spacing w:before="360" w:after="60"/>
      <w:outlineLvl w:val="0"/>
    </w:pPr>
    <w:rPr>
      <w:sz w:val="32"/>
    </w:rPr>
  </w:style>
  <w:style w:type="paragraph" w:styleId="Heading2">
    <w:name w:val="heading 2"/>
    <w:basedOn w:val="HeadingBase"/>
    <w:next w:val="BodyText"/>
    <w:link w:val="Heading2Char"/>
    <w:qFormat/>
    <w:rsid w:val="00D13D21"/>
    <w:pPr>
      <w:keepLines/>
      <w:spacing w:before="240" w:after="120"/>
      <w:outlineLvl w:val="1"/>
    </w:pPr>
    <w:rPr>
      <w:sz w:val="28"/>
      <w:szCs w:val="40"/>
    </w:rPr>
  </w:style>
  <w:style w:type="paragraph" w:styleId="Heading3">
    <w:name w:val="heading 3"/>
    <w:basedOn w:val="HeadingBase"/>
    <w:next w:val="BodyText"/>
    <w:link w:val="Heading3Char"/>
    <w:qFormat/>
    <w:rsid w:val="00D13D21"/>
    <w:pPr>
      <w:spacing w:before="180" w:after="120"/>
      <w:outlineLvl w:val="2"/>
    </w:pPr>
    <w:rPr>
      <w:spacing w:val="-10"/>
      <w:kern w:val="32"/>
    </w:rPr>
  </w:style>
  <w:style w:type="paragraph" w:styleId="Heading4">
    <w:name w:val="heading 4"/>
    <w:basedOn w:val="HeadingBase"/>
    <w:next w:val="BodyText"/>
    <w:link w:val="Heading4Char"/>
    <w:qFormat/>
    <w:rsid w:val="00D13D21"/>
    <w:pPr>
      <w:spacing w:before="160" w:after="120"/>
      <w:outlineLvl w:val="3"/>
    </w:pPr>
    <w:rPr>
      <w:sz w:val="22"/>
    </w:rPr>
  </w:style>
  <w:style w:type="paragraph" w:styleId="Heading5">
    <w:name w:val="heading 5"/>
    <w:basedOn w:val="HeadingBase"/>
    <w:next w:val="Normal"/>
    <w:link w:val="Heading5Char"/>
    <w:qFormat/>
    <w:rsid w:val="00D13D21"/>
    <w:pPr>
      <w:spacing w:before="80"/>
      <w:outlineLvl w:val="4"/>
    </w:pPr>
    <w:rPr>
      <w:color w:val="918585"/>
      <w:sz w:val="20"/>
    </w:rPr>
  </w:style>
  <w:style w:type="paragraph" w:styleId="Heading6">
    <w:name w:val="heading 6"/>
    <w:basedOn w:val="HeadingBase"/>
    <w:next w:val="Normal"/>
    <w:link w:val="Heading6Char"/>
    <w:qFormat/>
    <w:rsid w:val="00D13D21"/>
    <w:pPr>
      <w:spacing w:before="60"/>
      <w:outlineLvl w:val="5"/>
    </w:pPr>
    <w:rPr>
      <w:color w:val="918585"/>
      <w:sz w:val="20"/>
    </w:rPr>
  </w:style>
  <w:style w:type="paragraph" w:styleId="Heading7">
    <w:name w:val="heading 7"/>
    <w:basedOn w:val="Normal"/>
    <w:next w:val="Normal"/>
    <w:link w:val="Heading7Char"/>
    <w:qFormat/>
    <w:rsid w:val="00D13D21"/>
    <w:pPr>
      <w:ind w:left="720"/>
      <w:outlineLvl w:val="6"/>
    </w:pPr>
    <w:rPr>
      <w:i/>
    </w:rPr>
  </w:style>
  <w:style w:type="paragraph" w:styleId="Heading8">
    <w:name w:val="heading 8"/>
    <w:basedOn w:val="Normal"/>
    <w:next w:val="Normal"/>
    <w:link w:val="Heading8Char"/>
    <w:qFormat/>
    <w:rsid w:val="00D13D21"/>
    <w:pPr>
      <w:ind w:left="720"/>
      <w:outlineLvl w:val="7"/>
    </w:pPr>
    <w:rPr>
      <w:i/>
    </w:rPr>
  </w:style>
  <w:style w:type="paragraph" w:styleId="Heading9">
    <w:name w:val="heading 9"/>
    <w:basedOn w:val="Normal"/>
    <w:next w:val="Normal"/>
    <w:link w:val="Heading9Char"/>
    <w:qFormat/>
    <w:rsid w:val="00D13D21"/>
    <w:pPr>
      <w:ind w:left="720"/>
      <w:outlineLvl w:val="8"/>
    </w:pPr>
    <w:rPr>
      <w:i/>
    </w:rPr>
  </w:style>
  <w:style w:type="character" w:default="1" w:styleId="DefaultParagraphFont">
    <w:name w:val="Default Paragraph Font"/>
    <w:uiPriority w:val="1"/>
    <w:unhideWhenUsed/>
    <w:rsid w:val="00D13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D21"/>
  </w:style>
  <w:style w:type="character" w:customStyle="1" w:styleId="Heading1Char">
    <w:name w:val="Heading 1 Char"/>
    <w:basedOn w:val="DefaultParagraphFont"/>
    <w:link w:val="Heading1"/>
    <w:rsid w:val="00D13D21"/>
    <w:rPr>
      <w:rFonts w:ascii="Times New Roman" w:eastAsia="Times New Roman" w:hAnsi="Times New Roman" w:cs="Times New Roman"/>
      <w:b/>
      <w:sz w:val="32"/>
      <w:szCs w:val="20"/>
      <w:lang w:eastAsia="en-US"/>
    </w:rPr>
  </w:style>
  <w:style w:type="paragraph" w:styleId="BodyText">
    <w:name w:val="Body Text"/>
    <w:basedOn w:val="Normal"/>
    <w:link w:val="BodyTextChar"/>
    <w:rsid w:val="00D13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D21"/>
    <w:rPr>
      <w:rFonts w:ascii="Times New Roman" w:eastAsia="Times New Roman" w:hAnsi="Times New Roman" w:cs="Times New Roman"/>
      <w:sz w:val="24"/>
      <w:lang w:eastAsia="en-US"/>
    </w:rPr>
  </w:style>
  <w:style w:type="paragraph" w:styleId="ListBullet">
    <w:name w:val="List Bullet"/>
    <w:basedOn w:val="List"/>
    <w:rsid w:val="00D13D21"/>
    <w:pPr>
      <w:numPr>
        <w:numId w:val="11"/>
      </w:numPr>
      <w:tabs>
        <w:tab w:val="clear" w:pos="340"/>
      </w:tabs>
      <w:spacing w:before="40" w:after="40"/>
    </w:pPr>
  </w:style>
  <w:style w:type="character" w:styleId="Emphasis">
    <w:name w:val="Emphasis"/>
    <w:basedOn w:val="DefaultParagraphFont"/>
    <w:qFormat/>
    <w:rsid w:val="00D13D21"/>
    <w:rPr>
      <w:i/>
    </w:rPr>
  </w:style>
  <w:style w:type="paragraph" w:customStyle="1" w:styleId="SuperHeading">
    <w:name w:val="SuperHeading"/>
    <w:basedOn w:val="Normal"/>
    <w:rsid w:val="00D13D21"/>
    <w:pPr>
      <w:spacing w:before="240" w:after="120"/>
      <w:outlineLvl w:val="0"/>
    </w:pPr>
    <w:rPr>
      <w:rFonts w:ascii="Times New Roman" w:hAnsi="Times New Roman"/>
      <w:b/>
      <w:sz w:val="32"/>
    </w:rPr>
  </w:style>
  <w:style w:type="paragraph" w:customStyle="1" w:styleId="AllowPageBreak">
    <w:name w:val="AllowPageBreak"/>
    <w:rsid w:val="00D13D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3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D21"/>
    <w:rPr>
      <w:rFonts w:ascii="Courier New" w:eastAsia="Times New Roman" w:hAnsi="Courier New" w:cs="Times New Roman"/>
      <w:i/>
      <w:szCs w:val="20"/>
      <w:lang w:eastAsia="en-US"/>
    </w:rPr>
  </w:style>
  <w:style w:type="paragraph" w:customStyle="1" w:styleId="HeadingBase">
    <w:name w:val="Heading Base"/>
    <w:rsid w:val="00D13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D21"/>
    <w:pPr>
      <w:tabs>
        <w:tab w:val="right" w:leader="dot" w:pos="9072"/>
      </w:tabs>
      <w:ind w:left="567"/>
    </w:pPr>
    <w:rPr>
      <w:szCs w:val="22"/>
    </w:rPr>
  </w:style>
  <w:style w:type="paragraph" w:customStyle="1" w:styleId="TOCBase">
    <w:name w:val="TOC Base"/>
    <w:rsid w:val="00D13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D21"/>
    <w:pPr>
      <w:tabs>
        <w:tab w:val="right" w:leader="dot" w:pos="9072"/>
      </w:tabs>
      <w:spacing w:before="40" w:after="40"/>
      <w:ind w:left="284"/>
    </w:pPr>
    <w:rPr>
      <w:rFonts w:ascii="Times New Roman" w:hAnsi="Times New Roman"/>
    </w:rPr>
  </w:style>
  <w:style w:type="paragraph" w:styleId="TOC1">
    <w:name w:val="toc 1"/>
    <w:basedOn w:val="TOCBase"/>
    <w:next w:val="Normal"/>
    <w:rsid w:val="00D13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D21"/>
    <w:rPr>
      <w:rFonts w:ascii="Times New Roman" w:eastAsia="Times New Roman" w:hAnsi="Times New Roman" w:cs="Times New Roman"/>
      <w:sz w:val="16"/>
      <w:lang w:eastAsia="en-US"/>
    </w:rPr>
  </w:style>
  <w:style w:type="paragraph" w:styleId="Title">
    <w:name w:val="Title"/>
    <w:basedOn w:val="HeadingBase"/>
    <w:link w:val="TitleChar"/>
    <w:qFormat/>
    <w:rsid w:val="00D13D21"/>
    <w:pPr>
      <w:spacing w:before="5040"/>
      <w:jc w:val="center"/>
    </w:pPr>
    <w:rPr>
      <w:sz w:val="48"/>
      <w:szCs w:val="72"/>
      <w:lang w:val="en-US"/>
    </w:rPr>
  </w:style>
  <w:style w:type="character" w:customStyle="1" w:styleId="TitleChar">
    <w:name w:val="Title Char"/>
    <w:basedOn w:val="DefaultParagraphFont"/>
    <w:link w:val="Title"/>
    <w:rsid w:val="00D13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D21"/>
    <w:pPr>
      <w:tabs>
        <w:tab w:val="left" w:pos="3600"/>
        <w:tab w:val="left" w:pos="3958"/>
      </w:tabs>
    </w:pPr>
  </w:style>
  <w:style w:type="paragraph" w:styleId="List">
    <w:name w:val="List"/>
    <w:basedOn w:val="BodyText"/>
    <w:next w:val="BodyText"/>
    <w:rsid w:val="00D13D21"/>
    <w:pPr>
      <w:tabs>
        <w:tab w:val="left" w:pos="340"/>
      </w:tabs>
      <w:spacing w:before="60" w:after="60"/>
      <w:ind w:left="340" w:hanging="340"/>
    </w:pPr>
  </w:style>
  <w:style w:type="paragraph" w:customStyle="1" w:styleId="Note">
    <w:name w:val="Note"/>
    <w:basedOn w:val="BodyText"/>
    <w:rsid w:val="00D13D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3D21"/>
    <w:rPr>
      <w:b/>
      <w:spacing w:val="0"/>
    </w:rPr>
  </w:style>
  <w:style w:type="paragraph" w:customStyle="1" w:styleId="SuperTitle">
    <w:name w:val="SuperTitle"/>
    <w:basedOn w:val="Title"/>
    <w:rsid w:val="00D13D21"/>
    <w:pPr>
      <w:framePr w:wrap="auto" w:hAnchor="text" w:y="6049"/>
    </w:pPr>
    <w:rPr>
      <w:color w:val="000000"/>
      <w:sz w:val="40"/>
    </w:rPr>
  </w:style>
  <w:style w:type="paragraph" w:customStyle="1" w:styleId="TOCTitle">
    <w:name w:val="TOCTitle"/>
    <w:basedOn w:val="Heading1"/>
    <w:rsid w:val="00D13D21"/>
    <w:pPr>
      <w:spacing w:after="240"/>
      <w:jc w:val="center"/>
      <w:outlineLvl w:val="9"/>
    </w:pPr>
    <w:rPr>
      <w:caps/>
    </w:rPr>
  </w:style>
  <w:style w:type="paragraph" w:customStyle="1" w:styleId="Version">
    <w:name w:val="Version"/>
    <w:rsid w:val="00D13D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D21"/>
    <w:pPr>
      <w:numPr>
        <w:numId w:val="12"/>
      </w:numPr>
      <w:tabs>
        <w:tab w:val="clear" w:pos="680"/>
      </w:tabs>
    </w:pPr>
  </w:style>
  <w:style w:type="paragraph" w:styleId="Index1">
    <w:name w:val="index 1"/>
    <w:basedOn w:val="Normal"/>
    <w:next w:val="Normal"/>
    <w:semiHidden/>
    <w:rsid w:val="00D13D21"/>
    <w:pPr>
      <w:keepNext w:val="0"/>
      <w:tabs>
        <w:tab w:val="right" w:pos="4176"/>
      </w:tabs>
      <w:ind w:left="198" w:hanging="198"/>
    </w:pPr>
    <w:rPr>
      <w:rFonts w:ascii="Garamond" w:hAnsi="Garamond"/>
    </w:rPr>
  </w:style>
  <w:style w:type="paragraph" w:styleId="IndexHeading">
    <w:name w:val="index heading"/>
    <w:basedOn w:val="Normal"/>
    <w:next w:val="Index1"/>
    <w:semiHidden/>
    <w:rsid w:val="00D13D21"/>
    <w:pPr>
      <w:spacing w:before="120" w:after="120"/>
    </w:pPr>
    <w:rPr>
      <w:rFonts w:ascii="Arial" w:hAnsi="Arial"/>
      <w:b/>
      <w:color w:val="918585"/>
      <w:sz w:val="24"/>
    </w:rPr>
  </w:style>
  <w:style w:type="paragraph" w:styleId="Header">
    <w:name w:val="header"/>
    <w:basedOn w:val="Normal"/>
    <w:link w:val="HeaderChar"/>
    <w:rsid w:val="00D13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D21"/>
    <w:rPr>
      <w:rFonts w:ascii="Times New Roman" w:eastAsia="Times New Roman" w:hAnsi="Times New Roman" w:cs="Times New Roman"/>
      <w:sz w:val="16"/>
      <w:szCs w:val="20"/>
      <w:lang w:val="en-GB" w:eastAsia="en-US"/>
    </w:rPr>
  </w:style>
  <w:style w:type="paragraph" w:customStyle="1" w:styleId="Chapter">
    <w:name w:val="Chapter"/>
    <w:basedOn w:val="Normal"/>
    <w:rsid w:val="00D13D21"/>
    <w:pPr>
      <w:spacing w:before="240"/>
    </w:pPr>
    <w:rPr>
      <w:rFonts w:ascii="Times New Roman" w:hAnsi="Times New Roman"/>
      <w:smallCaps/>
      <w:spacing w:val="80"/>
      <w:sz w:val="28"/>
    </w:rPr>
  </w:style>
  <w:style w:type="paragraph" w:customStyle="1" w:styleId="InChapter">
    <w:name w:val="InChapter"/>
    <w:basedOn w:val="Heading3"/>
    <w:rsid w:val="00D13D21"/>
    <w:pPr>
      <w:spacing w:after="240"/>
      <w:outlineLvl w:val="9"/>
    </w:pPr>
    <w:rPr>
      <w:noProof/>
    </w:rPr>
  </w:style>
  <w:style w:type="paragraph" w:styleId="Index2">
    <w:name w:val="index 2"/>
    <w:basedOn w:val="Normal"/>
    <w:next w:val="Normal"/>
    <w:semiHidden/>
    <w:rsid w:val="00D13D21"/>
    <w:pPr>
      <w:tabs>
        <w:tab w:val="right" w:pos="4176"/>
      </w:tabs>
      <w:ind w:left="568" w:hanging="284"/>
    </w:pPr>
    <w:rPr>
      <w:rFonts w:ascii="Garamond" w:hAnsi="Garamond"/>
    </w:rPr>
  </w:style>
  <w:style w:type="paragraph" w:customStyle="1" w:styleId="Byline">
    <w:name w:val="Byline"/>
    <w:rsid w:val="00D13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D21"/>
    <w:pPr>
      <w:tabs>
        <w:tab w:val="clear" w:pos="3600"/>
        <w:tab w:val="clear" w:pos="3958"/>
      </w:tabs>
      <w:jc w:val="right"/>
    </w:pPr>
  </w:style>
  <w:style w:type="paragraph" w:styleId="Caption">
    <w:name w:val="caption"/>
    <w:basedOn w:val="BodyText"/>
    <w:next w:val="Normal"/>
    <w:qFormat/>
    <w:rsid w:val="00D13D21"/>
    <w:pPr>
      <w:framePr w:w="2268" w:hSpace="181" w:vSpace="181" w:wrap="around" w:vAnchor="text" w:hAnchor="page" w:x="1135" w:y="285" w:anchorLock="1"/>
    </w:pPr>
    <w:rPr>
      <w:i/>
    </w:rPr>
  </w:style>
  <w:style w:type="paragraph" w:customStyle="1" w:styleId="MiniTOCTitle">
    <w:name w:val="MiniTOCTitle"/>
    <w:basedOn w:val="Heading4"/>
    <w:rsid w:val="00D13D21"/>
    <w:pPr>
      <w:spacing w:before="240"/>
      <w:outlineLvl w:val="9"/>
    </w:pPr>
    <w:rPr>
      <w:noProof/>
      <w:sz w:val="24"/>
    </w:rPr>
  </w:style>
  <w:style w:type="paragraph" w:customStyle="1" w:styleId="MiniTOCItem">
    <w:name w:val="MiniTOCItem"/>
    <w:basedOn w:val="ListBullet"/>
    <w:rsid w:val="00D13D21"/>
    <w:pPr>
      <w:numPr>
        <w:numId w:val="0"/>
      </w:numPr>
      <w:tabs>
        <w:tab w:val="right" w:leader="dot" w:pos="6521"/>
      </w:tabs>
      <w:spacing w:before="0" w:after="0"/>
    </w:pPr>
  </w:style>
  <w:style w:type="paragraph" w:customStyle="1" w:styleId="TOFTitle">
    <w:name w:val="TOFTitle"/>
    <w:basedOn w:val="TOCTitle"/>
    <w:rsid w:val="00D13D21"/>
  </w:style>
  <w:style w:type="paragraph" w:styleId="TableofFigures">
    <w:name w:val="table of figures"/>
    <w:basedOn w:val="Normal"/>
    <w:next w:val="Normal"/>
    <w:semiHidden/>
    <w:rsid w:val="00D13D21"/>
    <w:pPr>
      <w:tabs>
        <w:tab w:val="right" w:leader="dot" w:pos="9072"/>
      </w:tabs>
      <w:ind w:left="970" w:hanging="403"/>
    </w:pPr>
    <w:rPr>
      <w:rFonts w:ascii="Times New Roman" w:hAnsi="Times New Roman"/>
      <w:b/>
    </w:rPr>
  </w:style>
  <w:style w:type="paragraph" w:styleId="ListNumber">
    <w:name w:val="List Number"/>
    <w:basedOn w:val="List"/>
    <w:rsid w:val="00D13D21"/>
    <w:pPr>
      <w:numPr>
        <w:numId w:val="14"/>
      </w:numPr>
      <w:tabs>
        <w:tab w:val="clear" w:pos="340"/>
      </w:tabs>
    </w:pPr>
  </w:style>
  <w:style w:type="character" w:customStyle="1" w:styleId="WingdingSymbols">
    <w:name w:val="Wingding Symbols"/>
    <w:rsid w:val="00D13D21"/>
    <w:rPr>
      <w:rFonts w:ascii="Wingdings" w:hAnsi="Wingdings"/>
    </w:rPr>
  </w:style>
  <w:style w:type="paragraph" w:customStyle="1" w:styleId="TableHeading">
    <w:name w:val="Table Heading"/>
    <w:basedOn w:val="HeadingBase"/>
    <w:rsid w:val="00D13D21"/>
    <w:pPr>
      <w:keepLines/>
      <w:pBdr>
        <w:bottom w:val="single" w:sz="6" w:space="1" w:color="918585"/>
      </w:pBdr>
      <w:spacing w:before="240"/>
    </w:pPr>
  </w:style>
  <w:style w:type="character" w:customStyle="1" w:styleId="HotSpot">
    <w:name w:val="HotSpot"/>
    <w:rsid w:val="00D13D21"/>
    <w:rPr>
      <w:color w:val="0033CC"/>
      <w:u w:val="none"/>
    </w:rPr>
  </w:style>
  <w:style w:type="paragraph" w:customStyle="1" w:styleId="BodyTextRight">
    <w:name w:val="Body Text Right"/>
    <w:basedOn w:val="BodyText"/>
    <w:rsid w:val="00D13D21"/>
    <w:pPr>
      <w:spacing w:before="0" w:after="0"/>
      <w:jc w:val="right"/>
    </w:pPr>
  </w:style>
  <w:style w:type="paragraph" w:styleId="Index3">
    <w:name w:val="index 3"/>
    <w:basedOn w:val="ListNumber2"/>
    <w:next w:val="Normal"/>
    <w:semiHidden/>
    <w:rsid w:val="00D13D21"/>
    <w:pPr>
      <w:numPr>
        <w:numId w:val="0"/>
      </w:numPr>
      <w:tabs>
        <w:tab w:val="right" w:leader="dot" w:pos="4176"/>
      </w:tabs>
    </w:pPr>
  </w:style>
  <w:style w:type="paragraph" w:styleId="ListNumber2">
    <w:name w:val="List Number 2"/>
    <w:basedOn w:val="List2"/>
    <w:rsid w:val="00D13D21"/>
    <w:pPr>
      <w:numPr>
        <w:numId w:val="9"/>
      </w:numPr>
      <w:tabs>
        <w:tab w:val="clear" w:pos="1060"/>
      </w:tabs>
    </w:pPr>
  </w:style>
  <w:style w:type="paragraph" w:customStyle="1" w:styleId="MarginNote">
    <w:name w:val="Margin Note"/>
    <w:basedOn w:val="BodyText"/>
    <w:rsid w:val="00D13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D21"/>
    <w:rPr>
      <w:sz w:val="32"/>
    </w:rPr>
  </w:style>
  <w:style w:type="paragraph" w:customStyle="1" w:styleId="HeadingProcedure">
    <w:name w:val="Heading Procedure"/>
    <w:basedOn w:val="HeadingBase"/>
    <w:next w:val="Normal"/>
    <w:rsid w:val="00D13D21"/>
    <w:pPr>
      <w:tabs>
        <w:tab w:val="left" w:pos="0"/>
      </w:tabs>
      <w:spacing w:before="120" w:after="60"/>
    </w:pPr>
    <w:rPr>
      <w:i/>
      <w:color w:val="918585"/>
      <w:sz w:val="22"/>
    </w:rPr>
  </w:style>
  <w:style w:type="paragraph" w:customStyle="1" w:styleId="TableBodyText">
    <w:name w:val="Table Body Text"/>
    <w:basedOn w:val="BodyText"/>
    <w:rsid w:val="00D13D21"/>
    <w:pPr>
      <w:spacing w:before="60" w:after="60"/>
    </w:pPr>
  </w:style>
  <w:style w:type="paragraph" w:styleId="ListContinue">
    <w:name w:val="List Continue"/>
    <w:basedOn w:val="List"/>
    <w:rsid w:val="00D13D21"/>
    <w:pPr>
      <w:ind w:firstLine="0"/>
    </w:pPr>
  </w:style>
  <w:style w:type="paragraph" w:customStyle="1" w:styleId="ListNote">
    <w:name w:val="List Note"/>
    <w:basedOn w:val="List"/>
    <w:rsid w:val="00D13D21"/>
    <w:pPr>
      <w:pBdr>
        <w:top w:val="single" w:sz="6" w:space="2" w:color="918585"/>
        <w:bottom w:val="single" w:sz="6" w:space="2" w:color="918585"/>
      </w:pBdr>
      <w:tabs>
        <w:tab w:val="left" w:pos="1021"/>
      </w:tabs>
      <w:ind w:firstLine="0"/>
    </w:pPr>
  </w:style>
  <w:style w:type="paragraph" w:customStyle="1" w:styleId="Warning">
    <w:name w:val="Warning"/>
    <w:basedOn w:val="BodyText"/>
    <w:rsid w:val="00D13D21"/>
    <w:pPr>
      <w:shd w:val="clear" w:color="auto" w:fill="D9D9D9"/>
      <w:tabs>
        <w:tab w:val="left" w:pos="992"/>
      </w:tabs>
      <w:ind w:left="119" w:right="119"/>
    </w:pPr>
    <w:rPr>
      <w:sz w:val="20"/>
    </w:rPr>
  </w:style>
  <w:style w:type="paragraph" w:customStyle="1" w:styleId="MarginIcons">
    <w:name w:val="Margin Icons"/>
    <w:basedOn w:val="BodyText"/>
    <w:rsid w:val="00D13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D21"/>
    <w:rPr>
      <w:rFonts w:ascii="Courier New" w:hAnsi="Courier New"/>
    </w:rPr>
  </w:style>
  <w:style w:type="paragraph" w:customStyle="1" w:styleId="NoteBullet">
    <w:name w:val="Note Bullet"/>
    <w:basedOn w:val="Note"/>
    <w:rsid w:val="00D13D21"/>
    <w:pPr>
      <w:tabs>
        <w:tab w:val="clear" w:pos="680"/>
      </w:tabs>
      <w:spacing w:before="60" w:after="60"/>
    </w:pPr>
  </w:style>
  <w:style w:type="paragraph" w:customStyle="1" w:styleId="SubHeading2">
    <w:name w:val="SubHeading2"/>
    <w:basedOn w:val="HeadingBase"/>
    <w:rsid w:val="00D13D21"/>
    <w:pPr>
      <w:spacing w:before="240" w:after="60"/>
    </w:pPr>
    <w:rPr>
      <w:sz w:val="20"/>
    </w:rPr>
  </w:style>
  <w:style w:type="paragraph" w:customStyle="1" w:styleId="SubHeading1">
    <w:name w:val="SubHeading1"/>
    <w:basedOn w:val="HeadingBase"/>
    <w:rsid w:val="00D13D21"/>
    <w:pPr>
      <w:spacing w:before="240" w:after="60"/>
    </w:pPr>
    <w:rPr>
      <w:color w:val="918585"/>
      <w:sz w:val="22"/>
    </w:rPr>
  </w:style>
  <w:style w:type="paragraph" w:customStyle="1" w:styleId="SideHeading">
    <w:name w:val="Side Heading"/>
    <w:basedOn w:val="HeadingBase"/>
    <w:rsid w:val="00D13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D21"/>
    <w:pPr>
      <w:numPr>
        <w:numId w:val="10"/>
      </w:numPr>
    </w:pPr>
  </w:style>
  <w:style w:type="paragraph" w:styleId="PlainText">
    <w:name w:val="Plain Text"/>
    <w:basedOn w:val="Normal"/>
    <w:link w:val="PlainTextChar"/>
    <w:rsid w:val="00D13D21"/>
    <w:rPr>
      <w:sz w:val="20"/>
    </w:rPr>
  </w:style>
  <w:style w:type="character" w:customStyle="1" w:styleId="PlainTextChar">
    <w:name w:val="Plain Text Char"/>
    <w:basedOn w:val="DefaultParagraphFont"/>
    <w:link w:val="PlainText"/>
    <w:rsid w:val="00D13D21"/>
    <w:rPr>
      <w:rFonts w:ascii="Courier New" w:eastAsia="Times New Roman" w:hAnsi="Courier New" w:cs="Times New Roman"/>
      <w:sz w:val="20"/>
      <w:szCs w:val="20"/>
      <w:lang w:eastAsia="en-US"/>
    </w:rPr>
  </w:style>
  <w:style w:type="character" w:customStyle="1" w:styleId="MenuOption">
    <w:name w:val="Menu Option"/>
    <w:basedOn w:val="DefaultParagraphFont"/>
    <w:rsid w:val="00D13D21"/>
    <w:rPr>
      <w:b/>
      <w:smallCaps/>
    </w:rPr>
  </w:style>
  <w:style w:type="paragraph" w:customStyle="1" w:styleId="TableListNumber">
    <w:name w:val="Table List Number"/>
    <w:basedOn w:val="ListNumber"/>
    <w:rsid w:val="00D13D21"/>
    <w:pPr>
      <w:numPr>
        <w:numId w:val="0"/>
      </w:numPr>
    </w:pPr>
  </w:style>
  <w:style w:type="paragraph" w:styleId="TOC4">
    <w:name w:val="toc 4"/>
    <w:basedOn w:val="TOCBase"/>
    <w:next w:val="Normal"/>
    <w:semiHidden/>
    <w:rsid w:val="00D13D21"/>
    <w:pPr>
      <w:tabs>
        <w:tab w:val="right" w:leader="dot" w:pos="9071"/>
      </w:tabs>
      <w:ind w:left="1701"/>
    </w:pPr>
  </w:style>
  <w:style w:type="paragraph" w:customStyle="1" w:styleId="ListAlpha">
    <w:name w:val="List Alpha"/>
    <w:basedOn w:val="List"/>
    <w:rsid w:val="00D13D21"/>
    <w:pPr>
      <w:numPr>
        <w:numId w:val="8"/>
      </w:numPr>
    </w:pPr>
  </w:style>
  <w:style w:type="paragraph" w:customStyle="1" w:styleId="ListAlpha2">
    <w:name w:val="List Alpha 2"/>
    <w:basedOn w:val="List2"/>
    <w:rsid w:val="00D13D21"/>
    <w:pPr>
      <w:numPr>
        <w:numId w:val="7"/>
      </w:numPr>
    </w:pPr>
  </w:style>
  <w:style w:type="paragraph" w:styleId="List2">
    <w:name w:val="List 2"/>
    <w:basedOn w:val="BodyText"/>
    <w:rsid w:val="00D13D21"/>
    <w:pPr>
      <w:tabs>
        <w:tab w:val="left" w:pos="680"/>
      </w:tabs>
      <w:spacing w:before="60" w:after="60"/>
      <w:ind w:left="680" w:hanging="340"/>
    </w:pPr>
  </w:style>
  <w:style w:type="paragraph" w:styleId="List3">
    <w:name w:val="List 3"/>
    <w:basedOn w:val="BodyText"/>
    <w:rsid w:val="00D13D21"/>
    <w:pPr>
      <w:tabs>
        <w:tab w:val="left" w:pos="1021"/>
      </w:tabs>
      <w:spacing w:before="60" w:after="60"/>
      <w:ind w:left="1020" w:hanging="340"/>
    </w:pPr>
  </w:style>
  <w:style w:type="paragraph" w:styleId="List4">
    <w:name w:val="List 4"/>
    <w:basedOn w:val="BodyText"/>
    <w:rsid w:val="00D13D21"/>
    <w:pPr>
      <w:tabs>
        <w:tab w:val="left" w:pos="1361"/>
      </w:tabs>
      <w:spacing w:before="60" w:after="60"/>
      <w:ind w:left="1361" w:hanging="340"/>
    </w:pPr>
  </w:style>
  <w:style w:type="paragraph" w:styleId="List5">
    <w:name w:val="List 5"/>
    <w:basedOn w:val="BodyText"/>
    <w:rsid w:val="00D13D21"/>
    <w:pPr>
      <w:tabs>
        <w:tab w:val="left" w:pos="1701"/>
      </w:tabs>
      <w:spacing w:before="60" w:after="60"/>
      <w:ind w:left="1701" w:hanging="340"/>
    </w:pPr>
  </w:style>
  <w:style w:type="paragraph" w:styleId="ListBullet3">
    <w:name w:val="List Bullet 3"/>
    <w:basedOn w:val="List3"/>
    <w:rsid w:val="00D13D21"/>
    <w:pPr>
      <w:numPr>
        <w:numId w:val="13"/>
      </w:numPr>
      <w:tabs>
        <w:tab w:val="clear" w:pos="1021"/>
      </w:tabs>
      <w:ind w:left="1037" w:hanging="357"/>
    </w:pPr>
  </w:style>
  <w:style w:type="paragraph" w:styleId="ListBullet4">
    <w:name w:val="List Bullet 4"/>
    <w:basedOn w:val="List4"/>
    <w:rsid w:val="00D13D21"/>
    <w:pPr>
      <w:numPr>
        <w:numId w:val="2"/>
      </w:numPr>
      <w:tabs>
        <w:tab w:val="clear" w:pos="1361"/>
      </w:tabs>
    </w:pPr>
  </w:style>
  <w:style w:type="paragraph" w:styleId="ListBullet5">
    <w:name w:val="List Bullet 5"/>
    <w:basedOn w:val="List5"/>
    <w:rsid w:val="00D13D21"/>
    <w:pPr>
      <w:numPr>
        <w:numId w:val="3"/>
      </w:numPr>
    </w:pPr>
  </w:style>
  <w:style w:type="paragraph" w:styleId="ListContinue2">
    <w:name w:val="List Continue 2"/>
    <w:basedOn w:val="List2"/>
    <w:rsid w:val="00D13D21"/>
    <w:pPr>
      <w:ind w:firstLine="0"/>
    </w:pPr>
  </w:style>
  <w:style w:type="paragraph" w:styleId="ListContinue3">
    <w:name w:val="List Continue 3"/>
    <w:basedOn w:val="List3"/>
    <w:rsid w:val="00D13D21"/>
    <w:pPr>
      <w:ind w:left="1021" w:firstLine="0"/>
    </w:pPr>
  </w:style>
  <w:style w:type="paragraph" w:styleId="ListContinue4">
    <w:name w:val="List Continue 4"/>
    <w:basedOn w:val="List4"/>
    <w:rsid w:val="00D13D21"/>
    <w:pPr>
      <w:ind w:firstLine="0"/>
    </w:pPr>
  </w:style>
  <w:style w:type="paragraph" w:styleId="ListContinue5">
    <w:name w:val="List Continue 5"/>
    <w:basedOn w:val="List5"/>
    <w:rsid w:val="00D13D21"/>
    <w:pPr>
      <w:ind w:firstLine="0"/>
    </w:pPr>
  </w:style>
  <w:style w:type="paragraph" w:styleId="ListNumber3">
    <w:name w:val="List Number 3"/>
    <w:basedOn w:val="List3"/>
    <w:rsid w:val="00D13D21"/>
    <w:pPr>
      <w:numPr>
        <w:numId w:val="4"/>
      </w:numPr>
    </w:pPr>
  </w:style>
  <w:style w:type="paragraph" w:styleId="ListNumber4">
    <w:name w:val="List Number 4"/>
    <w:basedOn w:val="List4"/>
    <w:rsid w:val="00D13D21"/>
    <w:pPr>
      <w:numPr>
        <w:numId w:val="5"/>
      </w:numPr>
    </w:pPr>
  </w:style>
  <w:style w:type="paragraph" w:styleId="ListNumber5">
    <w:name w:val="List Number 5"/>
    <w:basedOn w:val="List5"/>
    <w:rsid w:val="00D13D21"/>
    <w:pPr>
      <w:numPr>
        <w:numId w:val="6"/>
      </w:numPr>
    </w:pPr>
  </w:style>
  <w:style w:type="paragraph" w:styleId="BlockText">
    <w:name w:val="Block Text"/>
    <w:basedOn w:val="Normal"/>
    <w:rsid w:val="00D13D21"/>
    <w:pPr>
      <w:spacing w:after="120"/>
      <w:ind w:left="1440" w:right="1440"/>
    </w:pPr>
  </w:style>
  <w:style w:type="character" w:customStyle="1" w:styleId="Subscript">
    <w:name w:val="Subscript"/>
    <w:basedOn w:val="DefaultParagraphFont"/>
    <w:rsid w:val="00D13D21"/>
    <w:rPr>
      <w:sz w:val="16"/>
      <w:vertAlign w:val="subscript"/>
    </w:rPr>
  </w:style>
  <w:style w:type="character" w:customStyle="1" w:styleId="Superscript">
    <w:name w:val="Superscript"/>
    <w:basedOn w:val="DefaultParagraphFont"/>
    <w:rsid w:val="00D13D21"/>
    <w:rPr>
      <w:sz w:val="16"/>
      <w:vertAlign w:val="superscript"/>
    </w:rPr>
  </w:style>
  <w:style w:type="character" w:customStyle="1" w:styleId="Symbols">
    <w:name w:val="Symbols"/>
    <w:basedOn w:val="DefaultParagraphFont"/>
    <w:rsid w:val="00D13D21"/>
    <w:rPr>
      <w:rFonts w:ascii="Symbol" w:hAnsi="Symbol"/>
    </w:rPr>
  </w:style>
  <w:style w:type="character" w:customStyle="1" w:styleId="MenuOptions">
    <w:name w:val="Menu Options"/>
    <w:basedOn w:val="DefaultParagraphFont"/>
    <w:rsid w:val="00D13D21"/>
    <w:rPr>
      <w:rFonts w:ascii="Arial Narrow" w:hAnsi="Arial Narrow"/>
      <w:smallCaps/>
    </w:rPr>
  </w:style>
  <w:style w:type="character" w:customStyle="1" w:styleId="Buttons">
    <w:name w:val="Buttons"/>
    <w:basedOn w:val="DefaultParagraphFont"/>
    <w:rsid w:val="00D13D21"/>
    <w:rPr>
      <w:b/>
    </w:rPr>
  </w:style>
  <w:style w:type="character" w:customStyle="1" w:styleId="Underlined">
    <w:name w:val="Underlined"/>
    <w:basedOn w:val="DefaultParagraphFont"/>
    <w:rsid w:val="00D13D21"/>
    <w:rPr>
      <w:u w:val="single"/>
    </w:rPr>
  </w:style>
  <w:style w:type="paragraph" w:customStyle="1" w:styleId="TableBodyTextRight">
    <w:name w:val="Table Body Text Right"/>
    <w:basedOn w:val="TableBodyText"/>
    <w:rsid w:val="00D13D21"/>
    <w:pPr>
      <w:widowControl w:val="0"/>
      <w:autoSpaceDE w:val="0"/>
      <w:autoSpaceDN w:val="0"/>
      <w:adjustRightInd w:val="0"/>
      <w:jc w:val="right"/>
    </w:pPr>
    <w:rPr>
      <w:rFonts w:cs="Arial"/>
      <w:szCs w:val="18"/>
    </w:rPr>
  </w:style>
  <w:style w:type="paragraph" w:customStyle="1" w:styleId="CopyrightText">
    <w:name w:val="Copyright Text"/>
    <w:basedOn w:val="BodyText"/>
    <w:rsid w:val="00D13D21"/>
    <w:rPr>
      <w:sz w:val="18"/>
    </w:rPr>
  </w:style>
  <w:style w:type="paragraph" w:customStyle="1" w:styleId="BodySmallRight">
    <w:name w:val="Body Small Right"/>
    <w:basedOn w:val="BodyTextRight"/>
    <w:rsid w:val="00D13D21"/>
    <w:rPr>
      <w:sz w:val="18"/>
      <w:szCs w:val="18"/>
    </w:rPr>
  </w:style>
  <w:style w:type="paragraph" w:customStyle="1" w:styleId="MarginEdition">
    <w:name w:val="Margin Edition"/>
    <w:basedOn w:val="MarginNote"/>
    <w:rsid w:val="00D13D21"/>
    <w:pPr>
      <w:spacing w:before="0" w:after="0"/>
    </w:pPr>
    <w:rPr>
      <w:rFonts w:ascii="Times New Roman" w:hAnsi="Times New Roman"/>
      <w:color w:val="999999"/>
    </w:rPr>
  </w:style>
  <w:style w:type="paragraph" w:customStyle="1" w:styleId="Spacer">
    <w:name w:val="Spacer"/>
    <w:basedOn w:val="Normal"/>
    <w:rsid w:val="00D13D21"/>
    <w:rPr>
      <w:sz w:val="2"/>
      <w:szCs w:val="2"/>
    </w:rPr>
  </w:style>
  <w:style w:type="character" w:customStyle="1" w:styleId="Small">
    <w:name w:val="Small"/>
    <w:basedOn w:val="DefaultParagraphFont"/>
    <w:rsid w:val="00D13D21"/>
    <w:rPr>
      <w:sz w:val="16"/>
    </w:rPr>
  </w:style>
  <w:style w:type="paragraph" w:customStyle="1" w:styleId="WideTable">
    <w:name w:val="Wide Table"/>
    <w:basedOn w:val="Normal"/>
    <w:rsid w:val="00D13D21"/>
    <w:pPr>
      <w:ind w:left="-1418"/>
    </w:pPr>
    <w:rPr>
      <w:sz w:val="2"/>
      <w:szCs w:val="2"/>
    </w:rPr>
  </w:style>
  <w:style w:type="character" w:styleId="PageNumber">
    <w:name w:val="page number"/>
    <w:basedOn w:val="DefaultParagraphFont"/>
    <w:rsid w:val="00D13D21"/>
  </w:style>
  <w:style w:type="paragraph" w:styleId="Quote">
    <w:name w:val="Quote"/>
    <w:basedOn w:val="Heading1"/>
    <w:link w:val="QuoteChar"/>
    <w:qFormat/>
    <w:rsid w:val="00D13D21"/>
    <w:rPr>
      <w:b w:val="0"/>
      <w:sz w:val="72"/>
      <w:szCs w:val="72"/>
      <w:lang w:val="en-NZ"/>
    </w:rPr>
  </w:style>
  <w:style w:type="character" w:customStyle="1" w:styleId="QuoteChar">
    <w:name w:val="Quote Char"/>
    <w:basedOn w:val="DefaultParagraphFont"/>
    <w:link w:val="Quote"/>
    <w:rsid w:val="00D13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D21"/>
    <w:pPr>
      <w:pageBreakBefore/>
    </w:pPr>
  </w:style>
  <w:style w:type="paragraph" w:customStyle="1" w:styleId="Border">
    <w:name w:val="Border"/>
    <w:basedOn w:val="Normal"/>
    <w:qFormat/>
    <w:rsid w:val="00D13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D21"/>
    <w:rPr>
      <w:b/>
      <w:bCs/>
      <w:i/>
      <w:iCs/>
      <w:color w:val="auto"/>
    </w:rPr>
  </w:style>
  <w:style w:type="paragraph" w:styleId="IntenseQuote">
    <w:name w:val="Intense Quote"/>
    <w:basedOn w:val="Normal"/>
    <w:next w:val="Normal"/>
    <w:link w:val="IntenseQuoteChar"/>
    <w:uiPriority w:val="30"/>
    <w:qFormat/>
    <w:rsid w:val="00D13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D21"/>
    <w:rPr>
      <w:smallCaps/>
      <w:color w:val="auto"/>
      <w:u w:val="single"/>
    </w:rPr>
  </w:style>
  <w:style w:type="character" w:styleId="IntenseReference">
    <w:name w:val="Intense Reference"/>
    <w:basedOn w:val="DefaultParagraphFont"/>
    <w:uiPriority w:val="32"/>
    <w:qFormat/>
    <w:rsid w:val="00D13D21"/>
    <w:rPr>
      <w:b/>
      <w:bCs/>
      <w:smallCaps/>
      <w:color w:val="auto"/>
      <w:spacing w:val="5"/>
      <w:u w:val="single"/>
    </w:rPr>
  </w:style>
  <w:style w:type="paragraph" w:customStyle="1" w:styleId="2ColumnHeading">
    <w:name w:val="2Column Heading"/>
    <w:basedOn w:val="BodyText"/>
    <w:qFormat/>
    <w:rsid w:val="00D13D21"/>
    <w:pPr>
      <w:spacing w:after="60"/>
      <w:ind w:left="-2268"/>
    </w:pPr>
    <w:rPr>
      <w:b/>
    </w:rPr>
  </w:style>
  <w:style w:type="paragraph" w:customStyle="1" w:styleId="Heading1TOC">
    <w:name w:val="Heading1 TOC"/>
    <w:basedOn w:val="Normal"/>
    <w:qFormat/>
    <w:rsid w:val="00D13D21"/>
    <w:pPr>
      <w:spacing w:before="240" w:after="120"/>
    </w:pPr>
    <w:rPr>
      <w:rFonts w:ascii="Times New Roman" w:hAnsi="Times New Roman"/>
      <w:b/>
      <w:sz w:val="32"/>
    </w:rPr>
  </w:style>
  <w:style w:type="paragraph" w:customStyle="1" w:styleId="Heading2TOC">
    <w:name w:val="Heading2 TOC"/>
    <w:basedOn w:val="Normal"/>
    <w:qFormat/>
    <w:rsid w:val="00D13D21"/>
    <w:pPr>
      <w:spacing w:before="240" w:after="60"/>
    </w:pPr>
    <w:rPr>
      <w:rFonts w:ascii="Times New Roman" w:hAnsi="Times New Roman"/>
      <w:b/>
      <w:sz w:val="28"/>
    </w:rPr>
  </w:style>
  <w:style w:type="character" w:customStyle="1" w:styleId="Underline">
    <w:name w:val="Underline"/>
    <w:basedOn w:val="DefaultParagraphFont"/>
    <w:qFormat/>
    <w:rsid w:val="00D13D21"/>
    <w:rPr>
      <w:u w:val="single"/>
    </w:rPr>
  </w:style>
  <w:style w:type="character" w:customStyle="1" w:styleId="BoldandItalics">
    <w:name w:val="Bold and Italics"/>
    <w:qFormat/>
    <w:rsid w:val="00D13D21"/>
    <w:rPr>
      <w:b/>
      <w:i/>
      <w:u w:val="none"/>
    </w:rPr>
  </w:style>
  <w:style w:type="paragraph" w:styleId="BalloonText">
    <w:name w:val="Balloon Text"/>
    <w:basedOn w:val="Normal"/>
    <w:link w:val="BalloonTextChar"/>
    <w:rsid w:val="00D13D21"/>
    <w:rPr>
      <w:rFonts w:ascii="Tahoma" w:hAnsi="Tahoma" w:cs="Tahoma"/>
      <w:sz w:val="16"/>
      <w:szCs w:val="16"/>
    </w:rPr>
  </w:style>
  <w:style w:type="character" w:customStyle="1" w:styleId="BalloonTextChar">
    <w:name w:val="Balloon Text Char"/>
    <w:basedOn w:val="DefaultParagraphFont"/>
    <w:link w:val="BalloonText"/>
    <w:rsid w:val="00D13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D21"/>
    <w:rPr>
      <w:b/>
      <w:color w:val="660033"/>
      <w:spacing w:val="0"/>
    </w:rPr>
  </w:style>
  <w:style w:type="paragraph" w:customStyle="1" w:styleId="Nameditemlist">
    <w:name w:val="Named item list"/>
    <w:basedOn w:val="BodyText"/>
    <w:qFormat/>
    <w:rsid w:val="00D13D21"/>
    <w:pPr>
      <w:tabs>
        <w:tab w:val="left" w:pos="2835"/>
      </w:tabs>
      <w:ind w:left="2835" w:hanging="2835"/>
    </w:pPr>
  </w:style>
  <w:style w:type="paragraph" w:customStyle="1" w:styleId="BodyTextnopadding">
    <w:name w:val="Body Text no padding"/>
    <w:basedOn w:val="BodyText"/>
    <w:qFormat/>
    <w:rsid w:val="00D13D21"/>
    <w:pPr>
      <w:spacing w:before="0" w:after="0"/>
    </w:pPr>
  </w:style>
  <w:style w:type="paragraph" w:customStyle="1" w:styleId="BodyTextBold">
    <w:name w:val="Body Text Bold"/>
    <w:basedOn w:val="BodyText"/>
    <w:qFormat/>
    <w:rsid w:val="00D13D21"/>
    <w:rPr>
      <w:b/>
    </w:rPr>
  </w:style>
  <w:style w:type="character" w:styleId="Hyperlink">
    <w:name w:val="Hyperlink"/>
    <w:basedOn w:val="DefaultParagraphFont"/>
    <w:uiPriority w:val="99"/>
    <w:unhideWhenUsed/>
    <w:rsid w:val="001C6C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6954</Characters>
  <Application>Microsoft Office Word</Application>
  <DocSecurity>0</DocSecurity>
  <Lines>267</Lines>
  <Paragraphs>149</Paragraphs>
  <ScaleCrop>false</ScaleCrop>
  <Company>Author-it Software Corporation Ltd.</Company>
  <LinksUpToDate>false</LinksUpToDate>
  <CharactersWithSpaces>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CPCCCA3017 Install exterior cladding</dc:title>
  <dc:subject>Approved</dc:subject>
  <dc:creator>BuildSkills Australia</dc:creator>
  <cp:keywords>Release: 2</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