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475" w:rsidP="004D4475">
      <w:pPr>
        <w:pStyle w:val="Title"/>
      </w:pPr>
      <w:r>
        <w:fldChar w:fldCharType="begin"/>
      </w:r>
      <w:r>
        <w:instrText xml:space="preserve"> TITLE   \* MERGEFORMAT </w:instrText>
      </w:r>
      <w:r>
        <w:fldChar w:fldCharType="separate"/>
      </w:r>
      <w:r>
        <w:t>CPCCCA3008 Construct eaves</w:t>
      </w:r>
      <w:r>
        <w:fldChar w:fldCharType="end"/>
      </w:r>
    </w:p>
    <w:p w:rsidR="004D4475" w:rsidP="004D4475">
      <w:pPr>
        <w:pStyle w:val="Version"/>
        <w:sectPr w:rsidSect="00F71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1760" w:rsidP="00F71760">
      <w:pPr>
        <w:pStyle w:val="SuperHeading"/>
      </w:pPr>
      <w:r w:rsidRPr="00F71760">
        <w:t>CPCCCA3008 Construct eaves</w:t>
      </w:r>
    </w:p>
    <w:p w:rsidR="00000000" w:rsidRPr="00F71760" w:rsidP="00F71760">
      <w:pPr>
        <w:pStyle w:val="Heading1"/>
      </w:pPr>
      <w:bookmarkStart w:id="1" w:name="O_1295586"/>
      <w:bookmarkEnd w:id="1"/>
      <w:r w:rsidRPr="00F71760">
        <w:t>Modification History</w:t>
      </w:r>
    </w:p>
    <w:tbl>
      <w:tblPr>
        <w:tblW w:w="0" w:type="auto"/>
        <w:tblLayout w:type="fixed"/>
        <w:tblCellMar>
          <w:left w:w="62" w:type="dxa"/>
          <w:right w:w="62" w:type="dxa"/>
        </w:tblCellMar>
        <w:tblLook w:val="0000"/>
      </w:tblPr>
      <w:tblGrid>
        <w:gridCol w:w="1128"/>
        <w:gridCol w:w="7944"/>
      </w:tblGrid>
      <w:tr w:rsidTr="00F717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Release 2</w:t>
            </w:r>
          </w:p>
        </w:tc>
        <w:tc>
          <w:tcPr>
            <w:tcW w:w="794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Updated reference to general construction induction training program.</w:t>
            </w:r>
          </w:p>
        </w:tc>
      </w:tr>
      <w:tr w:rsidTr="00F717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Release 1</w:t>
            </w:r>
          </w:p>
        </w:tc>
        <w:tc>
          <w:tcPr>
            <w:tcW w:w="7944" w:type="dxa"/>
            <w:tcBorders>
              <w:top w:val="nil"/>
              <w:left w:val="nil"/>
              <w:bottom w:val="nil"/>
              <w:right w:val="nil"/>
            </w:tcBorders>
            <w:tcMar>
              <w:top w:w="0" w:type="dxa"/>
              <w:left w:w="62" w:type="dxa"/>
              <w:bottom w:w="0" w:type="dxa"/>
              <w:right w:w="62" w:type="dxa"/>
            </w:tcMar>
          </w:tcPr>
          <w:p w:rsidR="00000000" w:rsidRPr="00F71760" w:rsidP="00F71760">
            <w:pPr>
              <w:pStyle w:val="BodyText"/>
            </w:pPr>
            <w:r w:rsidRPr="00F71760">
              <w:t>This version first released with CPC Construction, Plumbing and Services Training Package Release 5.0.</w:t>
            </w:r>
          </w:p>
          <w:p w:rsidR="00000000" w:rsidRPr="00F71760" w:rsidP="00F71760">
            <w:pPr>
              <w:pStyle w:val="BodyText"/>
            </w:pPr>
            <w:r w:rsidRPr="00F71760">
              <w:t>Supersedes and is equivalent to CPCCCA300</w:t>
            </w:r>
            <w:r w:rsidRPr="00F71760">
              <w:t>8B Construct eaves.  Updated to meet the Standards for Training Packages 2012.</w:t>
            </w:r>
          </w:p>
        </w:tc>
      </w:tr>
    </w:tbl>
    <w:p w:rsidR="00000000" w:rsidRPr="00F71760" w:rsidP="00F71760">
      <w:pPr>
        <w:pStyle w:val="BodyText"/>
      </w:pPr>
    </w:p>
    <w:p w:rsidR="00000000" w:rsidRPr="00F71760" w:rsidP="00F71760">
      <w:pPr>
        <w:pStyle w:val="AllowPageBreak"/>
      </w:pPr>
    </w:p>
    <w:p w:rsidR="00000000" w:rsidRPr="00F71760" w:rsidP="00F71760">
      <w:pPr>
        <w:pStyle w:val="Heading1"/>
      </w:pPr>
      <w:bookmarkStart w:id="2" w:name="O_1295585"/>
      <w:bookmarkEnd w:id="2"/>
      <w:r w:rsidRPr="00F71760">
        <w:t>Application</w:t>
      </w:r>
    </w:p>
    <w:p w:rsidR="00000000" w:rsidRPr="00F71760" w:rsidP="004D4475">
      <w:pPr>
        <w:pStyle w:val="BodyText"/>
      </w:pPr>
      <w:r w:rsidRPr="00F71760">
        <w:t>This unit of competency specifies the skills and knowledge required to prepare, set out and construct eaves, including the cutting and fixing of</w:t>
      </w:r>
      <w:r w:rsidRPr="00F71760">
        <w:t xml:space="preserve"> fascia and barges to provide a finish between the wall and the roof, meeting all relevant requirements of the National Construction Code (NCC), Australian Standards, work health and safety (WHS), and Commonwealth and state or territory legislation.  </w:t>
      </w:r>
    </w:p>
    <w:p w:rsidR="00000000" w:rsidRPr="00F71760" w:rsidP="004D4475">
      <w:pPr>
        <w:pStyle w:val="BodyText"/>
      </w:pPr>
      <w:r w:rsidRPr="00F71760">
        <w:t xml:space="preserve">The </w:t>
      </w:r>
      <w:r w:rsidRPr="00F71760">
        <w:t>unit includes:</w:t>
      </w:r>
    </w:p>
    <w:p w:rsidR="00000000" w:rsidRPr="00F71760" w:rsidP="00F71760">
      <w:pPr>
        <w:pStyle w:val="ListBullet"/>
      </w:pPr>
      <w:r w:rsidRPr="00F71760">
        <w:t xml:space="preserve">construction of boxed and raked eaves </w:t>
      </w:r>
    </w:p>
    <w:p w:rsidR="00000000" w:rsidRPr="00F71760" w:rsidP="00F71760">
      <w:pPr>
        <w:pStyle w:val="ListBullet"/>
      </w:pPr>
      <w:r w:rsidRPr="00F71760">
        <w:t>finishing of gable ends including verge and flush.</w:t>
      </w:r>
    </w:p>
    <w:p w:rsidR="00000000" w:rsidRPr="00F71760" w:rsidP="004D4475">
      <w:pPr>
        <w:pStyle w:val="BodyText"/>
      </w:pPr>
      <w:r w:rsidRPr="00F71760">
        <w:t xml:space="preserve">Completion of the general construction induction training program specified by the model Code of Practice for Construction Work is required for any person who is to carry out construction work. Achievement of </w:t>
      </w:r>
      <w:r w:rsidRPr="00F71760">
        <w:rPr>
          <w:rStyle w:val="Emphasis"/>
        </w:rPr>
        <w:t>CPCWHS1001</w:t>
      </w:r>
      <w:r w:rsidRPr="00F71760">
        <w:t xml:space="preserve"> </w:t>
      </w:r>
      <w:r w:rsidRPr="00F71760">
        <w:rPr>
          <w:rStyle w:val="Emphasis"/>
        </w:rPr>
        <w:t>Prepare to work safely in the constr</w:t>
      </w:r>
      <w:r w:rsidRPr="00F71760">
        <w:rPr>
          <w:rStyle w:val="Emphasis"/>
        </w:rPr>
        <w:t>uction industry</w:t>
      </w:r>
      <w:r w:rsidRPr="00F71760">
        <w:t xml:space="preserve"> meets this requirement.</w:t>
      </w:r>
    </w:p>
    <w:p w:rsidR="00000000" w:rsidRPr="00F71760" w:rsidP="004D4475">
      <w:pPr>
        <w:pStyle w:val="BodyText"/>
      </w:pPr>
      <w:r w:rsidRPr="00F71760">
        <w:t>No licensing, legislative or certification requirements apply to this unit at the time of publication.</w:t>
      </w:r>
    </w:p>
    <w:p w:rsidR="00000000" w:rsidRPr="00F71760" w:rsidP="00F71760">
      <w:pPr>
        <w:pStyle w:val="Heading1"/>
      </w:pPr>
      <w:bookmarkStart w:id="3" w:name="O_1295584"/>
      <w:bookmarkEnd w:id="3"/>
      <w:r w:rsidRPr="00F71760">
        <w:t>Pre-requisite Unit</w:t>
      </w:r>
    </w:p>
    <w:p w:rsidR="00000000" w:rsidRPr="00F71760" w:rsidP="004D4475">
      <w:pPr>
        <w:pStyle w:val="BodyText"/>
      </w:pPr>
      <w:r w:rsidRPr="00F71760">
        <w:t>CPCCWHS2001 Apply WHS requirements, policies and procedures in the construc</w:t>
      </w:r>
      <w:r w:rsidRPr="00F71760">
        <w:t xml:space="preserve">tion industry. </w:t>
      </w:r>
    </w:p>
    <w:p w:rsidR="00000000" w:rsidRPr="00F71760" w:rsidP="00F71760">
      <w:pPr>
        <w:pStyle w:val="Heading1"/>
      </w:pPr>
      <w:bookmarkStart w:id="4" w:name="O_1295583"/>
      <w:bookmarkEnd w:id="4"/>
      <w:r w:rsidRPr="00F71760">
        <w:t>Unit Sector</w:t>
      </w:r>
    </w:p>
    <w:p w:rsidR="00000000" w:rsidRPr="00F71760" w:rsidP="004D4475">
      <w:pPr>
        <w:pStyle w:val="BodyText"/>
      </w:pPr>
      <w:r w:rsidRPr="00F71760">
        <w:t>Carpentry and Joinery</w:t>
      </w:r>
    </w:p>
    <w:p w:rsidR="00000000" w:rsidRPr="00F71760" w:rsidP="00F71760">
      <w:pPr>
        <w:pStyle w:val="Heading1"/>
      </w:pPr>
      <w:bookmarkStart w:id="5" w:name="O_1295582"/>
      <w:bookmarkEnd w:id="5"/>
      <w:r w:rsidRPr="00F7176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176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 xml:space="preserve">Elements describe the </w:t>
            </w:r>
            <w:r w:rsidRPr="00F71760">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 xml:space="preserve">Performance criteria describe what needs to be done to </w:t>
            </w:r>
            <w:r w:rsidRPr="00F71760">
              <w:t>demonstrate achievement of the eleme</w:t>
            </w:r>
            <w:r w:rsidRPr="00F71760">
              <w:t>nt.</w:t>
            </w:r>
          </w:p>
        </w:tc>
      </w:tr>
      <w:tr w:rsidTr="00F717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1</w:t>
            </w:r>
          </w:p>
        </w:tc>
        <w:tc>
          <w:tcPr>
            <w:tcW w:w="2357"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Plan and prepare.</w:t>
            </w: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1.1</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Read and interpret work instructions and plan sequence of work.</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1.2</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Plan all work to comply with laws and regulations, the National Construction Code (NCC), Australian Standards, work health and safety (WHS) and environmental requirements, manufacturers’ specifications, workplace requirements, drawings and specifications.</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1.3</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Select tools and equipment, check for serviceability and report any faults.</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1.4</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Select and use personal protective equipment (PPE) as required for each stage of the task.</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1.5</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Inspect work site, locate services, assess hazards and apply risk controls, including required signage and barricades.</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1.6</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Select materials required for task, calculate quantities, handle safely and prepare and position ready for use.</w:t>
            </w:r>
          </w:p>
        </w:tc>
      </w:tr>
      <w:tr w:rsidTr="00F717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760">
            <w:pPr>
              <w:pStyle w:val="BodyText"/>
              <w:rPr>
                <w:lang w:val="en-NZ"/>
              </w:rPr>
            </w:pPr>
          </w:p>
        </w:tc>
      </w:tr>
      <w:tr w:rsidTr="00F717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2</w:t>
            </w:r>
          </w:p>
        </w:tc>
        <w:tc>
          <w:tcPr>
            <w:tcW w:w="2357"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Construct framework for eaves or soffits.</w:t>
            </w: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2.1</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Determine eaves design from drawings and specifications and set out and fix framework.</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2.2</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Set out, mark and cut timber and steel framework members to lengths for framework structure.</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2.3</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Construct boxed eaves with soffit bearers and fix to line and level to wall frame or support by hangers from rafters/trusses.</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2.4</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 xml:space="preserve">Set-out and install eave supports. </w:t>
            </w:r>
          </w:p>
        </w:tc>
      </w:tr>
      <w:tr w:rsidTr="00F717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760">
            <w:pPr>
              <w:pStyle w:val="BodyText"/>
              <w:rPr>
                <w:lang w:val="en-NZ"/>
              </w:rPr>
            </w:pPr>
          </w:p>
        </w:tc>
      </w:tr>
      <w:tr w:rsidTr="00F717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3</w:t>
            </w:r>
          </w:p>
        </w:tc>
        <w:tc>
          <w:tcPr>
            <w:tcW w:w="2357"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Line and clad eaves and soffits.</w:t>
            </w: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3.1</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Mark and cut eaves cladding and sheeting material to shape to suit task application and jointing methods.</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3.2</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Fit, join and fix eaves lining, cladding and soffits using methods for type of material and task application.</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3.3</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Fit and fix mouldings to f</w:t>
            </w:r>
            <w:r w:rsidRPr="00F71760">
              <w:t>inish eaves.</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3.4</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Fit raked eaves to rafters or framing.</w:t>
            </w:r>
          </w:p>
        </w:tc>
      </w:tr>
      <w:tr w:rsidTr="00F717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760">
            <w:pPr>
              <w:pStyle w:val="BodyText"/>
              <w:rPr>
                <w:lang w:val="en-NZ"/>
              </w:rPr>
            </w:pPr>
          </w:p>
        </w:tc>
      </w:tr>
      <w:tr w:rsidTr="00F717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4</w:t>
            </w:r>
          </w:p>
        </w:tc>
        <w:tc>
          <w:tcPr>
            <w:tcW w:w="2357" w:type="dxa"/>
            <w:vMerge w:val="restart"/>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Clean up.</w:t>
            </w: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4.1</w:t>
            </w:r>
          </w:p>
        </w:tc>
        <w:tc>
          <w:tcPr>
            <w:tcW w:w="5659"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Clean up, meeting all legislative and workplace requirements for safety, waste disposal and materials handling.</w:t>
            </w:r>
          </w:p>
        </w:tc>
      </w:tr>
      <w:tr w:rsidTr="00F717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4.2</w:t>
            </w:r>
          </w:p>
        </w:tc>
        <w:tc>
          <w:tcPr>
            <w:tcW w:w="5659" w:type="dxa"/>
            <w:tcBorders>
              <w:top w:val="nil"/>
              <w:left w:val="nil"/>
              <w:bottom w:val="nil"/>
              <w:right w:val="nil"/>
            </w:tcBorders>
            <w:tcMar>
              <w:top w:w="0" w:type="dxa"/>
              <w:left w:w="62" w:type="dxa"/>
              <w:bottom w:w="0" w:type="dxa"/>
              <w:right w:w="62" w:type="dxa"/>
            </w:tcMar>
          </w:tcPr>
          <w:p w:rsidR="00000000" w:rsidRPr="00F71760" w:rsidP="00F71760">
            <w:pPr>
              <w:pStyle w:val="BodyText"/>
            </w:pPr>
            <w:r w:rsidRPr="00F71760">
              <w:t>Check, maintain and store tools and equipment and rectify or report any faults.</w:t>
            </w:r>
          </w:p>
        </w:tc>
      </w:tr>
    </w:tbl>
    <w:p w:rsidR="00000000" w:rsidRPr="00F71760" w:rsidP="00F71760">
      <w:pPr>
        <w:pStyle w:val="BodyText"/>
      </w:pPr>
    </w:p>
    <w:p w:rsidR="00000000" w:rsidRPr="00F71760" w:rsidP="00F71760">
      <w:pPr>
        <w:pStyle w:val="AllowPageBreak"/>
      </w:pPr>
    </w:p>
    <w:p w:rsidR="00000000" w:rsidRPr="00F71760" w:rsidP="00F71760">
      <w:pPr>
        <w:pStyle w:val="Heading1"/>
      </w:pPr>
      <w:bookmarkStart w:id="6" w:name="O_1295581"/>
      <w:bookmarkEnd w:id="6"/>
      <w:r w:rsidRPr="00F71760">
        <w:t>Foundation Skills</w:t>
      </w:r>
    </w:p>
    <w:p w:rsidR="00000000" w:rsidRPr="00F71760" w:rsidP="004D4475">
      <w:pPr>
        <w:pStyle w:val="BodyText"/>
      </w:pPr>
      <w:r w:rsidRPr="00F71760">
        <w:t xml:space="preserve">Foundation skills essential to performance are explicit in the performance criteria of this unit of competency. </w:t>
      </w:r>
    </w:p>
    <w:p w:rsidR="00000000" w:rsidRPr="00F71760" w:rsidP="00F71760">
      <w:pPr>
        <w:pStyle w:val="Heading1"/>
      </w:pPr>
      <w:bookmarkStart w:id="7" w:name="O_1295580"/>
      <w:bookmarkEnd w:id="7"/>
      <w:r w:rsidRPr="00F71760">
        <w:t xml:space="preserve">Unit </w:t>
      </w:r>
      <w:r w:rsidRPr="00F71760">
        <w:t>Mapping Information</w:t>
      </w:r>
    </w:p>
    <w:p w:rsidR="00000000" w:rsidRPr="00F71760" w:rsidP="004D4475">
      <w:pPr>
        <w:pStyle w:val="BodyText"/>
      </w:pPr>
      <w:r w:rsidRPr="00F71760">
        <w:t>Supersedes and is equivalent to CPCCCA3008B Construct eaves.</w:t>
      </w:r>
    </w:p>
    <w:p w:rsidR="00000000" w:rsidRPr="00F71760" w:rsidP="00F71760">
      <w:pPr>
        <w:pStyle w:val="Heading1"/>
      </w:pPr>
      <w:bookmarkStart w:id="8" w:name="O_1295587"/>
      <w:bookmarkEnd w:id="8"/>
      <w:r w:rsidRPr="00F71760">
        <w:t>Links</w:t>
      </w:r>
    </w:p>
    <w:p w:rsidR="00000000" w:rsidRPr="00F71760" w:rsidP="004D4475">
      <w:pPr>
        <w:pStyle w:val="BodyText"/>
      </w:pPr>
      <w:r w:rsidRPr="00F7176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0637D">
        <w:rPr>
          <w:rStyle w:val="Hyperlink"/>
        </w:rPr>
        <w:t>https://vetnet.gov.au/Pages/TrainingDocs.aspx?q=7e15fa6a-68b8-4097-b099-030a5569b1ad</w:t>
      </w:r>
      <w:r>
        <w:fldChar w:fldCharType="end"/>
      </w:r>
    </w:p>
    <w:p w:rsidR="00000000" w:rsidRPr="00F71760" w:rsidP="004D4475">
      <w:pPr>
        <w:pStyle w:val="BodyText"/>
        <w:sectPr w:rsidSect="00F71760">
          <w:headerReference w:type="default" r:id="rId10"/>
          <w:footerReference w:type="default" r:id="rId11"/>
          <w:pgSz w:w="11908" w:h="16833"/>
          <w:pgMar w:top="1702" w:right="1418" w:bottom="1702" w:left="1418" w:header="992" w:footer="992" w:gutter="0"/>
          <w:cols w:space="720"/>
          <w:noEndnote/>
          <w:docGrid w:linePitch="299"/>
        </w:sectPr>
      </w:pPr>
    </w:p>
    <w:p w:rsidR="00000000" w:rsidRPr="00F71760" w:rsidP="00F71760">
      <w:pPr>
        <w:pStyle w:val="SuperHeading"/>
      </w:pPr>
      <w:r w:rsidRPr="00F71760">
        <w:t>Assessment Requirements for CPCCCA3008 Construct eaves</w:t>
      </w:r>
    </w:p>
    <w:p w:rsidR="00000000" w:rsidRPr="00F71760" w:rsidP="00F71760">
      <w:pPr>
        <w:pStyle w:val="Heading1"/>
      </w:pPr>
      <w:bookmarkStart w:id="9" w:name="O_1295578"/>
      <w:bookmarkEnd w:id="9"/>
      <w:r w:rsidRPr="00F71760">
        <w:t>Modification History</w:t>
      </w:r>
    </w:p>
    <w:tbl>
      <w:tblPr>
        <w:tblW w:w="0" w:type="auto"/>
        <w:tblLayout w:type="fixed"/>
        <w:tblCellMar>
          <w:left w:w="62" w:type="dxa"/>
          <w:right w:w="62" w:type="dxa"/>
        </w:tblCellMar>
        <w:tblLook w:val="0000"/>
      </w:tblPr>
      <w:tblGrid>
        <w:gridCol w:w="1128"/>
        <w:gridCol w:w="7944"/>
      </w:tblGrid>
      <w:tr w:rsidTr="00F717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Release 2</w:t>
            </w:r>
          </w:p>
        </w:tc>
        <w:tc>
          <w:tcPr>
            <w:tcW w:w="7944"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Updated reference to general construction induction training program.</w:t>
            </w:r>
          </w:p>
        </w:tc>
      </w:tr>
      <w:tr w:rsidTr="00F717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71760">
            <w:pPr>
              <w:pStyle w:val="BodyText"/>
              <w:rPr>
                <w:lang w:val="en-NZ"/>
              </w:rPr>
            </w:pPr>
            <w:r w:rsidRPr="00F71760">
              <w:t>Release 1</w:t>
            </w:r>
          </w:p>
        </w:tc>
        <w:tc>
          <w:tcPr>
            <w:tcW w:w="7944" w:type="dxa"/>
            <w:tcBorders>
              <w:top w:val="nil"/>
              <w:left w:val="nil"/>
              <w:bottom w:val="nil"/>
              <w:right w:val="nil"/>
            </w:tcBorders>
            <w:tcMar>
              <w:top w:w="0" w:type="dxa"/>
              <w:left w:w="62" w:type="dxa"/>
              <w:bottom w:w="0" w:type="dxa"/>
              <w:right w:w="62" w:type="dxa"/>
            </w:tcMar>
          </w:tcPr>
          <w:p w:rsidR="00000000" w:rsidRPr="00F71760" w:rsidP="00F71760">
            <w:pPr>
              <w:pStyle w:val="BodyText"/>
            </w:pPr>
            <w:r w:rsidRPr="00F71760">
              <w:t>This version first releas</w:t>
            </w:r>
            <w:r w:rsidRPr="00F71760">
              <w:t>ed with CPC Construction, Plumbing and Services Training Package Release 5.0.</w:t>
            </w:r>
          </w:p>
          <w:p w:rsidR="00000000" w:rsidRPr="00F71760" w:rsidP="00F71760">
            <w:pPr>
              <w:pStyle w:val="BodyText"/>
            </w:pPr>
            <w:r w:rsidRPr="00F71760">
              <w:t>Supersedes and is equivalent to CPCCCA3008B Construct eaves.  Updated to meet the Standards for Training Packages 2012.</w:t>
            </w:r>
          </w:p>
        </w:tc>
      </w:tr>
    </w:tbl>
    <w:p w:rsidR="00000000" w:rsidRPr="00F71760" w:rsidP="00F71760">
      <w:pPr>
        <w:pStyle w:val="BodyText"/>
      </w:pPr>
    </w:p>
    <w:p w:rsidR="00000000" w:rsidRPr="00F71760" w:rsidP="00F71760">
      <w:pPr>
        <w:pStyle w:val="AllowPageBreak"/>
      </w:pPr>
    </w:p>
    <w:p w:rsidR="00000000" w:rsidRPr="00F71760" w:rsidP="00F71760">
      <w:pPr>
        <w:pStyle w:val="Heading1"/>
      </w:pPr>
      <w:bookmarkStart w:id="10" w:name="O_1295577"/>
      <w:bookmarkEnd w:id="10"/>
      <w:r w:rsidRPr="00F71760">
        <w:t>Performance Evidence</w:t>
      </w:r>
    </w:p>
    <w:p w:rsidR="00000000" w:rsidRPr="00F71760" w:rsidP="004D4475">
      <w:pPr>
        <w:pStyle w:val="BodyText"/>
      </w:pPr>
      <w:r w:rsidRPr="00F71760">
        <w:t>To demonstrate c</w:t>
      </w:r>
      <w:r w:rsidRPr="00F71760">
        <w:t>ompetency, a candidate must meet the performance criteria of this unit by marking and cutting roof members to line to accommodate plumb fascia and barge and constructing:</w:t>
      </w:r>
    </w:p>
    <w:p w:rsidR="00000000" w:rsidRPr="00F71760" w:rsidP="00F71760">
      <w:pPr>
        <w:pStyle w:val="ListBullet"/>
      </w:pPr>
      <w:r w:rsidRPr="00F71760">
        <w:t>three metres of timber verge gable eaves</w:t>
      </w:r>
    </w:p>
    <w:p w:rsidR="00000000" w:rsidRPr="00F71760" w:rsidP="00F71760">
      <w:pPr>
        <w:pStyle w:val="ListBullet"/>
      </w:pPr>
      <w:r w:rsidRPr="00F71760">
        <w:t>three metres of timber boxed gable eaves</w:t>
      </w:r>
    </w:p>
    <w:p w:rsidR="00000000" w:rsidRPr="00F71760" w:rsidP="00F71760">
      <w:pPr>
        <w:pStyle w:val="ListBullet"/>
      </w:pPr>
      <w:r w:rsidRPr="00F71760">
        <w:t>three metres of timber boxed eaves</w:t>
      </w:r>
    </w:p>
    <w:p w:rsidR="00000000" w:rsidRPr="00F71760" w:rsidP="00F71760">
      <w:pPr>
        <w:pStyle w:val="ListBullet"/>
      </w:pPr>
      <w:r w:rsidRPr="00F71760">
        <w:t>three metres of timber raked eaves</w:t>
      </w:r>
    </w:p>
    <w:p w:rsidR="00000000" w:rsidRPr="00F71760" w:rsidP="00F71760">
      <w:pPr>
        <w:pStyle w:val="ListBullet"/>
      </w:pPr>
      <w:r w:rsidRPr="00F71760">
        <w:t>three metres of steel fascia with hangers.</w:t>
      </w:r>
    </w:p>
    <w:p w:rsidR="00000000" w:rsidRPr="00F71760" w:rsidP="004D4475">
      <w:pPr>
        <w:pStyle w:val="BodyText"/>
      </w:pPr>
      <w:r w:rsidRPr="00F71760">
        <w:t>In constructing these timber eaves, the following must be included:</w:t>
      </w:r>
    </w:p>
    <w:p w:rsidR="00000000" w:rsidRPr="00F71760" w:rsidP="00F71760">
      <w:pPr>
        <w:pStyle w:val="ListBullet"/>
      </w:pPr>
      <w:r w:rsidRPr="00F71760">
        <w:t>an apex junction on the barge board</w:t>
      </w:r>
    </w:p>
    <w:p w:rsidR="00000000" w:rsidRPr="00F71760" w:rsidP="00F71760">
      <w:pPr>
        <w:pStyle w:val="ListBullet"/>
      </w:pPr>
      <w:r w:rsidRPr="00F71760">
        <w:t>a junction between the barge board and</w:t>
      </w:r>
      <w:r w:rsidRPr="00F71760">
        <w:t xml:space="preserve"> the plumb fascia</w:t>
      </w:r>
    </w:p>
    <w:p w:rsidR="00000000" w:rsidRPr="00F71760" w:rsidP="00F71760">
      <w:pPr>
        <w:pStyle w:val="ListBullet"/>
      </w:pPr>
      <w:r w:rsidRPr="00F71760">
        <w:t>a junction of the fascia and eave lining at the valley</w:t>
      </w:r>
    </w:p>
    <w:p w:rsidR="00000000" w:rsidRPr="00F71760" w:rsidP="00F71760">
      <w:pPr>
        <w:pStyle w:val="ListBullet"/>
      </w:pPr>
      <w:r w:rsidRPr="00F71760">
        <w:t>a junction of the fascia and eave lining at the hip.</w:t>
      </w:r>
    </w:p>
    <w:p w:rsidR="00000000" w:rsidRPr="00F71760" w:rsidP="00F71760">
      <w:pPr>
        <w:pStyle w:val="AllowPageBreak"/>
      </w:pPr>
    </w:p>
    <w:p w:rsidR="00000000" w:rsidRPr="00F71760" w:rsidP="00F71760">
      <w:pPr>
        <w:pStyle w:val="Heading1"/>
      </w:pPr>
      <w:bookmarkStart w:id="11" w:name="O_1295576"/>
      <w:bookmarkEnd w:id="11"/>
      <w:r w:rsidRPr="00F71760">
        <w:t>Knowledge Evidence</w:t>
      </w:r>
    </w:p>
    <w:p w:rsidR="00000000" w:rsidRPr="00F71760" w:rsidP="004D4475">
      <w:pPr>
        <w:pStyle w:val="BodyText"/>
      </w:pPr>
      <w:r w:rsidRPr="00F71760">
        <w:t>To be competent in this unit, a candidate must demonstrate knowledge of:</w:t>
      </w:r>
    </w:p>
    <w:p w:rsidR="00000000" w:rsidRPr="00F71760" w:rsidP="00F71760">
      <w:pPr>
        <w:pStyle w:val="ListBullet"/>
      </w:pPr>
      <w:r w:rsidRPr="00F71760">
        <w:t>compliance require</w:t>
      </w:r>
      <w:r w:rsidRPr="00F71760">
        <w:t xml:space="preserve">ments of the National Construction Code (NCC) and Australian Standards relevant to constructing eaves, including AS 1684 Residential timber-framed construction and the National Association of Steel-framed Housing (NASH) Standards </w:t>
      </w:r>
    </w:p>
    <w:p w:rsidR="00000000" w:rsidRPr="00F71760" w:rsidP="00F71760">
      <w:pPr>
        <w:pStyle w:val="ListBullet"/>
      </w:pPr>
      <w:r w:rsidRPr="00F71760">
        <w:t>workplace quality policie</w:t>
      </w:r>
      <w:r w:rsidRPr="00F71760">
        <w:t xml:space="preserve">s and standards relevant to constructing eaves </w:t>
      </w:r>
    </w:p>
    <w:p w:rsidR="00000000" w:rsidRPr="00F71760" w:rsidP="00F71760">
      <w:pPr>
        <w:pStyle w:val="ListBullet"/>
      </w:pPr>
      <w:r w:rsidRPr="00F71760">
        <w:t>safety requirements for constructing eaves</w:t>
      </w:r>
    </w:p>
    <w:p w:rsidR="00000000" w:rsidRPr="00F71760" w:rsidP="00F71760">
      <w:pPr>
        <w:pStyle w:val="ListBullet"/>
      </w:pPr>
      <w:r w:rsidRPr="00F71760">
        <w:t xml:space="preserve">construction techniques for eave fascia and soffit </w:t>
      </w:r>
    </w:p>
    <w:p w:rsidR="00000000" w:rsidRPr="00F71760" w:rsidP="00F71760">
      <w:pPr>
        <w:pStyle w:val="ListBullet"/>
      </w:pPr>
      <w:r w:rsidRPr="00F71760">
        <w:t>eaves design:</w:t>
      </w:r>
    </w:p>
    <w:p w:rsidR="00000000" w:rsidRPr="00F71760" w:rsidP="00F71760">
      <w:pPr>
        <w:pStyle w:val="ListBullet2"/>
      </w:pPr>
      <w:r w:rsidRPr="00F71760">
        <w:t>sloping soffits and boxed eaves</w:t>
      </w:r>
    </w:p>
    <w:p w:rsidR="00000000" w:rsidRPr="00F71760" w:rsidP="00F71760">
      <w:pPr>
        <w:pStyle w:val="ListBullet2"/>
      </w:pPr>
      <w:r w:rsidRPr="00F71760">
        <w:t>verandas, concealed gutters and open eaves</w:t>
      </w:r>
    </w:p>
    <w:p w:rsidR="00000000" w:rsidRPr="00F71760" w:rsidP="00F71760">
      <w:pPr>
        <w:pStyle w:val="ListBullet"/>
      </w:pPr>
      <w:r w:rsidRPr="00F71760">
        <w:t>materials for constructing eaves:</w:t>
      </w:r>
    </w:p>
    <w:p w:rsidR="00000000" w:rsidRPr="00F71760" w:rsidP="00F71760">
      <w:pPr>
        <w:pStyle w:val="ListBullet2"/>
      </w:pPr>
      <w:r w:rsidRPr="00F71760">
        <w:t>beads</w:t>
      </w:r>
    </w:p>
    <w:p w:rsidR="00000000" w:rsidRPr="00F71760" w:rsidP="00F71760">
      <w:pPr>
        <w:pStyle w:val="ListBullet2"/>
      </w:pPr>
      <w:r w:rsidRPr="00F71760">
        <w:t>sheeting</w:t>
      </w:r>
    </w:p>
    <w:p w:rsidR="00000000" w:rsidRPr="00F71760" w:rsidP="00F71760">
      <w:pPr>
        <w:pStyle w:val="ListBullet2"/>
      </w:pPr>
      <w:r w:rsidRPr="00F71760">
        <w:t>joining mould</w:t>
      </w:r>
    </w:p>
    <w:p w:rsidR="00000000" w:rsidRPr="00F71760" w:rsidP="00F71760">
      <w:pPr>
        <w:pStyle w:val="ListBullet2"/>
      </w:pPr>
      <w:r w:rsidRPr="00F71760">
        <w:t>steel</w:t>
      </w:r>
    </w:p>
    <w:p w:rsidR="00000000" w:rsidRPr="00F71760" w:rsidP="00F71760">
      <w:pPr>
        <w:pStyle w:val="ListBullet2"/>
      </w:pPr>
      <w:r w:rsidRPr="00F71760">
        <w:t>quads</w:t>
      </w:r>
    </w:p>
    <w:p w:rsidR="00000000" w:rsidRPr="00F71760" w:rsidP="00F71760">
      <w:pPr>
        <w:pStyle w:val="ListBullet2"/>
      </w:pPr>
      <w:r w:rsidRPr="00F71760">
        <w:t>timber and steel fascia</w:t>
      </w:r>
    </w:p>
    <w:p w:rsidR="00000000" w:rsidRPr="00F71760" w:rsidP="00F71760">
      <w:pPr>
        <w:pStyle w:val="ListBullet2"/>
      </w:pPr>
      <w:r w:rsidRPr="00F71760">
        <w:t>roof battens</w:t>
      </w:r>
    </w:p>
    <w:p w:rsidR="00000000" w:rsidRPr="00F71760" w:rsidP="00F71760">
      <w:pPr>
        <w:pStyle w:val="ListBullet2"/>
      </w:pPr>
      <w:r w:rsidRPr="00F71760">
        <w:t>timber lining boards</w:t>
      </w:r>
    </w:p>
    <w:p w:rsidR="00000000" w:rsidRPr="00F71760" w:rsidP="00F71760">
      <w:pPr>
        <w:pStyle w:val="ListBullet"/>
      </w:pPr>
      <w:r w:rsidRPr="00F71760">
        <w:t>levelling techniques for constructing eaves</w:t>
      </w:r>
    </w:p>
    <w:p w:rsidR="00000000" w:rsidRPr="00F71760" w:rsidP="00F71760">
      <w:pPr>
        <w:pStyle w:val="ListBullet"/>
      </w:pPr>
      <w:r w:rsidRPr="00F71760">
        <w:t>plans, specifications and drawings for constructing eaves</w:t>
      </w:r>
    </w:p>
    <w:p w:rsidR="00000000" w:rsidRPr="00F71760" w:rsidP="00F71760">
      <w:pPr>
        <w:pStyle w:val="ListBullet"/>
      </w:pPr>
      <w:r w:rsidRPr="00F71760">
        <w:t>types and uses of t</w:t>
      </w:r>
      <w:r w:rsidRPr="00F71760">
        <w:t>ools and equipment for constructing eaves</w:t>
      </w:r>
    </w:p>
    <w:p w:rsidR="00000000" w:rsidRPr="00F71760" w:rsidP="00F71760">
      <w:pPr>
        <w:pStyle w:val="ListBullet"/>
      </w:pPr>
      <w:r w:rsidRPr="00F71760">
        <w:t>processes for the calculation of material requirements for constructing eaves</w:t>
      </w:r>
    </w:p>
    <w:p w:rsidR="00000000" w:rsidRPr="00F71760" w:rsidP="00F71760">
      <w:pPr>
        <w:pStyle w:val="ListBullet"/>
      </w:pPr>
      <w:r w:rsidRPr="00F71760">
        <w:t>timber shrinkage and required clearances for various constructions</w:t>
      </w:r>
    </w:p>
    <w:p w:rsidR="00000000" w:rsidRPr="00F71760" w:rsidP="00F71760">
      <w:pPr>
        <w:pStyle w:val="ListBullet"/>
      </w:pPr>
      <w:r w:rsidRPr="00F71760">
        <w:t>geometry for constructing eaves.</w:t>
      </w:r>
    </w:p>
    <w:p w:rsidR="00000000" w:rsidRPr="00F71760" w:rsidP="00F71760">
      <w:pPr>
        <w:pStyle w:val="AllowPageBreak"/>
      </w:pPr>
    </w:p>
    <w:p w:rsidR="00000000" w:rsidRPr="00F71760" w:rsidP="00F71760">
      <w:pPr>
        <w:pStyle w:val="Heading1"/>
      </w:pPr>
      <w:bookmarkStart w:id="12" w:name="O_1295575"/>
      <w:bookmarkEnd w:id="12"/>
      <w:r w:rsidRPr="00F71760">
        <w:t>Assessment Conditions</w:t>
      </w:r>
    </w:p>
    <w:p w:rsidR="00000000" w:rsidRPr="00F71760" w:rsidP="004D4475">
      <w:pPr>
        <w:pStyle w:val="BodyText"/>
      </w:pPr>
      <w:r w:rsidRPr="00F71760">
        <w:t xml:space="preserve">Assessors must meet the requirements for assessors contained in the Standards for Registered Training Organisations. </w:t>
      </w:r>
    </w:p>
    <w:p w:rsidR="00000000" w:rsidRPr="00F71760" w:rsidP="004D4475">
      <w:pPr>
        <w:pStyle w:val="BodyText"/>
      </w:pPr>
      <w:r w:rsidRPr="00F71760">
        <w:t>This unit must be assessed in the workplace or a close simulation using realistic workplace conditions and standards</w:t>
      </w:r>
      <w:r w:rsidRPr="00F71760">
        <w:t>, materials, activities, responsibilities, procedures, safety requirements and environmental considerations.</w:t>
      </w:r>
    </w:p>
    <w:p w:rsidR="00000000" w:rsidRPr="00F71760" w:rsidP="00F71760">
      <w:pPr>
        <w:pStyle w:val="Heading1"/>
      </w:pPr>
      <w:bookmarkStart w:id="13" w:name="O_1295588"/>
      <w:bookmarkEnd w:id="13"/>
      <w:r w:rsidRPr="00F71760">
        <w:t>Links</w:t>
      </w:r>
    </w:p>
    <w:p w:rsidR="00000000" w:rsidRPr="00F71760" w:rsidP="004D4475">
      <w:pPr>
        <w:pStyle w:val="BodyText"/>
      </w:pPr>
      <w:r w:rsidRPr="00F7176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0637D">
        <w:rPr>
          <w:rStyle w:val="Hyperlink"/>
        </w:rPr>
        <w:t>https://vetnet.gov.au/Pages/TrainingDocs.aspx?q=7e15fa6a-68b8-4097-b099-030a5569b1ad</w:t>
      </w:r>
      <w:r>
        <w:fldChar w:fldCharType="end"/>
      </w:r>
    </w:p>
    <w:p w:rsidR="00000000" w:rsidRPr="00F71760" w:rsidP="00F71760"/>
    <w:sectPr w:rsidSect="00F717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60" w:rsidRPr="004D4475" w:rsidP="004D4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75" w:rsidP="00F71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4475" w:rsidP="00F717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D4475" w:rsidP="00F717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60" w:rsidP="00F71760">
    <w:pPr>
      <w:pStyle w:val="Footer"/>
      <w:framePr w:wrap="around"/>
    </w:pPr>
    <w:r>
      <w:fldChar w:fldCharType="begin"/>
    </w:r>
    <w:r>
      <w:instrText xml:space="preserve"> DOCPROPERTY  Subject  \* MERGEFORMAT </w:instrText>
    </w:r>
    <w:r>
      <w:fldChar w:fldCharType="separate"/>
    </w:r>
    <w:r w:rsidR="004D4475">
      <w:t>Approved</w:t>
    </w:r>
    <w:r w:rsidR="004D4475">
      <w:fldChar w:fldCharType="end"/>
    </w:r>
    <w:r>
      <w:tab/>
      <w:t xml:space="preserve">Page </w:t>
    </w:r>
    <w:r>
      <w:fldChar w:fldCharType="begin"/>
    </w:r>
    <w:r>
      <w:instrText xml:space="preserve"> PAGE  \* Arabic  \* MERGEFORMAT </w:instrText>
    </w:r>
    <w:r>
      <w:fldChar w:fldCharType="separate"/>
    </w:r>
    <w:r w:rsidR="004D44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4475">
      <w:rPr>
        <w:noProof/>
      </w:rPr>
      <w:t>4</w:t>
    </w:r>
    <w:r>
      <w:rPr>
        <w:noProof/>
      </w:rPr>
      <w:fldChar w:fldCharType="end"/>
    </w:r>
  </w:p>
  <w:p w:rsidR="00F71760" w:rsidP="00F71760">
    <w:pPr>
      <w:pStyle w:val="Footer"/>
      <w:framePr w:wrap="around"/>
    </w:pPr>
    <w:r>
      <w:t xml:space="preserve">© Commonwealth of Australia, </w:t>
    </w:r>
    <w:r>
      <w:fldChar w:fldCharType="begin"/>
    </w:r>
    <w:r>
      <w:instrText xml:space="preserve"> DATE  \@ "yyyy"  \* MERGEFORMAT </w:instrText>
    </w:r>
    <w:r>
      <w:fldChar w:fldCharType="separate"/>
    </w:r>
    <w:r w:rsidR="004D4475">
      <w:rPr>
        <w:noProof/>
      </w:rPr>
      <w:t>2025</w:t>
    </w:r>
    <w:r>
      <w:fldChar w:fldCharType="end"/>
    </w:r>
    <w:r>
      <w:tab/>
    </w:r>
    <w:r>
      <w:fldChar w:fldCharType="begin"/>
    </w:r>
    <w:r>
      <w:instrText xml:space="preserve"> DOCPROPERTY  Author  \* MERGEFORMAT </w:instrText>
    </w:r>
    <w:r>
      <w:fldChar w:fldCharType="separate"/>
    </w:r>
    <w:r w:rsidR="004D4475">
      <w:t>BuildSkills Australia</w:t>
    </w:r>
    <w:r w:rsidR="004D4475">
      <w:fldChar w:fldCharType="end"/>
    </w:r>
  </w:p>
  <w:p w:rsidR="00F71760" w:rsidP="00F71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760" w:rsidRPr="004D4475" w:rsidP="004D44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75" w:rsidRPr="002D2AF8" w:rsidP="00F71760">
    <w:pPr>
      <w:pStyle w:val="Header"/>
      <w:framePr w:wrap="around"/>
    </w:pPr>
    <w:r>
      <w:fldChar w:fldCharType="begin"/>
    </w:r>
    <w:r>
      <w:instrText xml:space="preserve"> TITLE   \* MERGEFORMAT </w:instrText>
    </w:r>
    <w:r>
      <w:fldChar w:fldCharType="separate"/>
    </w:r>
    <w:r>
      <w:t>CPCCCA3008 Construct eaves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4475" w:rsidP="00F717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60" w:rsidRPr="002D2AF8" w:rsidP="00F71760">
    <w:pPr>
      <w:pStyle w:val="Header"/>
      <w:framePr w:wrap="around"/>
    </w:pPr>
    <w:r>
      <w:fldChar w:fldCharType="begin"/>
    </w:r>
    <w:r>
      <w:instrText xml:space="preserve"> TITLE   \* MERGEFORMAT </w:instrText>
    </w:r>
    <w:r>
      <w:fldChar w:fldCharType="separate"/>
    </w:r>
    <w:r w:rsidR="004D4475">
      <w:t>CPCCCA3008 Construct eaves</w:t>
    </w:r>
    <w:r w:rsidR="004D4475">
      <w:fldChar w:fldCharType="end"/>
    </w:r>
    <w:r>
      <w:tab/>
      <w:t xml:space="preserve">Date this document was generated: </w:t>
    </w:r>
    <w:r>
      <w:fldChar w:fldCharType="begin"/>
    </w:r>
    <w:r>
      <w:instrText xml:space="preserve"> CREATEDATE  \@ "d MMMM yyyy"  \* MERGEFORMAT </w:instrText>
    </w:r>
    <w:r>
      <w:fldChar w:fldCharType="separate"/>
    </w:r>
    <w:r w:rsidR="004D4475">
      <w:rPr>
        <w:noProof/>
      </w:rPr>
      <w:t>1 March 2025</w:t>
    </w:r>
    <w:r>
      <w:fldChar w:fldCharType="end"/>
    </w:r>
  </w:p>
  <w:p w:rsidR="00F71760" w:rsidP="00F71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44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A3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61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760"/>
    <w:pPr>
      <w:spacing w:before="360" w:after="60"/>
      <w:outlineLvl w:val="0"/>
    </w:pPr>
    <w:rPr>
      <w:sz w:val="32"/>
    </w:rPr>
  </w:style>
  <w:style w:type="paragraph" w:styleId="Heading2">
    <w:name w:val="heading 2"/>
    <w:basedOn w:val="HeadingBase"/>
    <w:next w:val="BodyText"/>
    <w:link w:val="Heading2Char"/>
    <w:qFormat/>
    <w:rsid w:val="00F71760"/>
    <w:pPr>
      <w:keepLines/>
      <w:spacing w:before="240" w:after="120"/>
      <w:outlineLvl w:val="1"/>
    </w:pPr>
    <w:rPr>
      <w:sz w:val="28"/>
      <w:szCs w:val="40"/>
    </w:rPr>
  </w:style>
  <w:style w:type="paragraph" w:styleId="Heading3">
    <w:name w:val="heading 3"/>
    <w:basedOn w:val="HeadingBase"/>
    <w:next w:val="BodyText"/>
    <w:link w:val="Heading3Char"/>
    <w:qFormat/>
    <w:rsid w:val="00F71760"/>
    <w:pPr>
      <w:spacing w:before="180" w:after="120"/>
      <w:outlineLvl w:val="2"/>
    </w:pPr>
    <w:rPr>
      <w:spacing w:val="-10"/>
      <w:kern w:val="32"/>
    </w:rPr>
  </w:style>
  <w:style w:type="paragraph" w:styleId="Heading4">
    <w:name w:val="heading 4"/>
    <w:basedOn w:val="HeadingBase"/>
    <w:next w:val="BodyText"/>
    <w:link w:val="Heading4Char"/>
    <w:qFormat/>
    <w:rsid w:val="00F71760"/>
    <w:pPr>
      <w:spacing w:before="160" w:after="120"/>
      <w:outlineLvl w:val="3"/>
    </w:pPr>
    <w:rPr>
      <w:sz w:val="22"/>
    </w:rPr>
  </w:style>
  <w:style w:type="paragraph" w:styleId="Heading5">
    <w:name w:val="heading 5"/>
    <w:basedOn w:val="HeadingBase"/>
    <w:next w:val="Normal"/>
    <w:link w:val="Heading5Char"/>
    <w:qFormat/>
    <w:rsid w:val="00F71760"/>
    <w:pPr>
      <w:spacing w:before="80"/>
      <w:outlineLvl w:val="4"/>
    </w:pPr>
    <w:rPr>
      <w:color w:val="918585"/>
      <w:sz w:val="20"/>
    </w:rPr>
  </w:style>
  <w:style w:type="paragraph" w:styleId="Heading6">
    <w:name w:val="heading 6"/>
    <w:basedOn w:val="HeadingBase"/>
    <w:next w:val="Normal"/>
    <w:link w:val="Heading6Char"/>
    <w:qFormat/>
    <w:rsid w:val="00F71760"/>
    <w:pPr>
      <w:spacing w:before="60"/>
      <w:outlineLvl w:val="5"/>
    </w:pPr>
    <w:rPr>
      <w:color w:val="918585"/>
      <w:sz w:val="20"/>
    </w:rPr>
  </w:style>
  <w:style w:type="paragraph" w:styleId="Heading7">
    <w:name w:val="heading 7"/>
    <w:basedOn w:val="Normal"/>
    <w:next w:val="Normal"/>
    <w:link w:val="Heading7Char"/>
    <w:qFormat/>
    <w:rsid w:val="00F71760"/>
    <w:pPr>
      <w:ind w:left="720"/>
      <w:outlineLvl w:val="6"/>
    </w:pPr>
    <w:rPr>
      <w:i/>
    </w:rPr>
  </w:style>
  <w:style w:type="paragraph" w:styleId="Heading8">
    <w:name w:val="heading 8"/>
    <w:basedOn w:val="Normal"/>
    <w:next w:val="Normal"/>
    <w:link w:val="Heading8Char"/>
    <w:qFormat/>
    <w:rsid w:val="00F71760"/>
    <w:pPr>
      <w:ind w:left="720"/>
      <w:outlineLvl w:val="7"/>
    </w:pPr>
    <w:rPr>
      <w:i/>
    </w:rPr>
  </w:style>
  <w:style w:type="paragraph" w:styleId="Heading9">
    <w:name w:val="heading 9"/>
    <w:basedOn w:val="Normal"/>
    <w:next w:val="Normal"/>
    <w:link w:val="Heading9Char"/>
    <w:qFormat/>
    <w:rsid w:val="00F71760"/>
    <w:pPr>
      <w:ind w:left="720"/>
      <w:outlineLvl w:val="8"/>
    </w:pPr>
    <w:rPr>
      <w:i/>
    </w:rPr>
  </w:style>
  <w:style w:type="character" w:default="1" w:styleId="DefaultParagraphFont">
    <w:name w:val="Default Paragraph Font"/>
    <w:uiPriority w:val="1"/>
    <w:unhideWhenUsed/>
    <w:rsid w:val="00F71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760"/>
  </w:style>
  <w:style w:type="character" w:customStyle="1" w:styleId="Heading1Char">
    <w:name w:val="Heading 1 Char"/>
    <w:basedOn w:val="DefaultParagraphFont"/>
    <w:link w:val="Heading1"/>
    <w:rsid w:val="00F71760"/>
    <w:rPr>
      <w:rFonts w:ascii="Times New Roman" w:eastAsia="Times New Roman" w:hAnsi="Times New Roman" w:cs="Times New Roman"/>
      <w:b/>
      <w:sz w:val="32"/>
      <w:szCs w:val="20"/>
      <w:lang w:eastAsia="en-US"/>
    </w:rPr>
  </w:style>
  <w:style w:type="paragraph" w:styleId="BodyText">
    <w:name w:val="Body Text"/>
    <w:basedOn w:val="Normal"/>
    <w:link w:val="BodyTextChar"/>
    <w:rsid w:val="00F71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760"/>
    <w:rPr>
      <w:rFonts w:ascii="Times New Roman" w:eastAsia="Times New Roman" w:hAnsi="Times New Roman" w:cs="Times New Roman"/>
      <w:sz w:val="24"/>
      <w:lang w:eastAsia="en-US"/>
    </w:rPr>
  </w:style>
  <w:style w:type="paragraph" w:styleId="ListBullet">
    <w:name w:val="List Bullet"/>
    <w:basedOn w:val="List"/>
    <w:rsid w:val="00F71760"/>
    <w:pPr>
      <w:numPr>
        <w:numId w:val="12"/>
      </w:numPr>
      <w:tabs>
        <w:tab w:val="clear" w:pos="340"/>
      </w:tabs>
      <w:spacing w:before="40" w:after="40"/>
    </w:pPr>
  </w:style>
  <w:style w:type="paragraph" w:styleId="ListBullet2">
    <w:name w:val="List Bullet 2"/>
    <w:basedOn w:val="List2"/>
    <w:rsid w:val="00F71760"/>
    <w:pPr>
      <w:numPr>
        <w:numId w:val="13"/>
      </w:numPr>
      <w:tabs>
        <w:tab w:val="clear" w:pos="680"/>
      </w:tabs>
    </w:pPr>
  </w:style>
  <w:style w:type="character" w:styleId="Emphasis">
    <w:name w:val="Emphasis"/>
    <w:basedOn w:val="DefaultParagraphFont"/>
    <w:qFormat/>
    <w:rsid w:val="00F71760"/>
    <w:rPr>
      <w:i/>
    </w:rPr>
  </w:style>
  <w:style w:type="paragraph" w:customStyle="1" w:styleId="SuperHeading">
    <w:name w:val="SuperHeading"/>
    <w:basedOn w:val="Normal"/>
    <w:rsid w:val="00F71760"/>
    <w:pPr>
      <w:spacing w:before="240" w:after="120"/>
      <w:outlineLvl w:val="0"/>
    </w:pPr>
    <w:rPr>
      <w:rFonts w:ascii="Times New Roman" w:hAnsi="Times New Roman"/>
      <w:b/>
      <w:sz w:val="32"/>
    </w:rPr>
  </w:style>
  <w:style w:type="paragraph" w:customStyle="1" w:styleId="AllowPageBreak">
    <w:name w:val="AllowPageBreak"/>
    <w:rsid w:val="00F71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760"/>
    <w:rPr>
      <w:rFonts w:ascii="Courier New" w:eastAsia="Times New Roman" w:hAnsi="Courier New" w:cs="Times New Roman"/>
      <w:i/>
      <w:szCs w:val="20"/>
      <w:lang w:eastAsia="en-US"/>
    </w:rPr>
  </w:style>
  <w:style w:type="paragraph" w:customStyle="1" w:styleId="HeadingBase">
    <w:name w:val="Heading Base"/>
    <w:rsid w:val="00F71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760"/>
    <w:pPr>
      <w:tabs>
        <w:tab w:val="right" w:leader="dot" w:pos="9072"/>
      </w:tabs>
      <w:ind w:left="567"/>
    </w:pPr>
    <w:rPr>
      <w:szCs w:val="22"/>
    </w:rPr>
  </w:style>
  <w:style w:type="paragraph" w:customStyle="1" w:styleId="TOCBase">
    <w:name w:val="TOC Base"/>
    <w:rsid w:val="00F71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760"/>
    <w:pPr>
      <w:tabs>
        <w:tab w:val="right" w:leader="dot" w:pos="9072"/>
      </w:tabs>
      <w:spacing w:before="40" w:after="40"/>
      <w:ind w:left="284"/>
    </w:pPr>
    <w:rPr>
      <w:rFonts w:ascii="Times New Roman" w:hAnsi="Times New Roman"/>
    </w:rPr>
  </w:style>
  <w:style w:type="paragraph" w:styleId="TOC1">
    <w:name w:val="toc 1"/>
    <w:basedOn w:val="TOCBase"/>
    <w:next w:val="Normal"/>
    <w:rsid w:val="00F71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760"/>
    <w:rPr>
      <w:rFonts w:ascii="Times New Roman" w:eastAsia="Times New Roman" w:hAnsi="Times New Roman" w:cs="Times New Roman"/>
      <w:sz w:val="16"/>
      <w:lang w:eastAsia="en-US"/>
    </w:rPr>
  </w:style>
  <w:style w:type="paragraph" w:styleId="Title">
    <w:name w:val="Title"/>
    <w:basedOn w:val="HeadingBase"/>
    <w:link w:val="TitleChar"/>
    <w:qFormat/>
    <w:rsid w:val="00F71760"/>
    <w:pPr>
      <w:spacing w:before="5040"/>
      <w:jc w:val="center"/>
    </w:pPr>
    <w:rPr>
      <w:sz w:val="48"/>
      <w:szCs w:val="72"/>
      <w:lang w:val="en-US"/>
    </w:rPr>
  </w:style>
  <w:style w:type="character" w:customStyle="1" w:styleId="TitleChar">
    <w:name w:val="Title Char"/>
    <w:basedOn w:val="DefaultParagraphFont"/>
    <w:link w:val="Title"/>
    <w:rsid w:val="00F71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760"/>
    <w:pPr>
      <w:tabs>
        <w:tab w:val="left" w:pos="3600"/>
        <w:tab w:val="left" w:pos="3958"/>
      </w:tabs>
    </w:pPr>
  </w:style>
  <w:style w:type="paragraph" w:styleId="List">
    <w:name w:val="List"/>
    <w:basedOn w:val="BodyText"/>
    <w:next w:val="BodyText"/>
    <w:rsid w:val="00F71760"/>
    <w:pPr>
      <w:tabs>
        <w:tab w:val="left" w:pos="340"/>
      </w:tabs>
      <w:spacing w:before="60" w:after="60"/>
      <w:ind w:left="340" w:hanging="340"/>
    </w:pPr>
  </w:style>
  <w:style w:type="paragraph" w:customStyle="1" w:styleId="Note">
    <w:name w:val="Note"/>
    <w:basedOn w:val="BodyText"/>
    <w:rsid w:val="00F717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760"/>
    <w:rPr>
      <w:b/>
      <w:spacing w:val="0"/>
    </w:rPr>
  </w:style>
  <w:style w:type="paragraph" w:customStyle="1" w:styleId="SuperTitle">
    <w:name w:val="SuperTitle"/>
    <w:basedOn w:val="Title"/>
    <w:rsid w:val="00F71760"/>
    <w:pPr>
      <w:framePr w:wrap="auto" w:hAnchor="text" w:y="6049"/>
    </w:pPr>
    <w:rPr>
      <w:color w:val="000000"/>
      <w:sz w:val="40"/>
    </w:rPr>
  </w:style>
  <w:style w:type="paragraph" w:customStyle="1" w:styleId="TOCTitle">
    <w:name w:val="TOCTitle"/>
    <w:basedOn w:val="Heading1"/>
    <w:rsid w:val="00F71760"/>
    <w:pPr>
      <w:spacing w:after="240"/>
      <w:jc w:val="center"/>
      <w:outlineLvl w:val="9"/>
    </w:pPr>
    <w:rPr>
      <w:caps/>
    </w:rPr>
  </w:style>
  <w:style w:type="paragraph" w:customStyle="1" w:styleId="Version">
    <w:name w:val="Version"/>
    <w:rsid w:val="00F71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760"/>
    <w:pPr>
      <w:keepNext w:val="0"/>
      <w:tabs>
        <w:tab w:val="right" w:pos="4176"/>
      </w:tabs>
      <w:ind w:left="198" w:hanging="198"/>
    </w:pPr>
    <w:rPr>
      <w:rFonts w:ascii="Garamond" w:hAnsi="Garamond"/>
    </w:rPr>
  </w:style>
  <w:style w:type="paragraph" w:styleId="IndexHeading">
    <w:name w:val="index heading"/>
    <w:basedOn w:val="Normal"/>
    <w:next w:val="Index1"/>
    <w:semiHidden/>
    <w:rsid w:val="00F71760"/>
    <w:pPr>
      <w:spacing w:before="120" w:after="120"/>
    </w:pPr>
    <w:rPr>
      <w:rFonts w:ascii="Arial" w:hAnsi="Arial"/>
      <w:b/>
      <w:color w:val="918585"/>
      <w:sz w:val="24"/>
    </w:rPr>
  </w:style>
  <w:style w:type="paragraph" w:styleId="Header">
    <w:name w:val="header"/>
    <w:basedOn w:val="Normal"/>
    <w:link w:val="HeaderChar"/>
    <w:rsid w:val="00F71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760"/>
    <w:rPr>
      <w:rFonts w:ascii="Times New Roman" w:eastAsia="Times New Roman" w:hAnsi="Times New Roman" w:cs="Times New Roman"/>
      <w:sz w:val="16"/>
      <w:szCs w:val="20"/>
      <w:lang w:val="en-GB" w:eastAsia="en-US"/>
    </w:rPr>
  </w:style>
  <w:style w:type="paragraph" w:customStyle="1" w:styleId="Chapter">
    <w:name w:val="Chapter"/>
    <w:basedOn w:val="Normal"/>
    <w:rsid w:val="00F71760"/>
    <w:pPr>
      <w:spacing w:before="240"/>
    </w:pPr>
    <w:rPr>
      <w:rFonts w:ascii="Times New Roman" w:hAnsi="Times New Roman"/>
      <w:smallCaps/>
      <w:spacing w:val="80"/>
      <w:sz w:val="28"/>
    </w:rPr>
  </w:style>
  <w:style w:type="paragraph" w:customStyle="1" w:styleId="InChapter">
    <w:name w:val="InChapter"/>
    <w:basedOn w:val="Heading3"/>
    <w:rsid w:val="00F71760"/>
    <w:pPr>
      <w:spacing w:after="240"/>
      <w:outlineLvl w:val="9"/>
    </w:pPr>
    <w:rPr>
      <w:noProof/>
    </w:rPr>
  </w:style>
  <w:style w:type="paragraph" w:styleId="Index2">
    <w:name w:val="index 2"/>
    <w:basedOn w:val="Normal"/>
    <w:next w:val="Normal"/>
    <w:semiHidden/>
    <w:rsid w:val="00F71760"/>
    <w:pPr>
      <w:tabs>
        <w:tab w:val="right" w:pos="4176"/>
      </w:tabs>
      <w:ind w:left="568" w:hanging="284"/>
    </w:pPr>
    <w:rPr>
      <w:rFonts w:ascii="Garamond" w:hAnsi="Garamond"/>
    </w:rPr>
  </w:style>
  <w:style w:type="paragraph" w:customStyle="1" w:styleId="Byline">
    <w:name w:val="Byline"/>
    <w:rsid w:val="00F71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760"/>
    <w:pPr>
      <w:tabs>
        <w:tab w:val="clear" w:pos="3600"/>
        <w:tab w:val="clear" w:pos="3958"/>
      </w:tabs>
      <w:jc w:val="right"/>
    </w:pPr>
  </w:style>
  <w:style w:type="paragraph" w:styleId="Caption">
    <w:name w:val="caption"/>
    <w:basedOn w:val="BodyText"/>
    <w:next w:val="Normal"/>
    <w:qFormat/>
    <w:rsid w:val="00F71760"/>
    <w:pPr>
      <w:framePr w:w="2268" w:hSpace="181" w:vSpace="181" w:wrap="around" w:vAnchor="text" w:hAnchor="page" w:x="1135" w:y="285" w:anchorLock="1"/>
    </w:pPr>
    <w:rPr>
      <w:i/>
    </w:rPr>
  </w:style>
  <w:style w:type="paragraph" w:customStyle="1" w:styleId="MiniTOCTitle">
    <w:name w:val="MiniTOCTitle"/>
    <w:basedOn w:val="Heading4"/>
    <w:rsid w:val="00F71760"/>
    <w:pPr>
      <w:spacing w:before="240"/>
      <w:outlineLvl w:val="9"/>
    </w:pPr>
    <w:rPr>
      <w:noProof/>
      <w:sz w:val="24"/>
    </w:rPr>
  </w:style>
  <w:style w:type="paragraph" w:customStyle="1" w:styleId="MiniTOCItem">
    <w:name w:val="MiniTOCItem"/>
    <w:basedOn w:val="ListBullet"/>
    <w:rsid w:val="00F71760"/>
    <w:pPr>
      <w:numPr>
        <w:numId w:val="0"/>
      </w:numPr>
      <w:tabs>
        <w:tab w:val="right" w:leader="dot" w:pos="6521"/>
      </w:tabs>
      <w:spacing w:before="0" w:after="0"/>
    </w:pPr>
  </w:style>
  <w:style w:type="paragraph" w:customStyle="1" w:styleId="TOFTitle">
    <w:name w:val="TOFTitle"/>
    <w:basedOn w:val="TOCTitle"/>
    <w:rsid w:val="00F71760"/>
  </w:style>
  <w:style w:type="paragraph" w:styleId="TableofFigures">
    <w:name w:val="table of figures"/>
    <w:basedOn w:val="Normal"/>
    <w:next w:val="Normal"/>
    <w:semiHidden/>
    <w:rsid w:val="00F71760"/>
    <w:pPr>
      <w:tabs>
        <w:tab w:val="right" w:leader="dot" w:pos="9072"/>
      </w:tabs>
      <w:ind w:left="970" w:hanging="403"/>
    </w:pPr>
    <w:rPr>
      <w:rFonts w:ascii="Times New Roman" w:hAnsi="Times New Roman"/>
      <w:b/>
    </w:rPr>
  </w:style>
  <w:style w:type="paragraph" w:styleId="ListNumber">
    <w:name w:val="List Number"/>
    <w:basedOn w:val="List"/>
    <w:rsid w:val="00F71760"/>
    <w:pPr>
      <w:numPr>
        <w:numId w:val="15"/>
      </w:numPr>
      <w:tabs>
        <w:tab w:val="clear" w:pos="340"/>
      </w:tabs>
    </w:pPr>
  </w:style>
  <w:style w:type="character" w:customStyle="1" w:styleId="WingdingSymbols">
    <w:name w:val="Wingding Symbols"/>
    <w:rsid w:val="00F71760"/>
    <w:rPr>
      <w:rFonts w:ascii="Wingdings" w:hAnsi="Wingdings"/>
    </w:rPr>
  </w:style>
  <w:style w:type="paragraph" w:customStyle="1" w:styleId="TableHeading">
    <w:name w:val="Table Heading"/>
    <w:basedOn w:val="HeadingBase"/>
    <w:rsid w:val="00F71760"/>
    <w:pPr>
      <w:keepLines/>
      <w:pBdr>
        <w:bottom w:val="single" w:sz="6" w:space="1" w:color="918585"/>
      </w:pBdr>
      <w:spacing w:before="240"/>
    </w:pPr>
  </w:style>
  <w:style w:type="character" w:customStyle="1" w:styleId="HotSpot">
    <w:name w:val="HotSpot"/>
    <w:rsid w:val="00F71760"/>
    <w:rPr>
      <w:color w:val="0033CC"/>
      <w:u w:val="none"/>
    </w:rPr>
  </w:style>
  <w:style w:type="paragraph" w:customStyle="1" w:styleId="BodyTextRight">
    <w:name w:val="Body Text Right"/>
    <w:basedOn w:val="BodyText"/>
    <w:rsid w:val="00F71760"/>
    <w:pPr>
      <w:spacing w:before="0" w:after="0"/>
      <w:jc w:val="right"/>
    </w:pPr>
  </w:style>
  <w:style w:type="paragraph" w:styleId="Index3">
    <w:name w:val="index 3"/>
    <w:basedOn w:val="ListNumber2"/>
    <w:next w:val="Normal"/>
    <w:semiHidden/>
    <w:rsid w:val="00F71760"/>
    <w:pPr>
      <w:numPr>
        <w:numId w:val="0"/>
      </w:numPr>
      <w:tabs>
        <w:tab w:val="right" w:leader="dot" w:pos="4176"/>
      </w:tabs>
    </w:pPr>
  </w:style>
  <w:style w:type="paragraph" w:styleId="ListNumber2">
    <w:name w:val="List Number 2"/>
    <w:basedOn w:val="List2"/>
    <w:rsid w:val="00F71760"/>
    <w:pPr>
      <w:numPr>
        <w:numId w:val="10"/>
      </w:numPr>
      <w:tabs>
        <w:tab w:val="clear" w:pos="1060"/>
      </w:tabs>
    </w:pPr>
  </w:style>
  <w:style w:type="paragraph" w:customStyle="1" w:styleId="MarginNote">
    <w:name w:val="Margin Note"/>
    <w:basedOn w:val="BodyText"/>
    <w:rsid w:val="00F71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760"/>
    <w:rPr>
      <w:sz w:val="32"/>
    </w:rPr>
  </w:style>
  <w:style w:type="paragraph" w:customStyle="1" w:styleId="HeadingProcedure">
    <w:name w:val="Heading Procedure"/>
    <w:basedOn w:val="HeadingBase"/>
    <w:next w:val="Normal"/>
    <w:rsid w:val="00F71760"/>
    <w:pPr>
      <w:tabs>
        <w:tab w:val="left" w:pos="0"/>
      </w:tabs>
      <w:spacing w:before="120" w:after="60"/>
    </w:pPr>
    <w:rPr>
      <w:i/>
      <w:color w:val="918585"/>
      <w:sz w:val="22"/>
    </w:rPr>
  </w:style>
  <w:style w:type="paragraph" w:customStyle="1" w:styleId="TableBodyText">
    <w:name w:val="Table Body Text"/>
    <w:basedOn w:val="BodyText"/>
    <w:rsid w:val="00F71760"/>
    <w:pPr>
      <w:spacing w:before="60" w:after="60"/>
    </w:pPr>
  </w:style>
  <w:style w:type="paragraph" w:styleId="ListContinue">
    <w:name w:val="List Continue"/>
    <w:basedOn w:val="List"/>
    <w:rsid w:val="00F71760"/>
    <w:pPr>
      <w:ind w:firstLine="0"/>
    </w:pPr>
  </w:style>
  <w:style w:type="paragraph" w:customStyle="1" w:styleId="ListNote">
    <w:name w:val="List Note"/>
    <w:basedOn w:val="List"/>
    <w:rsid w:val="00F71760"/>
    <w:pPr>
      <w:pBdr>
        <w:top w:val="single" w:sz="6" w:space="2" w:color="918585"/>
        <w:bottom w:val="single" w:sz="6" w:space="2" w:color="918585"/>
      </w:pBdr>
      <w:tabs>
        <w:tab w:val="left" w:pos="1021"/>
      </w:tabs>
      <w:ind w:firstLine="0"/>
    </w:pPr>
  </w:style>
  <w:style w:type="paragraph" w:customStyle="1" w:styleId="Warning">
    <w:name w:val="Warning"/>
    <w:basedOn w:val="BodyText"/>
    <w:rsid w:val="00F71760"/>
    <w:pPr>
      <w:shd w:val="clear" w:color="auto" w:fill="D9D9D9"/>
      <w:tabs>
        <w:tab w:val="left" w:pos="992"/>
      </w:tabs>
      <w:ind w:left="119" w:right="119"/>
    </w:pPr>
    <w:rPr>
      <w:sz w:val="20"/>
    </w:rPr>
  </w:style>
  <w:style w:type="paragraph" w:customStyle="1" w:styleId="MarginIcons">
    <w:name w:val="Margin Icons"/>
    <w:basedOn w:val="BodyText"/>
    <w:rsid w:val="00F71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760"/>
    <w:rPr>
      <w:rFonts w:ascii="Courier New" w:hAnsi="Courier New"/>
    </w:rPr>
  </w:style>
  <w:style w:type="paragraph" w:customStyle="1" w:styleId="NoteBullet">
    <w:name w:val="Note Bullet"/>
    <w:basedOn w:val="Note"/>
    <w:rsid w:val="00F71760"/>
    <w:pPr>
      <w:tabs>
        <w:tab w:val="clear" w:pos="680"/>
      </w:tabs>
      <w:spacing w:before="60" w:after="60"/>
    </w:pPr>
  </w:style>
  <w:style w:type="paragraph" w:customStyle="1" w:styleId="SubHeading2">
    <w:name w:val="SubHeading2"/>
    <w:basedOn w:val="HeadingBase"/>
    <w:rsid w:val="00F71760"/>
    <w:pPr>
      <w:spacing w:before="240" w:after="60"/>
    </w:pPr>
    <w:rPr>
      <w:sz w:val="20"/>
    </w:rPr>
  </w:style>
  <w:style w:type="paragraph" w:customStyle="1" w:styleId="SubHeading1">
    <w:name w:val="SubHeading1"/>
    <w:basedOn w:val="HeadingBase"/>
    <w:rsid w:val="00F71760"/>
    <w:pPr>
      <w:spacing w:before="240" w:after="60"/>
    </w:pPr>
    <w:rPr>
      <w:color w:val="918585"/>
      <w:sz w:val="22"/>
    </w:rPr>
  </w:style>
  <w:style w:type="paragraph" w:customStyle="1" w:styleId="SideHeading">
    <w:name w:val="Side Heading"/>
    <w:basedOn w:val="HeadingBase"/>
    <w:rsid w:val="00F71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760"/>
    <w:pPr>
      <w:tabs>
        <w:tab w:val="num" w:pos="360"/>
      </w:tabs>
    </w:pPr>
  </w:style>
  <w:style w:type="paragraph" w:styleId="PlainText">
    <w:name w:val="Plain Text"/>
    <w:basedOn w:val="Normal"/>
    <w:link w:val="PlainTextChar"/>
    <w:rsid w:val="00F71760"/>
    <w:rPr>
      <w:sz w:val="20"/>
    </w:rPr>
  </w:style>
  <w:style w:type="character" w:customStyle="1" w:styleId="PlainTextChar">
    <w:name w:val="Plain Text Char"/>
    <w:basedOn w:val="DefaultParagraphFont"/>
    <w:link w:val="PlainText"/>
    <w:rsid w:val="00F71760"/>
    <w:rPr>
      <w:rFonts w:ascii="Courier New" w:eastAsia="Times New Roman" w:hAnsi="Courier New" w:cs="Times New Roman"/>
      <w:sz w:val="20"/>
      <w:szCs w:val="20"/>
      <w:lang w:eastAsia="en-US"/>
    </w:rPr>
  </w:style>
  <w:style w:type="character" w:customStyle="1" w:styleId="MenuOption">
    <w:name w:val="Menu Option"/>
    <w:basedOn w:val="DefaultParagraphFont"/>
    <w:rsid w:val="00F71760"/>
    <w:rPr>
      <w:b/>
      <w:smallCaps/>
    </w:rPr>
  </w:style>
  <w:style w:type="paragraph" w:customStyle="1" w:styleId="TableListNumber">
    <w:name w:val="Table List Number"/>
    <w:basedOn w:val="ListNumber"/>
    <w:rsid w:val="00F71760"/>
    <w:pPr>
      <w:numPr>
        <w:numId w:val="0"/>
      </w:numPr>
    </w:pPr>
  </w:style>
  <w:style w:type="paragraph" w:styleId="TOC4">
    <w:name w:val="toc 4"/>
    <w:basedOn w:val="TOCBase"/>
    <w:next w:val="Normal"/>
    <w:semiHidden/>
    <w:rsid w:val="00F71760"/>
    <w:pPr>
      <w:tabs>
        <w:tab w:val="right" w:leader="dot" w:pos="9071"/>
      </w:tabs>
      <w:ind w:left="1701"/>
    </w:pPr>
  </w:style>
  <w:style w:type="paragraph" w:customStyle="1" w:styleId="ListAlpha">
    <w:name w:val="List Alpha"/>
    <w:basedOn w:val="List"/>
    <w:rsid w:val="00F71760"/>
    <w:pPr>
      <w:numPr>
        <w:numId w:val="9"/>
      </w:numPr>
    </w:pPr>
  </w:style>
  <w:style w:type="paragraph" w:customStyle="1" w:styleId="ListAlpha2">
    <w:name w:val="List Alpha 2"/>
    <w:basedOn w:val="List2"/>
    <w:rsid w:val="00F71760"/>
    <w:pPr>
      <w:numPr>
        <w:numId w:val="8"/>
      </w:numPr>
    </w:pPr>
  </w:style>
  <w:style w:type="paragraph" w:styleId="List2">
    <w:name w:val="List 2"/>
    <w:basedOn w:val="BodyText"/>
    <w:rsid w:val="00F71760"/>
    <w:pPr>
      <w:tabs>
        <w:tab w:val="left" w:pos="680"/>
      </w:tabs>
      <w:spacing w:before="60" w:after="60"/>
      <w:ind w:left="680" w:hanging="340"/>
    </w:pPr>
  </w:style>
  <w:style w:type="paragraph" w:styleId="List3">
    <w:name w:val="List 3"/>
    <w:basedOn w:val="BodyText"/>
    <w:rsid w:val="00F71760"/>
    <w:pPr>
      <w:tabs>
        <w:tab w:val="left" w:pos="1021"/>
      </w:tabs>
      <w:spacing w:before="60" w:after="60"/>
      <w:ind w:left="1020" w:hanging="340"/>
    </w:pPr>
  </w:style>
  <w:style w:type="paragraph" w:styleId="List4">
    <w:name w:val="List 4"/>
    <w:basedOn w:val="BodyText"/>
    <w:rsid w:val="00F71760"/>
    <w:pPr>
      <w:tabs>
        <w:tab w:val="left" w:pos="1361"/>
      </w:tabs>
      <w:spacing w:before="60" w:after="60"/>
      <w:ind w:left="1361" w:hanging="340"/>
    </w:pPr>
  </w:style>
  <w:style w:type="paragraph" w:styleId="List5">
    <w:name w:val="List 5"/>
    <w:basedOn w:val="BodyText"/>
    <w:rsid w:val="00F71760"/>
    <w:pPr>
      <w:tabs>
        <w:tab w:val="left" w:pos="1701"/>
      </w:tabs>
      <w:spacing w:before="60" w:after="60"/>
      <w:ind w:left="1701" w:hanging="340"/>
    </w:pPr>
  </w:style>
  <w:style w:type="paragraph" w:styleId="ListBullet3">
    <w:name w:val="List Bullet 3"/>
    <w:basedOn w:val="List3"/>
    <w:rsid w:val="00F71760"/>
    <w:pPr>
      <w:numPr>
        <w:numId w:val="14"/>
      </w:numPr>
      <w:tabs>
        <w:tab w:val="clear" w:pos="1021"/>
      </w:tabs>
      <w:ind w:left="1037" w:hanging="357"/>
    </w:pPr>
  </w:style>
  <w:style w:type="paragraph" w:styleId="ListBullet4">
    <w:name w:val="List Bullet 4"/>
    <w:basedOn w:val="List4"/>
    <w:rsid w:val="00F71760"/>
    <w:pPr>
      <w:numPr>
        <w:numId w:val="3"/>
      </w:numPr>
      <w:tabs>
        <w:tab w:val="clear" w:pos="1361"/>
      </w:tabs>
    </w:pPr>
  </w:style>
  <w:style w:type="paragraph" w:styleId="ListBullet5">
    <w:name w:val="List Bullet 5"/>
    <w:basedOn w:val="List5"/>
    <w:rsid w:val="00F71760"/>
    <w:pPr>
      <w:numPr>
        <w:numId w:val="4"/>
      </w:numPr>
    </w:pPr>
  </w:style>
  <w:style w:type="paragraph" w:styleId="ListContinue2">
    <w:name w:val="List Continue 2"/>
    <w:basedOn w:val="List2"/>
    <w:rsid w:val="00F71760"/>
    <w:pPr>
      <w:ind w:firstLine="0"/>
    </w:pPr>
  </w:style>
  <w:style w:type="paragraph" w:styleId="ListContinue3">
    <w:name w:val="List Continue 3"/>
    <w:basedOn w:val="List3"/>
    <w:rsid w:val="00F71760"/>
    <w:pPr>
      <w:ind w:left="1021" w:firstLine="0"/>
    </w:pPr>
  </w:style>
  <w:style w:type="paragraph" w:styleId="ListContinue4">
    <w:name w:val="List Continue 4"/>
    <w:basedOn w:val="List4"/>
    <w:rsid w:val="00F71760"/>
    <w:pPr>
      <w:ind w:firstLine="0"/>
    </w:pPr>
  </w:style>
  <w:style w:type="paragraph" w:styleId="ListContinue5">
    <w:name w:val="List Continue 5"/>
    <w:basedOn w:val="List5"/>
    <w:rsid w:val="00F71760"/>
    <w:pPr>
      <w:ind w:firstLine="0"/>
    </w:pPr>
  </w:style>
  <w:style w:type="paragraph" w:styleId="ListNumber3">
    <w:name w:val="List Number 3"/>
    <w:basedOn w:val="List3"/>
    <w:rsid w:val="00F71760"/>
    <w:pPr>
      <w:numPr>
        <w:numId w:val="5"/>
      </w:numPr>
    </w:pPr>
  </w:style>
  <w:style w:type="paragraph" w:styleId="ListNumber4">
    <w:name w:val="List Number 4"/>
    <w:basedOn w:val="List4"/>
    <w:rsid w:val="00F71760"/>
    <w:pPr>
      <w:numPr>
        <w:numId w:val="6"/>
      </w:numPr>
    </w:pPr>
  </w:style>
  <w:style w:type="paragraph" w:styleId="ListNumber5">
    <w:name w:val="List Number 5"/>
    <w:basedOn w:val="List5"/>
    <w:rsid w:val="00F71760"/>
    <w:pPr>
      <w:numPr>
        <w:numId w:val="7"/>
      </w:numPr>
    </w:pPr>
  </w:style>
  <w:style w:type="paragraph" w:styleId="BlockText">
    <w:name w:val="Block Text"/>
    <w:basedOn w:val="Normal"/>
    <w:rsid w:val="00F71760"/>
    <w:pPr>
      <w:spacing w:after="120"/>
      <w:ind w:left="1440" w:right="1440"/>
    </w:pPr>
  </w:style>
  <w:style w:type="character" w:customStyle="1" w:styleId="Subscript">
    <w:name w:val="Subscript"/>
    <w:basedOn w:val="DefaultParagraphFont"/>
    <w:rsid w:val="00F71760"/>
    <w:rPr>
      <w:sz w:val="16"/>
      <w:vertAlign w:val="subscript"/>
    </w:rPr>
  </w:style>
  <w:style w:type="character" w:customStyle="1" w:styleId="Superscript">
    <w:name w:val="Superscript"/>
    <w:basedOn w:val="DefaultParagraphFont"/>
    <w:rsid w:val="00F71760"/>
    <w:rPr>
      <w:sz w:val="16"/>
      <w:vertAlign w:val="superscript"/>
    </w:rPr>
  </w:style>
  <w:style w:type="character" w:customStyle="1" w:styleId="Symbols">
    <w:name w:val="Symbols"/>
    <w:basedOn w:val="DefaultParagraphFont"/>
    <w:rsid w:val="00F71760"/>
    <w:rPr>
      <w:rFonts w:ascii="Symbol" w:hAnsi="Symbol"/>
    </w:rPr>
  </w:style>
  <w:style w:type="character" w:customStyle="1" w:styleId="MenuOptions">
    <w:name w:val="Menu Options"/>
    <w:basedOn w:val="DefaultParagraphFont"/>
    <w:rsid w:val="00F71760"/>
    <w:rPr>
      <w:rFonts w:ascii="Arial Narrow" w:hAnsi="Arial Narrow"/>
      <w:smallCaps/>
    </w:rPr>
  </w:style>
  <w:style w:type="character" w:customStyle="1" w:styleId="Buttons">
    <w:name w:val="Buttons"/>
    <w:basedOn w:val="DefaultParagraphFont"/>
    <w:rsid w:val="00F71760"/>
    <w:rPr>
      <w:b/>
    </w:rPr>
  </w:style>
  <w:style w:type="character" w:customStyle="1" w:styleId="Underlined">
    <w:name w:val="Underlined"/>
    <w:basedOn w:val="DefaultParagraphFont"/>
    <w:rsid w:val="00F71760"/>
    <w:rPr>
      <w:u w:val="single"/>
    </w:rPr>
  </w:style>
  <w:style w:type="paragraph" w:customStyle="1" w:styleId="TableBodyTextRight">
    <w:name w:val="Table Body Text Right"/>
    <w:basedOn w:val="TableBodyText"/>
    <w:rsid w:val="00F71760"/>
    <w:pPr>
      <w:widowControl w:val="0"/>
      <w:autoSpaceDE w:val="0"/>
      <w:autoSpaceDN w:val="0"/>
      <w:adjustRightInd w:val="0"/>
      <w:jc w:val="right"/>
    </w:pPr>
    <w:rPr>
      <w:rFonts w:cs="Arial"/>
      <w:szCs w:val="18"/>
    </w:rPr>
  </w:style>
  <w:style w:type="paragraph" w:customStyle="1" w:styleId="CopyrightText">
    <w:name w:val="Copyright Text"/>
    <w:basedOn w:val="BodyText"/>
    <w:rsid w:val="00F71760"/>
    <w:rPr>
      <w:sz w:val="18"/>
    </w:rPr>
  </w:style>
  <w:style w:type="paragraph" w:customStyle="1" w:styleId="BodySmallRight">
    <w:name w:val="Body Small Right"/>
    <w:basedOn w:val="BodyTextRight"/>
    <w:rsid w:val="00F71760"/>
    <w:rPr>
      <w:sz w:val="18"/>
      <w:szCs w:val="18"/>
    </w:rPr>
  </w:style>
  <w:style w:type="paragraph" w:customStyle="1" w:styleId="MarginEdition">
    <w:name w:val="Margin Edition"/>
    <w:basedOn w:val="MarginNote"/>
    <w:rsid w:val="00F71760"/>
    <w:pPr>
      <w:spacing w:before="0" w:after="0"/>
    </w:pPr>
    <w:rPr>
      <w:rFonts w:ascii="Times New Roman" w:hAnsi="Times New Roman"/>
      <w:color w:val="999999"/>
    </w:rPr>
  </w:style>
  <w:style w:type="paragraph" w:customStyle="1" w:styleId="Spacer">
    <w:name w:val="Spacer"/>
    <w:basedOn w:val="Normal"/>
    <w:rsid w:val="00F71760"/>
    <w:rPr>
      <w:sz w:val="2"/>
      <w:szCs w:val="2"/>
    </w:rPr>
  </w:style>
  <w:style w:type="character" w:customStyle="1" w:styleId="Small">
    <w:name w:val="Small"/>
    <w:basedOn w:val="DefaultParagraphFont"/>
    <w:rsid w:val="00F71760"/>
    <w:rPr>
      <w:sz w:val="16"/>
    </w:rPr>
  </w:style>
  <w:style w:type="paragraph" w:customStyle="1" w:styleId="WideTable">
    <w:name w:val="Wide Table"/>
    <w:basedOn w:val="Normal"/>
    <w:rsid w:val="00F71760"/>
    <w:pPr>
      <w:ind w:left="-1418"/>
    </w:pPr>
    <w:rPr>
      <w:sz w:val="2"/>
      <w:szCs w:val="2"/>
    </w:rPr>
  </w:style>
  <w:style w:type="character" w:styleId="PageNumber">
    <w:name w:val="page number"/>
    <w:basedOn w:val="DefaultParagraphFont"/>
    <w:rsid w:val="00F71760"/>
  </w:style>
  <w:style w:type="paragraph" w:styleId="Quote">
    <w:name w:val="Quote"/>
    <w:basedOn w:val="Heading1"/>
    <w:link w:val="QuoteChar"/>
    <w:qFormat/>
    <w:rsid w:val="00F71760"/>
    <w:rPr>
      <w:b w:val="0"/>
      <w:sz w:val="72"/>
      <w:szCs w:val="72"/>
      <w:lang w:val="en-NZ"/>
    </w:rPr>
  </w:style>
  <w:style w:type="character" w:customStyle="1" w:styleId="QuoteChar">
    <w:name w:val="Quote Char"/>
    <w:basedOn w:val="DefaultParagraphFont"/>
    <w:link w:val="Quote"/>
    <w:rsid w:val="00F71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760"/>
    <w:pPr>
      <w:pageBreakBefore/>
    </w:pPr>
  </w:style>
  <w:style w:type="paragraph" w:customStyle="1" w:styleId="Border">
    <w:name w:val="Border"/>
    <w:basedOn w:val="Normal"/>
    <w:qFormat/>
    <w:rsid w:val="00F71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760"/>
    <w:rPr>
      <w:b/>
      <w:bCs/>
      <w:i/>
      <w:iCs/>
      <w:color w:val="auto"/>
    </w:rPr>
  </w:style>
  <w:style w:type="paragraph" w:styleId="IntenseQuote">
    <w:name w:val="Intense Quote"/>
    <w:basedOn w:val="Normal"/>
    <w:next w:val="Normal"/>
    <w:link w:val="IntenseQuoteChar"/>
    <w:uiPriority w:val="30"/>
    <w:qFormat/>
    <w:rsid w:val="00F71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760"/>
    <w:rPr>
      <w:smallCaps/>
      <w:color w:val="auto"/>
      <w:u w:val="single"/>
    </w:rPr>
  </w:style>
  <w:style w:type="character" w:styleId="IntenseReference">
    <w:name w:val="Intense Reference"/>
    <w:basedOn w:val="DefaultParagraphFont"/>
    <w:uiPriority w:val="32"/>
    <w:qFormat/>
    <w:rsid w:val="00F71760"/>
    <w:rPr>
      <w:b/>
      <w:bCs/>
      <w:smallCaps/>
      <w:color w:val="auto"/>
      <w:spacing w:val="5"/>
      <w:u w:val="single"/>
    </w:rPr>
  </w:style>
  <w:style w:type="paragraph" w:customStyle="1" w:styleId="2ColumnHeading">
    <w:name w:val="2Column Heading"/>
    <w:basedOn w:val="BodyText"/>
    <w:qFormat/>
    <w:rsid w:val="00F71760"/>
    <w:pPr>
      <w:spacing w:after="60"/>
      <w:ind w:left="-2268"/>
    </w:pPr>
    <w:rPr>
      <w:b/>
    </w:rPr>
  </w:style>
  <w:style w:type="paragraph" w:customStyle="1" w:styleId="Heading1TOC">
    <w:name w:val="Heading1 TOC"/>
    <w:basedOn w:val="Normal"/>
    <w:qFormat/>
    <w:rsid w:val="00F71760"/>
    <w:pPr>
      <w:spacing w:before="240" w:after="120"/>
    </w:pPr>
    <w:rPr>
      <w:rFonts w:ascii="Times New Roman" w:hAnsi="Times New Roman"/>
      <w:b/>
      <w:sz w:val="32"/>
    </w:rPr>
  </w:style>
  <w:style w:type="paragraph" w:customStyle="1" w:styleId="Heading2TOC">
    <w:name w:val="Heading2 TOC"/>
    <w:basedOn w:val="Normal"/>
    <w:qFormat/>
    <w:rsid w:val="00F71760"/>
    <w:pPr>
      <w:spacing w:before="240" w:after="60"/>
    </w:pPr>
    <w:rPr>
      <w:rFonts w:ascii="Times New Roman" w:hAnsi="Times New Roman"/>
      <w:b/>
      <w:sz w:val="28"/>
    </w:rPr>
  </w:style>
  <w:style w:type="character" w:customStyle="1" w:styleId="Underline">
    <w:name w:val="Underline"/>
    <w:basedOn w:val="DefaultParagraphFont"/>
    <w:qFormat/>
    <w:rsid w:val="00F71760"/>
    <w:rPr>
      <w:u w:val="single"/>
    </w:rPr>
  </w:style>
  <w:style w:type="character" w:customStyle="1" w:styleId="BoldandItalics">
    <w:name w:val="Bold and Italics"/>
    <w:qFormat/>
    <w:rsid w:val="00F71760"/>
    <w:rPr>
      <w:b/>
      <w:i/>
      <w:u w:val="none"/>
    </w:rPr>
  </w:style>
  <w:style w:type="paragraph" w:styleId="BalloonText">
    <w:name w:val="Balloon Text"/>
    <w:basedOn w:val="Normal"/>
    <w:link w:val="BalloonTextChar"/>
    <w:rsid w:val="00F71760"/>
    <w:rPr>
      <w:rFonts w:ascii="Tahoma" w:hAnsi="Tahoma" w:cs="Tahoma"/>
      <w:sz w:val="16"/>
      <w:szCs w:val="16"/>
    </w:rPr>
  </w:style>
  <w:style w:type="character" w:customStyle="1" w:styleId="BalloonTextChar">
    <w:name w:val="Balloon Text Char"/>
    <w:basedOn w:val="DefaultParagraphFont"/>
    <w:link w:val="BalloonText"/>
    <w:rsid w:val="00F71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760"/>
    <w:rPr>
      <w:b/>
      <w:color w:val="660033"/>
      <w:spacing w:val="0"/>
    </w:rPr>
  </w:style>
  <w:style w:type="paragraph" w:customStyle="1" w:styleId="Nameditemlist">
    <w:name w:val="Named item list"/>
    <w:basedOn w:val="BodyText"/>
    <w:qFormat/>
    <w:rsid w:val="00F71760"/>
    <w:pPr>
      <w:tabs>
        <w:tab w:val="left" w:pos="2835"/>
      </w:tabs>
      <w:ind w:left="2835" w:hanging="2835"/>
    </w:pPr>
  </w:style>
  <w:style w:type="paragraph" w:customStyle="1" w:styleId="BodyTextnopadding">
    <w:name w:val="Body Text no padding"/>
    <w:basedOn w:val="BodyText"/>
    <w:qFormat/>
    <w:rsid w:val="00F71760"/>
    <w:pPr>
      <w:spacing w:before="0" w:after="0"/>
    </w:pPr>
  </w:style>
  <w:style w:type="paragraph" w:customStyle="1" w:styleId="BodyTextBold">
    <w:name w:val="Body Text Bold"/>
    <w:basedOn w:val="BodyText"/>
    <w:qFormat/>
    <w:rsid w:val="00F71760"/>
    <w:rPr>
      <w:b/>
    </w:rPr>
  </w:style>
  <w:style w:type="character" w:styleId="Hyperlink">
    <w:name w:val="Hyperlink"/>
    <w:basedOn w:val="DefaultParagraphFont"/>
    <w:uiPriority w:val="99"/>
    <w:unhideWhenUsed/>
    <w:rsid w:val="004D44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5759</Characters>
  <Application>Microsoft Office Word</Application>
  <DocSecurity>0</DocSecurity>
  <Lines>221</Lines>
  <Paragraphs>142</Paragraphs>
  <ScaleCrop>false</ScaleCrop>
  <Company>Author-it Software Corporation Ltd.</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CPCCCA3008 Construct eaves</dc:title>
  <dc:subject>Approved</dc:subject>
  <dc:creator>BuildSkills Australia</dc:creator>
  <cp:keywords>Release: 2</cp:keywords>
  <dc:description>Review Date: 12 April 2008</dc:description>
  <cp:lastModifiedBy>HSD_TPCMSd.prod</cp:lastModifiedBy>
  <cp:revision>3</cp:revision>
  <dcterms:created xsi:type="dcterms:W3CDTF">2025-03-01T10:05:00Z</dcterms:created>
  <dcterms:modified xsi:type="dcterms:W3CDTF">2025-03-01T10:05:00Z</dcterms:modified>
</cp:coreProperties>
</file>