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217" w:rsidP="00D222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CPCCCA3001 Carry out general demolition of minor building structures</w:t>
      </w:r>
      <w:r>
        <w:fldChar w:fldCharType="end"/>
      </w:r>
    </w:p>
    <w:p w:rsidR="00D22217" w:rsidP="00D22217">
      <w:pPr>
        <w:pStyle w:val="Version"/>
        <w:sectPr w:rsidSect="00CF06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654" w:rsidP="00CF0654">
      <w:pPr>
        <w:pStyle w:val="SuperHeading"/>
      </w:pPr>
      <w:r w:rsidRPr="00CF0654">
        <w:t>CPCCCA3001 Carry out general demolition of minor building structures</w:t>
      </w:r>
    </w:p>
    <w:p w:rsidR="00000000" w:rsidRPr="00CF0654" w:rsidP="00CF0654">
      <w:pPr>
        <w:pStyle w:val="Heading1"/>
      </w:pPr>
      <w:bookmarkStart w:id="1" w:name="O_860709"/>
      <w:bookmarkEnd w:id="1"/>
      <w:r w:rsidRPr="00CF0654">
        <w:t>Modification History</w:t>
      </w:r>
    </w:p>
    <w:p w:rsidR="00000000" w:rsidRPr="00CF0654" w:rsidP="00D22217">
      <w:pPr>
        <w:pStyle w:val="BodyText"/>
      </w:pPr>
      <w:r w:rsidRPr="00CF0654">
        <w:t>Release 1.</w:t>
      </w:r>
    </w:p>
    <w:p w:rsidR="00000000" w:rsidRPr="00CF0654" w:rsidP="00D22217">
      <w:pPr>
        <w:pStyle w:val="BodyText"/>
      </w:pPr>
      <w:r w:rsidRPr="00CF0654">
        <w:t>Supersedes and equivalent to CPCCCA3001A Carry out general demolition of minor building structures.</w:t>
      </w:r>
    </w:p>
    <w:p w:rsidR="00000000" w:rsidRPr="00CF0654" w:rsidP="00D22217">
      <w:pPr>
        <w:pStyle w:val="BodyText"/>
      </w:pPr>
      <w:r w:rsidRPr="00CF0654">
        <w:t>The unit of competency was updated to the Standards for Training Packages 2012.</w:t>
      </w:r>
    </w:p>
    <w:p w:rsidR="00000000" w:rsidRPr="00CF0654" w:rsidP="00D22217">
      <w:pPr>
        <w:pStyle w:val="BodyText"/>
      </w:pPr>
      <w:r w:rsidRPr="00CF0654">
        <w:t>This version first released with CPC Construction, Plumbing and Services Training Package Version 4.0.</w:t>
      </w:r>
    </w:p>
    <w:p w:rsidR="00000000" w:rsidRPr="00CF0654" w:rsidP="00CF0654">
      <w:pPr>
        <w:pStyle w:val="Heading1"/>
      </w:pPr>
      <w:bookmarkStart w:id="2" w:name="O_860717"/>
      <w:bookmarkEnd w:id="2"/>
      <w:r w:rsidRPr="00CF0654">
        <w:t>Application</w:t>
      </w:r>
    </w:p>
    <w:p w:rsidR="00000000" w:rsidRPr="00CF0654" w:rsidP="00D22217">
      <w:pPr>
        <w:pStyle w:val="BodyText"/>
      </w:pPr>
      <w:r w:rsidRPr="00CF0654">
        <w:t>This unit of competency specifies the skills</w:t>
      </w:r>
      <w:r w:rsidRPr="00CF0654">
        <w:t xml:space="preserve"> and knowledge required to carry out general demolition work of minor building structures to facilitate alterations, extensions and additions to a building in residential and commercial sites.</w:t>
      </w:r>
    </w:p>
    <w:p w:rsidR="00000000" w:rsidRPr="00CF0654" w:rsidP="00D22217">
      <w:pPr>
        <w:pStyle w:val="BodyText"/>
      </w:pPr>
      <w:r w:rsidRPr="00CF0654">
        <w:t>It includes work being completed to schedules, plans and specif</w:t>
      </w:r>
      <w:r w:rsidRPr="00CF0654">
        <w:t>ications.</w:t>
      </w:r>
    </w:p>
    <w:p w:rsidR="00000000" w:rsidRPr="00CF0654" w:rsidP="00D22217">
      <w:pPr>
        <w:pStyle w:val="BodyText"/>
      </w:pPr>
      <w:r w:rsidRPr="00CF0654">
        <w:t xml:space="preserve">This unit is designed for those working as a member of a team safely demolishing existing building structures and disposing of the waste materials. </w:t>
      </w:r>
    </w:p>
    <w:p w:rsidR="00000000" w:rsidRPr="00CF0654" w:rsidP="00D22217">
      <w:pPr>
        <w:pStyle w:val="BodyText"/>
      </w:pPr>
      <w:r w:rsidRPr="00CF0654">
        <w:t>It applies to concreters, carpenters and other construction workers working as members of a team.</w:t>
      </w:r>
    </w:p>
    <w:p w:rsidR="00000000" w:rsidRPr="00CF0654" w:rsidP="00D22217">
      <w:pPr>
        <w:pStyle w:val="BodyText"/>
      </w:pPr>
      <w:r w:rsidRPr="00CF0654">
        <w:t>No licensing, legislative or certification requirements apply to this unit at the time of publication.</w:t>
      </w:r>
    </w:p>
    <w:p w:rsidR="00000000" w:rsidRPr="00CF0654" w:rsidP="00CF0654">
      <w:pPr>
        <w:pStyle w:val="Heading1"/>
      </w:pPr>
      <w:bookmarkStart w:id="3" w:name="O_860716"/>
      <w:bookmarkEnd w:id="3"/>
      <w:r w:rsidRPr="00CF0654">
        <w:t>Pre-requisite Unit</w:t>
      </w:r>
    </w:p>
    <w:p w:rsidR="00000000" w:rsidRPr="00CF0654" w:rsidP="00D22217">
      <w:pPr>
        <w:pStyle w:val="BodyText"/>
      </w:pPr>
      <w:r w:rsidRPr="00CF0654">
        <w:t>CPCCWHS2001 Apply WHS requirements, policies and procedures in the construction industry</w:t>
      </w:r>
    </w:p>
    <w:p w:rsidR="00000000" w:rsidRPr="00CF0654" w:rsidP="00CF0654">
      <w:pPr>
        <w:pStyle w:val="Heading1"/>
      </w:pPr>
      <w:bookmarkStart w:id="4" w:name="O_860714"/>
      <w:bookmarkEnd w:id="4"/>
      <w:r w:rsidRPr="00CF0654">
        <w:t>Unit Secto</w:t>
      </w:r>
      <w:r w:rsidRPr="00CF0654">
        <w:t>r</w:t>
      </w:r>
    </w:p>
    <w:p w:rsidR="00000000" w:rsidRPr="00CF0654" w:rsidP="00D22217">
      <w:pPr>
        <w:pStyle w:val="BodyText"/>
      </w:pPr>
      <w:r w:rsidRPr="00CF0654">
        <w:t>Construction</w:t>
      </w:r>
    </w:p>
    <w:p w:rsidR="00000000" w:rsidRPr="00CF0654" w:rsidP="00CF0654">
      <w:pPr>
        <w:pStyle w:val="Heading1"/>
      </w:pPr>
      <w:bookmarkStart w:id="5" w:name="O_860713"/>
      <w:bookmarkEnd w:id="5"/>
      <w:r w:rsidRPr="00CF06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CF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54">
            <w:pPr>
              <w:pStyle w:val="BodyText"/>
              <w:rPr>
                <w:lang w:val="en-NZ"/>
              </w:rPr>
            </w:pPr>
            <w:r w:rsidRPr="00CF0654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54">
            <w:pPr>
              <w:pStyle w:val="BodyText"/>
              <w:rPr>
                <w:lang w:val="en-NZ"/>
              </w:rPr>
            </w:pPr>
            <w:r w:rsidRPr="00CF0654">
              <w:t>Performance criteria describe what needs to be done to demonstrate achievement of the element.</w:t>
            </w:r>
          </w:p>
        </w:tc>
      </w:tr>
      <w:tr w:rsidTr="00CF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54">
            <w:pPr>
              <w:pStyle w:val="BodyText"/>
              <w:rPr>
                <w:lang w:val="en-NZ"/>
              </w:rPr>
            </w:pPr>
            <w:r w:rsidRPr="00CF0654">
              <w:t>1.</w:t>
            </w:r>
            <w:r w:rsidRPr="00CF0654">
              <w:tab/>
            </w:r>
            <w:r w:rsidRPr="00CF0654">
              <w:t>Plan and prepare the demolition of minor building structures.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654" w:rsidP="00CF0654">
            <w:pPr>
              <w:pStyle w:val="BodyText"/>
            </w:pPr>
            <w:r w:rsidRPr="00CF0654">
              <w:t>1.1</w:t>
            </w:r>
            <w:r w:rsidRPr="00CF0654">
              <w:tab/>
              <w:t>Review and clarify task for demolition of minor building structures.</w:t>
            </w:r>
          </w:p>
          <w:p w:rsidR="00000000" w:rsidRPr="00CF0654" w:rsidP="00CF0654">
            <w:pPr>
              <w:pStyle w:val="BodyText"/>
            </w:pPr>
            <w:r w:rsidRPr="00CF0654">
              <w:t>1.2</w:t>
            </w:r>
            <w:r w:rsidRPr="00CF0654">
              <w:tab/>
              <w:t>Assess minor building structures to determine scope of demolition work</w:t>
            </w:r>
            <w:r w:rsidRPr="00CF0654">
              <w:rPr>
                <w:rStyle w:val="Emphasis"/>
              </w:rPr>
              <w:t>.</w:t>
            </w:r>
          </w:p>
          <w:p w:rsidR="00000000" w:rsidRPr="00CF0654" w:rsidP="00CF0654">
            <w:pPr>
              <w:pStyle w:val="BodyText"/>
            </w:pPr>
            <w:r w:rsidRPr="00CF0654">
              <w:t>1</w:t>
            </w:r>
            <w:r w:rsidRPr="00CF0654">
              <w:rPr>
                <w:rStyle w:val="BoldandItalics"/>
              </w:rPr>
              <w:t>.</w:t>
            </w:r>
            <w:r w:rsidRPr="00CF0654">
              <w:t>3</w:t>
            </w:r>
            <w:r w:rsidRPr="00CF0654">
              <w:tab/>
              <w:t>Review jurisdictional requirements for de</w:t>
            </w:r>
            <w:r w:rsidRPr="00CF0654">
              <w:t>molition of minor building structures.</w:t>
            </w:r>
          </w:p>
          <w:p w:rsidR="00000000" w:rsidRPr="00CF0654" w:rsidP="00CF0654">
            <w:pPr>
              <w:pStyle w:val="BodyText"/>
            </w:pPr>
            <w:r w:rsidRPr="00CF0654">
              <w:t>1.4</w:t>
            </w:r>
            <w:r w:rsidRPr="00CF0654">
              <w:tab/>
              <w:t>Review work health and safety (WHS)</w:t>
            </w:r>
            <w:r w:rsidRPr="00CF0654">
              <w:rPr>
                <w:rStyle w:val="BoldandItalics"/>
              </w:rPr>
              <w:t xml:space="preserve"> </w:t>
            </w:r>
            <w:r w:rsidRPr="00CF0654">
              <w:t>requirements for the task in accordance with safety plans and policies.</w:t>
            </w:r>
          </w:p>
          <w:p w:rsidR="00000000" w:rsidRPr="00CF0654" w:rsidP="00CF0654">
            <w:pPr>
              <w:pStyle w:val="BodyText"/>
            </w:pPr>
            <w:r w:rsidRPr="00CF0654">
              <w:t>1.5</w:t>
            </w:r>
            <w:r w:rsidRPr="00CF0654">
              <w:tab/>
              <w:t>Identify and manage risks</w:t>
            </w:r>
            <w:r w:rsidRPr="00CF0654">
              <w:rPr>
                <w:rStyle w:val="BoldandItalics"/>
              </w:rPr>
              <w:t xml:space="preserve"> </w:t>
            </w:r>
            <w:r w:rsidRPr="00CF0654">
              <w:t>including determining the status of</w:t>
            </w:r>
            <w:r w:rsidRPr="00CF0654">
              <w:rPr>
                <w:rStyle w:val="BoldandItalics"/>
              </w:rPr>
              <w:t xml:space="preserve"> </w:t>
            </w:r>
            <w:r w:rsidRPr="00CF0654">
              <w:t>existing services.</w:t>
            </w:r>
          </w:p>
          <w:p w:rsidR="00000000" w:rsidRPr="00CF0654" w:rsidP="00CF0654">
            <w:pPr>
              <w:pStyle w:val="BodyText"/>
            </w:pPr>
            <w:r w:rsidRPr="00CF0654">
              <w:t>1.6</w:t>
            </w:r>
            <w:r w:rsidRPr="00CF0654">
              <w:tab/>
              <w:t xml:space="preserve">Identify safety </w:t>
            </w:r>
            <w:r w:rsidRPr="00CF0654">
              <w:t>signage and barricade requirements.</w:t>
            </w:r>
          </w:p>
          <w:p w:rsidR="00000000" w:rsidRPr="00CF0654" w:rsidP="00CF0654">
            <w:pPr>
              <w:pStyle w:val="BodyText"/>
            </w:pPr>
            <w:r w:rsidRPr="00CF0654">
              <w:t>1.7</w:t>
            </w:r>
            <w:r w:rsidRPr="00CF0654">
              <w:tab/>
              <w:t>Review environmental requirements for the task in accordance with environmental plans and legislative requirements.</w:t>
            </w:r>
          </w:p>
          <w:p w:rsidR="00000000" w:rsidP="00CF0654">
            <w:pPr>
              <w:pStyle w:val="BodyText"/>
              <w:rPr>
                <w:lang w:val="en-NZ"/>
              </w:rPr>
            </w:pPr>
            <w:r w:rsidRPr="00CF0654">
              <w:t>1.8</w:t>
            </w:r>
            <w:r w:rsidRPr="00CF0654">
              <w:tab/>
              <w:t>Select plant, tools and equipment, check for serviceability and rectify or report any faults.</w:t>
            </w:r>
          </w:p>
        </w:tc>
      </w:tr>
      <w:tr w:rsidTr="00CF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54">
            <w:pPr>
              <w:pStyle w:val="BodyText"/>
              <w:rPr>
                <w:lang w:val="en-NZ"/>
              </w:rPr>
            </w:pPr>
            <w:r w:rsidRPr="00CF0654">
              <w:t>2</w:t>
            </w:r>
            <w:r w:rsidRPr="00CF0654">
              <w:t>.</w:t>
            </w:r>
            <w:r w:rsidRPr="00CF0654">
              <w:tab/>
              <w:t>Demolish minor building structures.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654" w:rsidP="00CF0654">
            <w:pPr>
              <w:pStyle w:val="BodyText"/>
            </w:pPr>
            <w:r w:rsidRPr="00CF0654">
              <w:t>2.1</w:t>
            </w:r>
            <w:r w:rsidRPr="00CF0654">
              <w:tab/>
              <w:t>Erect identified safety signage and barricades, and fit personal protective equipment (PPE).</w:t>
            </w:r>
          </w:p>
          <w:p w:rsidR="00000000" w:rsidRPr="00CF0654" w:rsidP="00CF0654">
            <w:pPr>
              <w:pStyle w:val="BodyText"/>
            </w:pPr>
            <w:r w:rsidRPr="00CF0654">
              <w:t>2.2</w:t>
            </w:r>
            <w:r w:rsidRPr="00CF0654">
              <w:tab/>
              <w:t>Complete preparatory work for demolition of minor building structures</w:t>
            </w:r>
            <w:r w:rsidRPr="00CF0654">
              <w:rPr>
                <w:rStyle w:val="BoldandItalics"/>
              </w:rPr>
              <w:t>.</w:t>
            </w:r>
          </w:p>
          <w:p w:rsidR="00000000" w:rsidRPr="00CF0654" w:rsidP="00CF0654">
            <w:pPr>
              <w:pStyle w:val="BodyText"/>
            </w:pPr>
            <w:r w:rsidRPr="00CF0654">
              <w:t>2.3</w:t>
            </w:r>
            <w:r w:rsidRPr="00CF0654">
              <w:tab/>
              <w:t>Carry out demolition procedures in accorda</w:t>
            </w:r>
            <w:r w:rsidRPr="00CF0654">
              <w:t>nce with safe and effective processes of deconstructing or demolishing a minor building structure.</w:t>
            </w:r>
          </w:p>
          <w:p w:rsidR="00000000" w:rsidRPr="00CF0654" w:rsidP="00CF0654">
            <w:pPr>
              <w:pStyle w:val="BodyText"/>
            </w:pPr>
            <w:r w:rsidRPr="00CF0654">
              <w:t>2.4</w:t>
            </w:r>
            <w:r w:rsidRPr="00CF0654">
              <w:tab/>
              <w:t>Safely and effectively handle materials and building component parts to designated storage area using appropriate material-handling techniques.</w:t>
            </w:r>
          </w:p>
          <w:p w:rsidR="00000000" w:rsidP="00CF0654">
            <w:pPr>
              <w:pStyle w:val="BodyText"/>
              <w:rPr>
                <w:lang w:val="en-NZ"/>
              </w:rPr>
            </w:pPr>
            <w:r w:rsidRPr="00CF0654">
              <w:t>2.5</w:t>
            </w:r>
            <w:r w:rsidRPr="00CF0654">
              <w:tab/>
              <w:t>Safel</w:t>
            </w:r>
            <w:r w:rsidRPr="00CF0654">
              <w:t>y and effectively handle, store and stack materials and components identified for salvaging, ready for transport.</w:t>
            </w:r>
          </w:p>
        </w:tc>
      </w:tr>
      <w:tr w:rsidTr="00CF06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54">
            <w:pPr>
              <w:pStyle w:val="BodyText"/>
              <w:rPr>
                <w:lang w:val="en-NZ"/>
              </w:rPr>
            </w:pPr>
            <w:r w:rsidRPr="00CF0654">
              <w:t>3.</w:t>
            </w:r>
            <w:r w:rsidRPr="00CF0654">
              <w:tab/>
              <w:t>Clean up after carrying out general demolition of minor building structures.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654" w:rsidP="00CF0654">
            <w:pPr>
              <w:pStyle w:val="BodyText"/>
            </w:pPr>
            <w:r w:rsidRPr="00CF0654">
              <w:t>3.1</w:t>
            </w:r>
            <w:r w:rsidRPr="00CF0654">
              <w:tab/>
              <w:t xml:space="preserve">Clear work area and dispose of non-salvageable materials </w:t>
            </w:r>
            <w:r w:rsidRPr="00CF0654">
              <w:t>in accordance with legislation, regulations, codes of practice and task requirements.</w:t>
            </w:r>
          </w:p>
          <w:p w:rsidR="00000000" w:rsidRPr="00CF0654" w:rsidP="00CF0654">
            <w:pPr>
              <w:pStyle w:val="BodyText"/>
            </w:pPr>
            <w:r w:rsidRPr="00CF0654">
              <w:t>3.2</w:t>
            </w:r>
            <w:r w:rsidRPr="00CF0654">
              <w:tab/>
              <w:t>Clean, check, maintain and store tools and equipment in accordance with manufacturers’ specifications and workplace requirements.</w:t>
            </w:r>
          </w:p>
        </w:tc>
      </w:tr>
    </w:tbl>
    <w:p w:rsidR="00000000" w:rsidRPr="00CF0654" w:rsidP="00CF0654">
      <w:pPr>
        <w:pStyle w:val="BodyText"/>
      </w:pPr>
    </w:p>
    <w:p w:rsidR="00000000" w:rsidRPr="00CF0654" w:rsidP="00CF0654">
      <w:pPr>
        <w:pStyle w:val="AllowPageBreak"/>
      </w:pPr>
    </w:p>
    <w:p w:rsidR="00000000" w:rsidRPr="00CF0654" w:rsidP="00CF0654">
      <w:pPr>
        <w:pStyle w:val="Heading1"/>
      </w:pPr>
      <w:bookmarkStart w:id="6" w:name="O_860712"/>
      <w:bookmarkEnd w:id="6"/>
      <w:r w:rsidRPr="00CF0654">
        <w:t>Foundation Skills</w:t>
      </w:r>
    </w:p>
    <w:p w:rsidR="00000000" w:rsidRPr="00CF0654" w:rsidP="00D22217">
      <w:pPr>
        <w:pStyle w:val="BodyText"/>
      </w:pPr>
      <w:r w:rsidRPr="00CF0654">
        <w:t>This section describes the language, literacy, numeracy and employment skills essential to performance in this unit but not explicit in the performance criteria.</w:t>
      </w:r>
    </w:p>
    <w:p w:rsidR="00000000" w:rsidRPr="00CF0654" w:rsidP="00CF0654">
      <w:pPr>
        <w:pStyle w:val="ListBullet"/>
      </w:pPr>
      <w:r w:rsidRPr="00CF0654">
        <w:t>writing skills to complete workplace documentation</w:t>
      </w:r>
    </w:p>
    <w:p w:rsidR="00000000" w:rsidRPr="00CF0654" w:rsidP="00CF0654">
      <w:pPr>
        <w:pStyle w:val="ListBullet"/>
      </w:pPr>
      <w:r w:rsidRPr="00CF0654">
        <w:t>numerical skills to manage storage or rem</w:t>
      </w:r>
      <w:r w:rsidRPr="00CF0654">
        <w:t>oval of materials</w:t>
      </w:r>
    </w:p>
    <w:p w:rsidR="00000000" w:rsidRPr="00CF0654" w:rsidP="00CF0654">
      <w:pPr>
        <w:pStyle w:val="ListBullet"/>
      </w:pPr>
      <w:r w:rsidRPr="00CF0654">
        <w:t>oral communication skills to:</w:t>
      </w:r>
    </w:p>
    <w:p w:rsidR="00000000" w:rsidRPr="00CF0654" w:rsidP="00CF0654">
      <w:pPr>
        <w:pStyle w:val="ListBullet2"/>
      </w:pPr>
      <w:r w:rsidRPr="00CF0654">
        <w:t>use questioning to identify and confirm requirements</w:t>
      </w:r>
    </w:p>
    <w:p w:rsidR="00000000" w:rsidRPr="00CF0654" w:rsidP="00CF0654">
      <w:pPr>
        <w:pStyle w:val="ListBullet2"/>
      </w:pPr>
      <w:r w:rsidRPr="00CF0654">
        <w:t>discuss cause of problems</w:t>
      </w:r>
    </w:p>
    <w:p w:rsidR="00000000" w:rsidRPr="00CF0654" w:rsidP="00CF0654">
      <w:pPr>
        <w:pStyle w:val="ListBullet2"/>
      </w:pPr>
      <w:r w:rsidRPr="00CF0654">
        <w:t>report work site hazards, including faults in tools, equipment and materials.</w:t>
      </w:r>
    </w:p>
    <w:p w:rsidR="00000000" w:rsidRPr="00CF0654" w:rsidP="00CF0654">
      <w:pPr>
        <w:pStyle w:val="AllowPageBreak"/>
      </w:pPr>
    </w:p>
    <w:p w:rsidR="00000000" w:rsidRPr="00CF0654" w:rsidP="00CF0654">
      <w:pPr>
        <w:pStyle w:val="Heading1"/>
      </w:pPr>
      <w:bookmarkStart w:id="7" w:name="O_860710"/>
      <w:bookmarkEnd w:id="7"/>
      <w:r w:rsidRPr="00CF0654">
        <w:t>Unit Mapping Information</w:t>
      </w:r>
    </w:p>
    <w:p w:rsidR="00000000" w:rsidRPr="00CF0654" w:rsidP="00D22217">
      <w:pPr>
        <w:pStyle w:val="BodyText"/>
      </w:pPr>
      <w:r w:rsidRPr="00CF0654">
        <w:t>Supersed</w:t>
      </w:r>
      <w:r w:rsidRPr="00CF0654">
        <w:t>es and is equivalent to CPCCCA3001A Carry out general demolition of minor building structures.</w:t>
      </w:r>
    </w:p>
    <w:p w:rsidR="00000000" w:rsidRPr="00CF0654" w:rsidP="00CF0654">
      <w:pPr>
        <w:pStyle w:val="Heading1"/>
      </w:pPr>
      <w:bookmarkStart w:id="8" w:name="O_860703"/>
      <w:bookmarkEnd w:id="8"/>
      <w:r w:rsidRPr="00CF0654">
        <w:t>Links</w:t>
      </w:r>
    </w:p>
    <w:p w:rsidR="00000000" w:rsidRPr="00CF0654" w:rsidP="00D22217">
      <w:pPr>
        <w:pStyle w:val="BodyText"/>
      </w:pPr>
      <w:r w:rsidRPr="00CF06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80D7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F0654" w:rsidP="00D22217">
      <w:pPr>
        <w:pStyle w:val="BodyText"/>
        <w:sectPr w:rsidSect="00CF06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0654" w:rsidP="00CF0654">
      <w:pPr>
        <w:pStyle w:val="SuperHeading"/>
      </w:pPr>
      <w:r w:rsidRPr="00CF0654">
        <w:t>Assessment Requirements for CPCCCA3001 Carry out general demolition of minor building structures</w:t>
      </w:r>
    </w:p>
    <w:p w:rsidR="00000000" w:rsidRPr="00CF0654" w:rsidP="00CF0654">
      <w:pPr>
        <w:pStyle w:val="Heading1"/>
      </w:pPr>
      <w:bookmarkStart w:id="9" w:name="O_860705"/>
      <w:bookmarkEnd w:id="9"/>
      <w:r w:rsidRPr="00CF0654">
        <w:t>Modification History</w:t>
      </w:r>
    </w:p>
    <w:p w:rsidR="00000000" w:rsidRPr="00CF0654" w:rsidP="00D22217">
      <w:pPr>
        <w:pStyle w:val="BodyText"/>
      </w:pPr>
      <w:r w:rsidRPr="00CF0654">
        <w:t>Release 1.</w:t>
      </w:r>
    </w:p>
    <w:p w:rsidR="00000000" w:rsidRPr="00CF0654" w:rsidP="00D22217">
      <w:pPr>
        <w:pStyle w:val="BodyText"/>
      </w:pPr>
      <w:r w:rsidRPr="00CF0654">
        <w:t>Supersedes and equivalent to CPCCCA3001A Carry out gener</w:t>
      </w:r>
      <w:r w:rsidRPr="00CF0654">
        <w:t>al demolition of minor building structures.</w:t>
      </w:r>
    </w:p>
    <w:p w:rsidR="00000000" w:rsidRPr="00CF0654" w:rsidP="00D22217">
      <w:pPr>
        <w:pStyle w:val="BodyText"/>
      </w:pPr>
      <w:r w:rsidRPr="00CF0654">
        <w:t>The unit of competency was updated to the Standards for Training Packages 2012.</w:t>
      </w:r>
    </w:p>
    <w:p w:rsidR="00000000" w:rsidRPr="00CF0654" w:rsidP="00D22217">
      <w:pPr>
        <w:pStyle w:val="BodyText"/>
      </w:pPr>
      <w:r w:rsidRPr="00CF0654">
        <w:t>This version first released with CPC Construction, Plumbing and Services Training Package Version 4.0.</w:t>
      </w:r>
    </w:p>
    <w:p w:rsidR="00000000" w:rsidRPr="00CF0654" w:rsidP="00CF0654">
      <w:pPr>
        <w:pStyle w:val="Heading1"/>
      </w:pPr>
      <w:bookmarkStart w:id="10" w:name="O_860708"/>
      <w:bookmarkEnd w:id="10"/>
      <w:r w:rsidRPr="00CF0654">
        <w:t xml:space="preserve">Performance </w:t>
      </w:r>
      <w:r w:rsidRPr="00CF0654">
        <w:t>Evidence</w:t>
      </w:r>
    </w:p>
    <w:p w:rsidR="00000000" w:rsidRPr="00CF0654" w:rsidP="00D22217">
      <w:pPr>
        <w:pStyle w:val="BodyText"/>
      </w:pPr>
      <w:r w:rsidRPr="00CF0654">
        <w:t>To demonstrate competency in this unit, a person must carry out general demolition of one minor building structure, including removal of an external load-bearing wall to form an opening of no less than three metres wide.</w:t>
      </w:r>
    </w:p>
    <w:p w:rsidR="00000000" w:rsidRPr="00CF0654" w:rsidP="00D22217">
      <w:pPr>
        <w:pStyle w:val="BodyText"/>
      </w:pPr>
      <w:r w:rsidRPr="00CF0654">
        <w:t xml:space="preserve">In doing this, the person </w:t>
      </w:r>
      <w:r w:rsidRPr="00CF0654">
        <w:t>must meet the performance criteria for this unit.</w:t>
      </w:r>
    </w:p>
    <w:p w:rsidR="00000000" w:rsidRPr="00CF0654" w:rsidP="00CF0654">
      <w:pPr>
        <w:pStyle w:val="Heading1"/>
      </w:pPr>
      <w:bookmarkStart w:id="11" w:name="O_860707"/>
      <w:bookmarkEnd w:id="11"/>
      <w:r w:rsidRPr="00CF0654">
        <w:t>Knowledge Evidence</w:t>
      </w:r>
    </w:p>
    <w:p w:rsidR="00000000" w:rsidRPr="00CF0654" w:rsidP="00D22217">
      <w:pPr>
        <w:pStyle w:val="BodyText"/>
      </w:pPr>
      <w:r w:rsidRPr="00CF0654">
        <w:t xml:space="preserve">To be competent in this unit, a person must demonstrate knowledge of: </w:t>
      </w:r>
    </w:p>
    <w:p w:rsidR="00000000" w:rsidRPr="00CF0654" w:rsidP="00CF0654">
      <w:pPr>
        <w:pStyle w:val="ListBullet"/>
      </w:pPr>
      <w:r w:rsidRPr="00CF0654">
        <w:t>jurisdictional work health and safety (WHS) and environmental legislation and regulations relating to carrying out general demolition of minor building structures, including:</w:t>
      </w:r>
    </w:p>
    <w:p w:rsidR="00000000" w:rsidRPr="00CF0654" w:rsidP="00CF0654">
      <w:pPr>
        <w:pStyle w:val="ListBullet2"/>
      </w:pPr>
      <w:r w:rsidRPr="00CF0654">
        <w:t xml:space="preserve">job safety analyses (JSAs) </w:t>
      </w:r>
    </w:p>
    <w:p w:rsidR="00000000" w:rsidRPr="00CF0654" w:rsidP="00CF0654">
      <w:pPr>
        <w:pStyle w:val="ListBullet2"/>
      </w:pPr>
      <w:r w:rsidRPr="00CF0654">
        <w:t>safe work method statements (SWMSs)</w:t>
      </w:r>
    </w:p>
    <w:p w:rsidR="00000000" w:rsidRPr="00CF0654" w:rsidP="00CF0654">
      <w:pPr>
        <w:pStyle w:val="ListBullet2"/>
      </w:pPr>
      <w:r w:rsidRPr="00CF0654">
        <w:t>safety data sheets (SDSs)</w:t>
      </w:r>
    </w:p>
    <w:p w:rsidR="00000000" w:rsidRPr="00CF0654" w:rsidP="00CF0654">
      <w:pPr>
        <w:pStyle w:val="ListBullet2"/>
      </w:pPr>
      <w:r w:rsidRPr="00CF0654">
        <w:t>safety manuals and instructions for plant, tools and equipment</w:t>
      </w:r>
    </w:p>
    <w:p w:rsidR="00000000" w:rsidRPr="00CF0654" w:rsidP="00CF0654">
      <w:pPr>
        <w:pStyle w:val="ListBullet2"/>
      </w:pPr>
      <w:r w:rsidRPr="00CF0654">
        <w:t>signage and barricades</w:t>
      </w:r>
    </w:p>
    <w:p w:rsidR="00000000" w:rsidRPr="00CF0654" w:rsidP="00CF0654">
      <w:pPr>
        <w:pStyle w:val="ListBullet2"/>
      </w:pPr>
      <w:r w:rsidRPr="00CF0654">
        <w:t>personal protective equipment (PPE)</w:t>
      </w:r>
    </w:p>
    <w:p w:rsidR="00000000" w:rsidRPr="00CF0654" w:rsidP="00CF0654">
      <w:pPr>
        <w:pStyle w:val="ListBullet2"/>
      </w:pPr>
      <w:r w:rsidRPr="00CF0654">
        <w:t>environmental and work site safety plans</w:t>
      </w:r>
    </w:p>
    <w:p w:rsidR="00000000" w:rsidRPr="00CF0654" w:rsidP="00CF0654">
      <w:pPr>
        <w:pStyle w:val="ListBullet"/>
      </w:pPr>
      <w:r w:rsidRPr="00CF0654">
        <w:t>requirements of Australian Standards and the National Construction</w:t>
      </w:r>
      <w:r w:rsidRPr="00CF0654">
        <w:t xml:space="preserve"> Code (NCC) relating to carrying out general demolition of minor building structures</w:t>
      </w:r>
    </w:p>
    <w:p w:rsidR="00000000" w:rsidRPr="00CF0654" w:rsidP="00CF0654">
      <w:pPr>
        <w:pStyle w:val="ListBullet"/>
      </w:pPr>
      <w:r w:rsidRPr="00CF0654">
        <w:t xml:space="preserve">workplace requirements for all aspects of carrying out general demolition of minor building structures including interpreting work orders and other task documentation and </w:t>
      </w:r>
      <w:r w:rsidRPr="00CF0654">
        <w:t>reporting problems</w:t>
      </w:r>
    </w:p>
    <w:p w:rsidR="00000000" w:rsidRPr="00CF0654" w:rsidP="00CF0654">
      <w:pPr>
        <w:pStyle w:val="ListBullet"/>
      </w:pPr>
      <w:r w:rsidRPr="00CF0654">
        <w:t>common industry hazard identification and risk controls for carrying out general demolition of minor building structures, including safe handling of materials and machinery, and the use of signage and barriers</w:t>
      </w:r>
    </w:p>
    <w:p w:rsidR="00000000" w:rsidRPr="00CF0654" w:rsidP="00CF0654">
      <w:pPr>
        <w:pStyle w:val="ListBullet"/>
      </w:pPr>
      <w:r w:rsidRPr="00CF0654">
        <w:t xml:space="preserve">environmental requirements </w:t>
      </w:r>
      <w:r w:rsidRPr="00CF0654">
        <w:t>for carrying out general demolition of minor building structures, including those relating to:</w:t>
      </w:r>
    </w:p>
    <w:p w:rsidR="00000000" w:rsidRPr="00CF0654" w:rsidP="00CF0654">
      <w:pPr>
        <w:pStyle w:val="ListBullet2"/>
      </w:pPr>
      <w:r w:rsidRPr="00CF0654">
        <w:t>clean-up protection</w:t>
      </w:r>
    </w:p>
    <w:p w:rsidR="00000000" w:rsidRPr="00CF0654" w:rsidP="00CF0654">
      <w:pPr>
        <w:pStyle w:val="ListBullet2"/>
      </w:pPr>
      <w:r w:rsidRPr="00CF0654">
        <w:t>noise and dust</w:t>
      </w:r>
    </w:p>
    <w:p w:rsidR="00000000" w:rsidRPr="00CF0654" w:rsidP="00CF0654">
      <w:pPr>
        <w:pStyle w:val="ListBullet2"/>
      </w:pPr>
      <w:r w:rsidRPr="00CF0654">
        <w:t>vibration</w:t>
      </w:r>
    </w:p>
    <w:p w:rsidR="00000000" w:rsidRPr="00CF0654" w:rsidP="00CF0654">
      <w:pPr>
        <w:pStyle w:val="ListBullet2"/>
      </w:pPr>
      <w:r w:rsidRPr="00CF0654">
        <w:t>waste management</w:t>
      </w:r>
    </w:p>
    <w:p w:rsidR="00000000" w:rsidRPr="00CF0654" w:rsidP="00CF0654">
      <w:pPr>
        <w:pStyle w:val="ListBullet"/>
      </w:pPr>
      <w:r w:rsidRPr="00CF0654">
        <w:t>processes</w:t>
      </w:r>
      <w:r w:rsidRPr="00CF0654">
        <w:t xml:space="preserve"> for selection of appropriate tools, equipment and materials for carrying out general demolition of minor building structures</w:t>
      </w:r>
    </w:p>
    <w:p w:rsidR="00000000" w:rsidRPr="00CF0654" w:rsidP="00CF0654">
      <w:pPr>
        <w:pStyle w:val="ListBullet"/>
      </w:pPr>
      <w:r w:rsidRPr="00CF0654">
        <w:t>techniques and processes for safely and effectively planning and carrying out dismantling or demolition work in accordance with le</w:t>
      </w:r>
      <w:r w:rsidRPr="00CF0654">
        <w:t>gislation and codes of practice</w:t>
      </w:r>
    </w:p>
    <w:p w:rsidR="00000000" w:rsidRPr="00CF0654" w:rsidP="00CF0654">
      <w:pPr>
        <w:pStyle w:val="ListBullet"/>
      </w:pPr>
      <w:r w:rsidRPr="00CF0654">
        <w:t>recognition and safe handling of materials and building component parts, and methods for salvage or disposal, including:</w:t>
      </w:r>
    </w:p>
    <w:p w:rsidR="00000000" w:rsidRPr="00CF0654" w:rsidP="00CF0654">
      <w:pPr>
        <w:pStyle w:val="ListBullet2"/>
      </w:pPr>
      <w:r w:rsidRPr="00CF0654">
        <w:t>bonded asbestos</w:t>
      </w:r>
    </w:p>
    <w:p w:rsidR="00000000" w:rsidRPr="00CF0654" w:rsidP="00CF0654">
      <w:pPr>
        <w:pStyle w:val="ListBullet2"/>
      </w:pPr>
      <w:r w:rsidRPr="00CF0654">
        <w:t>brickwork</w:t>
      </w:r>
    </w:p>
    <w:p w:rsidR="00000000" w:rsidRPr="00CF0654" w:rsidP="00CF0654">
      <w:pPr>
        <w:pStyle w:val="ListBullet2"/>
      </w:pPr>
      <w:r w:rsidRPr="00CF0654">
        <w:t>concrete</w:t>
      </w:r>
    </w:p>
    <w:p w:rsidR="00000000" w:rsidRPr="00CF0654" w:rsidP="00CF0654">
      <w:pPr>
        <w:pStyle w:val="ListBullet2"/>
      </w:pPr>
      <w:r w:rsidRPr="00CF0654">
        <w:t>glass</w:t>
      </w:r>
    </w:p>
    <w:p w:rsidR="00000000" w:rsidRPr="00CF0654" w:rsidP="00CF0654">
      <w:pPr>
        <w:pStyle w:val="ListBullet2"/>
      </w:pPr>
      <w:r w:rsidRPr="00CF0654">
        <w:t>metal</w:t>
      </w:r>
    </w:p>
    <w:p w:rsidR="00000000" w:rsidRPr="00CF0654" w:rsidP="00CF0654">
      <w:pPr>
        <w:pStyle w:val="ListBullet2"/>
      </w:pPr>
      <w:r w:rsidRPr="00CF0654">
        <w:t>reconstituted timber products</w:t>
      </w:r>
    </w:p>
    <w:p w:rsidR="00000000" w:rsidRPr="00CF0654" w:rsidP="00CF0654">
      <w:pPr>
        <w:pStyle w:val="ListBullet2"/>
      </w:pPr>
      <w:r w:rsidRPr="00CF0654">
        <w:t>tiles</w:t>
      </w:r>
    </w:p>
    <w:p w:rsidR="00000000" w:rsidRPr="00CF0654" w:rsidP="00CF0654">
      <w:pPr>
        <w:pStyle w:val="ListBullet2"/>
      </w:pPr>
      <w:r w:rsidRPr="00CF0654">
        <w:t>timber</w:t>
      </w:r>
    </w:p>
    <w:p w:rsidR="00000000" w:rsidRPr="00CF0654" w:rsidP="00CF0654">
      <w:pPr>
        <w:pStyle w:val="ListBullet"/>
      </w:pPr>
      <w:r w:rsidRPr="00CF0654">
        <w:t>recognition and safe handling of materials and building component parts, and methods for salvage or disposal</w:t>
      </w:r>
    </w:p>
    <w:p w:rsidR="00000000" w:rsidRPr="00CF0654" w:rsidP="00CF0654">
      <w:pPr>
        <w:pStyle w:val="ListBullet"/>
      </w:pPr>
      <w:r w:rsidRPr="00CF0654">
        <w:t>processes for demolition of minor building structures, including:</w:t>
      </w:r>
    </w:p>
    <w:p w:rsidR="00000000" w:rsidRPr="00CF0654" w:rsidP="00CF0654">
      <w:pPr>
        <w:pStyle w:val="ListBullet2"/>
      </w:pPr>
      <w:r w:rsidRPr="00CF0654">
        <w:t>detached carports</w:t>
      </w:r>
    </w:p>
    <w:p w:rsidR="00000000" w:rsidRPr="00CF0654" w:rsidP="00CF0654">
      <w:pPr>
        <w:pStyle w:val="ListBullet2"/>
      </w:pPr>
      <w:r w:rsidRPr="00CF0654">
        <w:t>external sections of buildings (walls, cladding, attached carp</w:t>
      </w:r>
      <w:r w:rsidRPr="00CF0654">
        <w:t>orts, decks and roofs)</w:t>
      </w:r>
    </w:p>
    <w:p w:rsidR="00000000" w:rsidRPr="00CF0654" w:rsidP="00CF0654">
      <w:pPr>
        <w:pStyle w:val="ListBullet2"/>
      </w:pPr>
      <w:r w:rsidRPr="00CF0654">
        <w:t>internal sections of buildings (walling, lining, built</w:t>
      </w:r>
      <w:r w:rsidRPr="00CF0654">
        <w:noBreakHyphen/>
        <w:t>in components and wet area)</w:t>
      </w:r>
    </w:p>
    <w:p w:rsidR="00000000" w:rsidRPr="00CF0654" w:rsidP="00CF0654">
      <w:pPr>
        <w:pStyle w:val="ListBullet2"/>
      </w:pPr>
      <w:r w:rsidRPr="00CF0654">
        <w:t>pergolas and patios</w:t>
      </w:r>
    </w:p>
    <w:p w:rsidR="00000000" w:rsidRPr="00CF0654" w:rsidP="00CF0654">
      <w:pPr>
        <w:pStyle w:val="ListBullet2"/>
      </w:pPr>
      <w:r w:rsidRPr="00CF0654">
        <w:t>retaining walls and fences</w:t>
      </w:r>
    </w:p>
    <w:p w:rsidR="00000000" w:rsidRPr="00CF0654" w:rsidP="00CF0654">
      <w:pPr>
        <w:pStyle w:val="ListBullet2"/>
      </w:pPr>
      <w:r w:rsidRPr="00CF0654">
        <w:t xml:space="preserve">small concrete structures </w:t>
      </w:r>
    </w:p>
    <w:p w:rsidR="00000000" w:rsidRPr="00CF0654" w:rsidP="00CF0654">
      <w:pPr>
        <w:pStyle w:val="ListBullet2"/>
      </w:pPr>
      <w:r w:rsidRPr="00CF0654">
        <w:t>small ground level buildings</w:t>
      </w:r>
    </w:p>
    <w:p w:rsidR="00000000" w:rsidRPr="00CF0654" w:rsidP="00CF0654">
      <w:pPr>
        <w:pStyle w:val="ListBullet"/>
      </w:pPr>
      <w:r w:rsidRPr="00CF0654">
        <w:t>processes for demolition of types of construct</w:t>
      </w:r>
      <w:r w:rsidRPr="00CF0654">
        <w:t>ion, including:</w:t>
      </w:r>
    </w:p>
    <w:p w:rsidR="00000000" w:rsidRPr="00CF0654" w:rsidP="00CF0654">
      <w:pPr>
        <w:pStyle w:val="ListBullet2"/>
      </w:pPr>
      <w:r w:rsidRPr="00CF0654">
        <w:t>blockwork</w:t>
      </w:r>
    </w:p>
    <w:p w:rsidR="00000000" w:rsidRPr="00CF0654" w:rsidP="00CF0654">
      <w:pPr>
        <w:pStyle w:val="ListBullet2"/>
      </w:pPr>
      <w:r w:rsidRPr="00CF0654">
        <w:t>brickwork</w:t>
      </w:r>
    </w:p>
    <w:p w:rsidR="00000000" w:rsidRPr="00CF0654" w:rsidP="00CF0654">
      <w:pPr>
        <w:pStyle w:val="ListBullet2"/>
      </w:pPr>
      <w:r w:rsidRPr="00CF0654">
        <w:t>concrete</w:t>
      </w:r>
    </w:p>
    <w:p w:rsidR="00000000" w:rsidRPr="00CF0654" w:rsidP="00CF0654">
      <w:pPr>
        <w:pStyle w:val="ListBullet2"/>
      </w:pPr>
      <w:r w:rsidRPr="00CF0654">
        <w:t>metal framing</w:t>
      </w:r>
    </w:p>
    <w:p w:rsidR="00000000" w:rsidRPr="00CF0654" w:rsidP="00CF0654">
      <w:pPr>
        <w:pStyle w:val="ListBullet2"/>
      </w:pPr>
      <w:r w:rsidRPr="00CF0654">
        <w:t>timber framing</w:t>
      </w:r>
    </w:p>
    <w:p w:rsidR="00000000" w:rsidRPr="00CF0654" w:rsidP="00CF0654">
      <w:pPr>
        <w:pStyle w:val="ListBullet"/>
      </w:pPr>
      <w:r w:rsidRPr="00CF0654">
        <w:t>processes for managing risks, including:</w:t>
      </w:r>
    </w:p>
    <w:p w:rsidR="00000000" w:rsidRPr="00CF0654" w:rsidP="00CF0654">
      <w:pPr>
        <w:pStyle w:val="ListBullet2"/>
      </w:pPr>
      <w:r w:rsidRPr="00CF0654">
        <w:t>in areas below floors</w:t>
      </w:r>
    </w:p>
    <w:p w:rsidR="00000000" w:rsidRPr="00CF0654" w:rsidP="00CF0654">
      <w:pPr>
        <w:pStyle w:val="ListBullet2"/>
      </w:pPr>
      <w:r w:rsidRPr="00CF0654">
        <w:t>identification, relocation or disconnection of services</w:t>
      </w:r>
    </w:p>
    <w:p w:rsidR="00000000" w:rsidRPr="00CF0654" w:rsidP="00CF0654">
      <w:pPr>
        <w:pStyle w:val="ListBullet2"/>
      </w:pPr>
      <w:r w:rsidRPr="00CF0654">
        <w:t>loads supported by walls</w:t>
      </w:r>
    </w:p>
    <w:p w:rsidR="00000000" w:rsidRPr="00CF0654" w:rsidP="00CF0654">
      <w:pPr>
        <w:pStyle w:val="ListBullet2"/>
      </w:pPr>
      <w:r w:rsidRPr="00CF0654">
        <w:t>security, and public health and safety</w:t>
      </w:r>
    </w:p>
    <w:p w:rsidR="00000000" w:rsidRPr="00CF0654" w:rsidP="00CF0654">
      <w:pPr>
        <w:pStyle w:val="ListBullet2"/>
      </w:pPr>
      <w:r w:rsidRPr="00CF0654">
        <w:t>weatherproofing of the structure</w:t>
      </w:r>
    </w:p>
    <w:p w:rsidR="00000000" w:rsidRPr="00CF0654" w:rsidP="00CF0654">
      <w:pPr>
        <w:pStyle w:val="ListBullet2"/>
      </w:pPr>
      <w:r w:rsidRPr="00CF0654">
        <w:t>existing services, including:</w:t>
      </w:r>
    </w:p>
    <w:p w:rsidR="00000000" w:rsidRPr="00CF0654" w:rsidP="00CF0654">
      <w:pPr>
        <w:pStyle w:val="ListBullet3"/>
      </w:pPr>
      <w:r w:rsidRPr="00CF0654">
        <w:t>electricity</w:t>
      </w:r>
    </w:p>
    <w:p w:rsidR="00000000" w:rsidRPr="00CF0654" w:rsidP="00CF0654">
      <w:pPr>
        <w:pStyle w:val="ListBullet3"/>
      </w:pPr>
      <w:r w:rsidRPr="00CF0654">
        <w:t>gas</w:t>
      </w:r>
    </w:p>
    <w:p w:rsidR="00000000" w:rsidRPr="00CF0654" w:rsidP="00CF0654">
      <w:pPr>
        <w:pStyle w:val="ListBullet3"/>
      </w:pPr>
      <w:r w:rsidRPr="00CF0654">
        <w:t>telephone and other communications</w:t>
      </w:r>
    </w:p>
    <w:p w:rsidR="00000000" w:rsidRPr="00CF0654" w:rsidP="00CF0654">
      <w:pPr>
        <w:pStyle w:val="ListBullet3"/>
      </w:pPr>
      <w:r w:rsidRPr="00CF0654">
        <w:t>water</w:t>
      </w:r>
    </w:p>
    <w:p w:rsidR="00000000" w:rsidRPr="00CF0654" w:rsidP="00CF0654">
      <w:pPr>
        <w:pStyle w:val="ListBullet2"/>
      </w:pPr>
      <w:r w:rsidRPr="00CF0654">
        <w:t>requirements for cleaning up work area and tools, materials storage and environmentally friendly waste management.</w:t>
      </w:r>
    </w:p>
    <w:p w:rsidR="00000000" w:rsidRPr="00CF0654" w:rsidP="00CF0654">
      <w:pPr>
        <w:pStyle w:val="AllowPageBreak"/>
      </w:pPr>
    </w:p>
    <w:p w:rsidR="00000000" w:rsidRPr="00CF0654" w:rsidP="00CF0654">
      <w:pPr>
        <w:pStyle w:val="Heading1"/>
      </w:pPr>
      <w:bookmarkStart w:id="12" w:name="O_860706"/>
      <w:bookmarkEnd w:id="12"/>
      <w:r w:rsidRPr="00CF0654">
        <w:t>Assessment Conditions</w:t>
      </w:r>
    </w:p>
    <w:p w:rsidR="00000000" w:rsidRPr="00CF0654" w:rsidP="00D22217">
      <w:pPr>
        <w:pStyle w:val="BodyText"/>
      </w:pPr>
      <w:r w:rsidRPr="00CF0654">
        <w:t>Assessors must satisfy the requirements for assessors contained in the Standards for Registered Traini</w:t>
      </w:r>
      <w:r w:rsidRPr="00CF0654">
        <w:t xml:space="preserve">ng Organisations. </w:t>
      </w:r>
    </w:p>
    <w:p w:rsidR="00000000" w:rsidRPr="00CF0654" w:rsidP="00D22217">
      <w:pPr>
        <w:pStyle w:val="BodyText"/>
      </w:pPr>
      <w:r w:rsidRPr="00CF0654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CF0654" w:rsidP="00D22217">
      <w:pPr>
        <w:pStyle w:val="BodyText"/>
      </w:pPr>
      <w:r w:rsidRPr="00CF0654">
        <w:t>Assessors are responsible f</w:t>
      </w:r>
      <w:r w:rsidRPr="00CF0654">
        <w:t>or ensuring that the person demonstrating competency has access to:</w:t>
      </w:r>
    </w:p>
    <w:p w:rsidR="00000000" w:rsidRPr="00CF0654" w:rsidP="00CF0654">
      <w:pPr>
        <w:pStyle w:val="ListBullet"/>
      </w:pPr>
      <w:r w:rsidRPr="00CF0654">
        <w:t>a minor building structure for demolition</w:t>
      </w:r>
    </w:p>
    <w:p w:rsidR="00000000" w:rsidRPr="00CF0654" w:rsidP="00CF0654">
      <w:pPr>
        <w:pStyle w:val="ListBullet"/>
      </w:pPr>
      <w:r w:rsidRPr="00CF0654">
        <w:t>specifications of the demolition task</w:t>
      </w:r>
    </w:p>
    <w:p w:rsidR="00000000" w:rsidRPr="00CF0654" w:rsidP="00CF0654">
      <w:pPr>
        <w:pStyle w:val="ListBullet"/>
      </w:pPr>
      <w:r w:rsidRPr="00CF0654">
        <w:t>appropriate documents, materials, tools, equipment and PPE currently used in industry</w:t>
      </w:r>
    </w:p>
    <w:p w:rsidR="00000000" w:rsidRPr="00CF0654" w:rsidP="00CF0654">
      <w:pPr>
        <w:pStyle w:val="ListBullet"/>
      </w:pPr>
      <w:r w:rsidRPr="00CF0654">
        <w:t>requirements of appropriate sections of legislation and regulations</w:t>
      </w:r>
    </w:p>
    <w:p w:rsidR="00000000" w:rsidRPr="00CF0654" w:rsidP="00CF0654">
      <w:pPr>
        <w:pStyle w:val="ListBullet"/>
      </w:pPr>
      <w:r w:rsidRPr="00CF0654">
        <w:t>relevant workplace policies and procedures.</w:t>
      </w:r>
    </w:p>
    <w:p w:rsidR="00000000" w:rsidRPr="00CF0654" w:rsidP="00CF0654">
      <w:pPr>
        <w:pStyle w:val="AllowPageBreak"/>
      </w:pPr>
    </w:p>
    <w:p w:rsidR="00000000" w:rsidRPr="00CF0654" w:rsidP="00CF0654">
      <w:pPr>
        <w:pStyle w:val="Heading1"/>
      </w:pPr>
      <w:bookmarkStart w:id="13" w:name="O_860704"/>
      <w:bookmarkEnd w:id="13"/>
      <w:r w:rsidRPr="00CF0654">
        <w:t>Links</w:t>
      </w:r>
    </w:p>
    <w:p w:rsidR="00000000" w:rsidRPr="00CF0654" w:rsidP="00D22217">
      <w:pPr>
        <w:pStyle w:val="BodyText"/>
      </w:pPr>
      <w:r w:rsidRPr="00CF06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80D7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F0654" w:rsidP="00CF0654"/>
    <w:sectPr w:rsidSect="00CF06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6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654" w:rsidRPr="00D22217" w:rsidP="00D222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6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17" w:rsidP="00CF0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2217" w:rsidP="00CF0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22217" w:rsidP="00CF06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654" w:rsidP="00CF0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2217">
      <w:t>Approved</w:t>
    </w:r>
    <w:r w:rsidR="00D222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221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2217">
      <w:rPr>
        <w:noProof/>
      </w:rPr>
      <w:t>5</w:t>
    </w:r>
    <w:r>
      <w:rPr>
        <w:noProof/>
      </w:rPr>
      <w:fldChar w:fldCharType="end"/>
    </w:r>
  </w:p>
  <w:p w:rsidR="00CF0654" w:rsidP="00CF0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22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2217">
      <w:t>BuildSkills Australia</w:t>
    </w:r>
    <w:r w:rsidR="00D22217">
      <w:fldChar w:fldCharType="end"/>
    </w:r>
  </w:p>
  <w:p w:rsidR="00CF0654" w:rsidP="00CF06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6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654" w:rsidRPr="00D22217" w:rsidP="00D222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6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17" w:rsidRPr="002D2AF8" w:rsidP="00CF0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CPCCCA3001 Carry out general demolition of minor building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2217" w:rsidP="00CF06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654" w:rsidRPr="002D2AF8" w:rsidP="00CF0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2217">
      <w:t>CPCCCA3001 Carry out general demolition of minor building structures</w:t>
    </w:r>
    <w:r w:rsidR="00D222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2217">
      <w:rPr>
        <w:noProof/>
      </w:rPr>
      <w:t>2 March 2025</w:t>
    </w:r>
    <w:r>
      <w:fldChar w:fldCharType="end"/>
    </w:r>
  </w:p>
  <w:p w:rsidR="00CF0654" w:rsidP="00CF06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7E6B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D27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C671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6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6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6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6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6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6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6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6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6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6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6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654"/>
  </w:style>
  <w:style w:type="character" w:customStyle="1" w:styleId="Heading1Char">
    <w:name w:val="Heading 1 Char"/>
    <w:basedOn w:val="DefaultParagraphFont"/>
    <w:link w:val="Heading1"/>
    <w:rsid w:val="00CF06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6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6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065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065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0654"/>
    <w:rPr>
      <w:i/>
    </w:rPr>
  </w:style>
  <w:style w:type="paragraph" w:customStyle="1" w:styleId="SuperHeading">
    <w:name w:val="SuperHeading"/>
    <w:basedOn w:val="Normal"/>
    <w:rsid w:val="00CF06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6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065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CF065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F06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6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6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6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6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6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6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6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6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6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6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6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6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6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6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06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0654"/>
    <w:rPr>
      <w:b/>
      <w:spacing w:val="0"/>
    </w:rPr>
  </w:style>
  <w:style w:type="paragraph" w:customStyle="1" w:styleId="SuperTitle">
    <w:name w:val="SuperTitle"/>
    <w:basedOn w:val="Title"/>
    <w:rsid w:val="00CF06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6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6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06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6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6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6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6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6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6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6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6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06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6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6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654"/>
  </w:style>
  <w:style w:type="paragraph" w:styleId="TableofFigures">
    <w:name w:val="table of figures"/>
    <w:basedOn w:val="Normal"/>
    <w:next w:val="Normal"/>
    <w:semiHidden/>
    <w:rsid w:val="00CF06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65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F0654"/>
    <w:rPr>
      <w:rFonts w:ascii="Wingdings" w:hAnsi="Wingdings"/>
    </w:rPr>
  </w:style>
  <w:style w:type="paragraph" w:customStyle="1" w:styleId="TableHeading">
    <w:name w:val="Table Heading"/>
    <w:basedOn w:val="HeadingBase"/>
    <w:rsid w:val="00CF06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654"/>
    <w:rPr>
      <w:color w:val="0033CC"/>
      <w:u w:val="none"/>
    </w:rPr>
  </w:style>
  <w:style w:type="paragraph" w:customStyle="1" w:styleId="BodyTextRight">
    <w:name w:val="Body Text Right"/>
    <w:basedOn w:val="BodyText"/>
    <w:rsid w:val="00CF06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6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65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6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6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6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654"/>
    <w:rPr>
      <w:sz w:val="32"/>
    </w:rPr>
  </w:style>
  <w:style w:type="paragraph" w:customStyle="1" w:styleId="HeadingProcedure">
    <w:name w:val="Heading Procedure"/>
    <w:basedOn w:val="HeadingBase"/>
    <w:next w:val="Normal"/>
    <w:rsid w:val="00CF06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654"/>
    <w:pPr>
      <w:spacing w:before="60" w:after="60"/>
    </w:pPr>
  </w:style>
  <w:style w:type="paragraph" w:styleId="ListContinue">
    <w:name w:val="List Continue"/>
    <w:basedOn w:val="List"/>
    <w:rsid w:val="00CF0654"/>
    <w:pPr>
      <w:ind w:firstLine="0"/>
    </w:pPr>
  </w:style>
  <w:style w:type="paragraph" w:customStyle="1" w:styleId="ListNote">
    <w:name w:val="List Note"/>
    <w:basedOn w:val="List"/>
    <w:rsid w:val="00CF06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6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6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654"/>
    <w:rPr>
      <w:rFonts w:ascii="Courier New" w:hAnsi="Courier New"/>
    </w:rPr>
  </w:style>
  <w:style w:type="paragraph" w:customStyle="1" w:styleId="NoteBullet">
    <w:name w:val="Note Bullet"/>
    <w:basedOn w:val="Note"/>
    <w:rsid w:val="00CF06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6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6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6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6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06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6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654"/>
    <w:rPr>
      <w:b/>
      <w:smallCaps/>
    </w:rPr>
  </w:style>
  <w:style w:type="paragraph" w:customStyle="1" w:styleId="TableListNumber">
    <w:name w:val="Table List Number"/>
    <w:basedOn w:val="ListNumber"/>
    <w:rsid w:val="00CF06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6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654"/>
    <w:pPr>
      <w:numPr>
        <w:numId w:val="10"/>
      </w:numPr>
    </w:pPr>
  </w:style>
  <w:style w:type="paragraph" w:customStyle="1" w:styleId="ListAlpha2">
    <w:name w:val="List Alpha 2"/>
    <w:basedOn w:val="List2"/>
    <w:rsid w:val="00CF0654"/>
    <w:pPr>
      <w:numPr>
        <w:numId w:val="9"/>
      </w:numPr>
    </w:pPr>
  </w:style>
  <w:style w:type="paragraph" w:styleId="List2">
    <w:name w:val="List 2"/>
    <w:basedOn w:val="BodyText"/>
    <w:rsid w:val="00CF06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6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6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65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F065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F0654"/>
    <w:pPr>
      <w:numPr>
        <w:numId w:val="5"/>
      </w:numPr>
    </w:pPr>
  </w:style>
  <w:style w:type="paragraph" w:styleId="ListContinue2">
    <w:name w:val="List Continue 2"/>
    <w:basedOn w:val="List2"/>
    <w:rsid w:val="00CF0654"/>
    <w:pPr>
      <w:ind w:firstLine="0"/>
    </w:pPr>
  </w:style>
  <w:style w:type="paragraph" w:styleId="ListContinue3">
    <w:name w:val="List Continue 3"/>
    <w:basedOn w:val="List3"/>
    <w:rsid w:val="00CF0654"/>
    <w:pPr>
      <w:ind w:left="1021" w:firstLine="0"/>
    </w:pPr>
  </w:style>
  <w:style w:type="paragraph" w:styleId="ListContinue4">
    <w:name w:val="List Continue 4"/>
    <w:basedOn w:val="List4"/>
    <w:rsid w:val="00CF0654"/>
    <w:pPr>
      <w:ind w:firstLine="0"/>
    </w:pPr>
  </w:style>
  <w:style w:type="paragraph" w:styleId="ListContinue5">
    <w:name w:val="List Continue 5"/>
    <w:basedOn w:val="List5"/>
    <w:rsid w:val="00CF0654"/>
    <w:pPr>
      <w:ind w:firstLine="0"/>
    </w:pPr>
  </w:style>
  <w:style w:type="paragraph" w:styleId="ListNumber3">
    <w:name w:val="List Number 3"/>
    <w:basedOn w:val="List3"/>
    <w:rsid w:val="00CF0654"/>
    <w:pPr>
      <w:numPr>
        <w:numId w:val="6"/>
      </w:numPr>
    </w:pPr>
  </w:style>
  <w:style w:type="paragraph" w:styleId="ListNumber4">
    <w:name w:val="List Number 4"/>
    <w:basedOn w:val="List4"/>
    <w:rsid w:val="00CF0654"/>
    <w:pPr>
      <w:numPr>
        <w:numId w:val="7"/>
      </w:numPr>
    </w:pPr>
  </w:style>
  <w:style w:type="paragraph" w:styleId="ListNumber5">
    <w:name w:val="List Number 5"/>
    <w:basedOn w:val="List5"/>
    <w:rsid w:val="00CF0654"/>
    <w:pPr>
      <w:numPr>
        <w:numId w:val="8"/>
      </w:numPr>
    </w:pPr>
  </w:style>
  <w:style w:type="paragraph" w:styleId="BlockText">
    <w:name w:val="Block Text"/>
    <w:basedOn w:val="Normal"/>
    <w:rsid w:val="00CF06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6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654"/>
    <w:rPr>
      <w:sz w:val="16"/>
      <w:vertAlign w:val="superscript"/>
    </w:rPr>
  </w:style>
  <w:style w:type="character" w:customStyle="1" w:styleId="Symbols">
    <w:name w:val="Symbols"/>
    <w:basedOn w:val="DefaultParagraphFont"/>
    <w:rsid w:val="00CF0654"/>
    <w:rPr>
      <w:rFonts w:ascii="Symbol" w:hAnsi="Symbol"/>
    </w:rPr>
  </w:style>
  <w:style w:type="character" w:customStyle="1" w:styleId="MenuOptions">
    <w:name w:val="Menu Options"/>
    <w:basedOn w:val="DefaultParagraphFont"/>
    <w:rsid w:val="00CF06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654"/>
    <w:rPr>
      <w:b/>
    </w:rPr>
  </w:style>
  <w:style w:type="character" w:customStyle="1" w:styleId="Underlined">
    <w:name w:val="Underlined"/>
    <w:basedOn w:val="DefaultParagraphFont"/>
    <w:rsid w:val="00CF0654"/>
    <w:rPr>
      <w:u w:val="single"/>
    </w:rPr>
  </w:style>
  <w:style w:type="paragraph" w:customStyle="1" w:styleId="TableBodyTextRight">
    <w:name w:val="Table Body Text Right"/>
    <w:basedOn w:val="TableBodyText"/>
    <w:rsid w:val="00CF06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654"/>
    <w:rPr>
      <w:sz w:val="18"/>
    </w:rPr>
  </w:style>
  <w:style w:type="paragraph" w:customStyle="1" w:styleId="BodySmallRight">
    <w:name w:val="Body Small Right"/>
    <w:basedOn w:val="BodyTextRight"/>
    <w:rsid w:val="00CF0654"/>
    <w:rPr>
      <w:sz w:val="18"/>
      <w:szCs w:val="18"/>
    </w:rPr>
  </w:style>
  <w:style w:type="paragraph" w:customStyle="1" w:styleId="MarginEdition">
    <w:name w:val="Margin Edition"/>
    <w:basedOn w:val="MarginNote"/>
    <w:rsid w:val="00CF06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654"/>
    <w:rPr>
      <w:sz w:val="2"/>
      <w:szCs w:val="2"/>
    </w:rPr>
  </w:style>
  <w:style w:type="character" w:customStyle="1" w:styleId="Small">
    <w:name w:val="Small"/>
    <w:basedOn w:val="DefaultParagraphFont"/>
    <w:rsid w:val="00CF0654"/>
    <w:rPr>
      <w:sz w:val="16"/>
    </w:rPr>
  </w:style>
  <w:style w:type="paragraph" w:customStyle="1" w:styleId="WideTable">
    <w:name w:val="Wide Table"/>
    <w:basedOn w:val="Normal"/>
    <w:rsid w:val="00CF06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654"/>
  </w:style>
  <w:style w:type="paragraph" w:styleId="Quote">
    <w:name w:val="Quote"/>
    <w:basedOn w:val="Heading1"/>
    <w:link w:val="QuoteChar"/>
    <w:qFormat/>
    <w:rsid w:val="00CF06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6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654"/>
    <w:pPr>
      <w:pageBreakBefore/>
    </w:pPr>
  </w:style>
  <w:style w:type="paragraph" w:customStyle="1" w:styleId="Border">
    <w:name w:val="Border"/>
    <w:basedOn w:val="Normal"/>
    <w:qFormat/>
    <w:rsid w:val="00CF06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6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6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6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6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6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6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6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6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654"/>
    <w:rPr>
      <w:u w:val="single"/>
    </w:rPr>
  </w:style>
  <w:style w:type="paragraph" w:styleId="BalloonText">
    <w:name w:val="Balloon Text"/>
    <w:basedOn w:val="Normal"/>
    <w:link w:val="BalloonTextChar"/>
    <w:rsid w:val="00CF0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6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6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6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6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6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654"/>
    <w:pPr>
      <w:spacing w:before="0" w:after="0"/>
    </w:pPr>
  </w:style>
  <w:style w:type="paragraph" w:customStyle="1" w:styleId="BodyTextBold">
    <w:name w:val="Body Text Bold"/>
    <w:basedOn w:val="BodyText"/>
    <w:qFormat/>
    <w:rsid w:val="00CF0654"/>
    <w:rPr>
      <w:b/>
    </w:rPr>
  </w:style>
  <w:style w:type="character" w:styleId="Hyperlink">
    <w:name w:val="Hyperlink"/>
    <w:basedOn w:val="DefaultParagraphFont"/>
    <w:uiPriority w:val="99"/>
    <w:unhideWhenUsed/>
    <w:rsid w:val="00D222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1153</Words>
  <Characters>7454</Characters>
  <Application>Microsoft Office Word</Application>
  <DocSecurity>0</DocSecurity>
  <Lines>212</Lines>
  <Paragraphs>148</Paragraphs>
  <ScaleCrop>false</ScaleCrop>
  <Company>Author-it Software Corporation Ltd.</Company>
  <LinksUpToDate>false</LinksUpToDate>
  <CharactersWithSpaces>8459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CPCCCA3001 Carry out general demolition of minor building structures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2025-03-02T00:45:00Z</dcterms:created>
  <dcterms:modified xsi:type="dcterms:W3CDTF">2025-03-02T00:45:00Z</dcterms:modified>
</cp:coreProperties>
</file>