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7394" w:rsidP="00F57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CPCCCA2003 Erect and dismantle formwork for footings and slabs on ground</w:t>
      </w:r>
      <w:r>
        <w:fldChar w:fldCharType="end"/>
      </w:r>
    </w:p>
    <w:p w:rsidR="00F57394" w:rsidP="00F57394">
      <w:pPr>
        <w:pStyle w:val="Version"/>
        <w:sectPr w:rsidSect="008956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6A8" w:rsidP="008956A8">
      <w:pPr>
        <w:pStyle w:val="SuperHeading"/>
      </w:pPr>
      <w:r w:rsidRPr="008956A8">
        <w:t>CPCCCA2003 Erect and dismantle formwork for footings and slabs on ground</w:t>
      </w:r>
    </w:p>
    <w:p w:rsidR="00000000" w:rsidRPr="008956A8" w:rsidP="008956A8">
      <w:pPr>
        <w:pStyle w:val="Heading1"/>
      </w:pPr>
      <w:bookmarkStart w:id="1" w:name="O_1016940"/>
      <w:bookmarkEnd w:id="1"/>
      <w:r w:rsidRPr="008956A8">
        <w:t>Modification History</w:t>
      </w:r>
    </w:p>
    <w:p w:rsidR="00000000" w:rsidRPr="008956A8" w:rsidP="00F57394">
      <w:pPr>
        <w:pStyle w:val="BodyText"/>
      </w:pPr>
      <w:r w:rsidRPr="008956A8">
        <w:t>Release 1.</w:t>
      </w:r>
    </w:p>
    <w:p w:rsidR="00000000" w:rsidRPr="008956A8" w:rsidP="00F57394">
      <w:pPr>
        <w:pStyle w:val="BodyText"/>
      </w:pPr>
      <w:r w:rsidRPr="008956A8">
        <w:t>Supersedes and equivalent to CPCCCA2003A Erect and dismantle formwork for footings and slabs on ground.</w:t>
      </w:r>
    </w:p>
    <w:p w:rsidR="00000000" w:rsidRPr="008956A8" w:rsidP="00F57394">
      <w:pPr>
        <w:pStyle w:val="BodyText"/>
      </w:pPr>
      <w:r w:rsidRPr="008956A8">
        <w:t>The unit of competency was updated to the Standards for Training Packages 2012.</w:t>
      </w:r>
    </w:p>
    <w:p w:rsidR="00000000" w:rsidRPr="008956A8" w:rsidP="00F57394">
      <w:pPr>
        <w:pStyle w:val="BodyText"/>
      </w:pPr>
      <w:r w:rsidRPr="008956A8">
        <w:t>This version first released with CPC Construction, Plumbing and Services Training Package Version 4.0.</w:t>
      </w:r>
    </w:p>
    <w:p w:rsidR="00000000" w:rsidRPr="008956A8" w:rsidP="008956A8">
      <w:pPr>
        <w:pStyle w:val="Heading1"/>
      </w:pPr>
      <w:bookmarkStart w:id="2" w:name="O_1016946"/>
      <w:bookmarkEnd w:id="2"/>
      <w:r w:rsidRPr="008956A8">
        <w:t>Application</w:t>
      </w:r>
    </w:p>
    <w:p w:rsidR="00000000" w:rsidRPr="008956A8" w:rsidP="00F57394">
      <w:pPr>
        <w:pStyle w:val="BodyText"/>
      </w:pPr>
      <w:r w:rsidRPr="008956A8">
        <w:t>This unit of competency specifies the skil</w:t>
      </w:r>
      <w:r w:rsidRPr="008956A8">
        <w:t>ls and knowledge required to erect and dismantle formwork for basic slabs on ground, rebates to slabs on ground and steps to strip footings in residential and commercial sites.</w:t>
      </w:r>
    </w:p>
    <w:p w:rsidR="00000000" w:rsidRPr="008956A8" w:rsidP="00F57394">
      <w:pPr>
        <w:pStyle w:val="BodyText"/>
      </w:pPr>
      <w:r w:rsidRPr="008956A8">
        <w:t>It includes:</w:t>
      </w:r>
    </w:p>
    <w:p w:rsidR="00000000" w:rsidRPr="008956A8" w:rsidP="008956A8">
      <w:pPr>
        <w:pStyle w:val="ListBullet"/>
      </w:pPr>
      <w:r w:rsidRPr="008956A8">
        <w:t>establishing required levels on site</w:t>
      </w:r>
    </w:p>
    <w:p w:rsidR="00000000" w:rsidRPr="008956A8" w:rsidP="008956A8">
      <w:pPr>
        <w:pStyle w:val="ListBullet"/>
      </w:pPr>
      <w:r w:rsidRPr="008956A8">
        <w:t xml:space="preserve">constructing formwork using </w:t>
      </w:r>
      <w:r w:rsidRPr="008956A8">
        <w:t>boxing materials such as timber, metal, masonry, fibre cement sheeting or reconstituted timber products</w:t>
      </w:r>
    </w:p>
    <w:p w:rsidR="00000000" w:rsidRPr="008956A8" w:rsidP="008956A8">
      <w:pPr>
        <w:pStyle w:val="ListBullet"/>
      </w:pPr>
      <w:r w:rsidRPr="008956A8">
        <w:t>using fixings to contain wet poured concrete until it is completely cured</w:t>
      </w:r>
    </w:p>
    <w:p w:rsidR="00000000" w:rsidRPr="008956A8" w:rsidP="008956A8">
      <w:pPr>
        <w:pStyle w:val="ListBullet"/>
      </w:pPr>
      <w:r w:rsidRPr="008956A8">
        <w:t>stripping the formwork and preparing and storing it for re-use.</w:t>
      </w:r>
    </w:p>
    <w:p w:rsidR="00000000" w:rsidRPr="008956A8" w:rsidP="00F57394">
      <w:pPr>
        <w:pStyle w:val="BodyText"/>
      </w:pPr>
      <w:r w:rsidRPr="008956A8">
        <w:t>This unit is d</w:t>
      </w:r>
      <w:r w:rsidRPr="008956A8">
        <w:t xml:space="preserve">esigned for those working as a member of a team safely erecting and dismantling formwork for footings and slabs on ground. </w:t>
      </w:r>
    </w:p>
    <w:p w:rsidR="00000000" w:rsidRPr="008956A8" w:rsidP="00F57394">
      <w:pPr>
        <w:pStyle w:val="BodyText"/>
      </w:pPr>
      <w:r w:rsidRPr="008956A8">
        <w:t>It applies to workers in the construction industry. It involves working under supervision in a team environment.</w:t>
      </w:r>
    </w:p>
    <w:p w:rsidR="00000000" w:rsidRPr="008956A8" w:rsidP="00F57394">
      <w:pPr>
        <w:pStyle w:val="BodyText"/>
      </w:pPr>
      <w:r w:rsidRPr="008956A8">
        <w:t>No licensing, legis</w:t>
      </w:r>
      <w:r w:rsidRPr="008956A8">
        <w:t>lative, or certification requirements apply to this unit at the time of publication.</w:t>
      </w:r>
    </w:p>
    <w:p w:rsidR="00000000" w:rsidRPr="008956A8" w:rsidP="008956A8">
      <w:pPr>
        <w:pStyle w:val="Heading1"/>
      </w:pPr>
      <w:bookmarkStart w:id="3" w:name="O_1016945"/>
      <w:bookmarkEnd w:id="3"/>
      <w:r w:rsidRPr="008956A8">
        <w:t>Pre-requisite Unit</w:t>
      </w:r>
    </w:p>
    <w:p w:rsidR="00000000" w:rsidRPr="008956A8" w:rsidP="00F57394">
      <w:pPr>
        <w:pStyle w:val="BodyText"/>
      </w:pPr>
      <w:r w:rsidRPr="008956A8">
        <w:t>CPCCWHS2001 Apply WHS requirements, policies and procedures in the construction industry</w:t>
      </w:r>
    </w:p>
    <w:p w:rsidR="00000000" w:rsidRPr="008956A8" w:rsidP="008956A8">
      <w:pPr>
        <w:pStyle w:val="Heading1"/>
      </w:pPr>
      <w:bookmarkStart w:id="4" w:name="O_1016944"/>
      <w:bookmarkEnd w:id="4"/>
      <w:r w:rsidRPr="008956A8">
        <w:t>Unit Sector</w:t>
      </w:r>
    </w:p>
    <w:p w:rsidR="00000000" w:rsidRPr="008956A8" w:rsidP="00F57394">
      <w:pPr>
        <w:pStyle w:val="BodyText"/>
      </w:pPr>
      <w:r w:rsidRPr="008956A8">
        <w:t>Construction</w:t>
      </w:r>
    </w:p>
    <w:p w:rsidR="00000000" w:rsidRPr="008956A8" w:rsidP="008956A8">
      <w:pPr>
        <w:pStyle w:val="Heading1"/>
      </w:pPr>
      <w:bookmarkStart w:id="5" w:name="O_1016943"/>
      <w:bookmarkEnd w:id="5"/>
      <w:r w:rsidRPr="008956A8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8956A8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A8">
            <w:pPr>
              <w:pStyle w:val="BodyText"/>
              <w:rPr>
                <w:lang w:val="en-NZ"/>
              </w:rPr>
            </w:pPr>
            <w:r w:rsidRPr="008956A8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A8">
            <w:pPr>
              <w:pStyle w:val="BodyText"/>
              <w:rPr>
                <w:lang w:val="en-NZ"/>
              </w:rPr>
            </w:pPr>
            <w:r w:rsidRPr="008956A8">
              <w:t>Performance criteria describe what needs to be done to demonstrate achievement of the element.</w:t>
            </w:r>
          </w:p>
        </w:tc>
      </w:tr>
      <w:tr w:rsidTr="008956A8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A8">
            <w:pPr>
              <w:pStyle w:val="BodyText"/>
              <w:rPr>
                <w:lang w:val="en-NZ"/>
              </w:rPr>
            </w:pPr>
            <w:r w:rsidRPr="008956A8">
              <w:t>1.</w:t>
            </w:r>
            <w:r w:rsidRPr="008956A8">
              <w:tab/>
              <w:t>Plan and prepare to erect and dismantle formwork for footings</w:t>
            </w:r>
            <w:r w:rsidRPr="008956A8">
              <w:t xml:space="preserve"> and slabs on ground.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6A8" w:rsidP="008956A8">
            <w:pPr>
              <w:pStyle w:val="BodyText"/>
            </w:pPr>
            <w:r w:rsidRPr="008956A8">
              <w:t>1.1</w:t>
            </w:r>
            <w:r w:rsidRPr="008956A8">
              <w:tab/>
              <w:t>Review and clarify task to erect and dismantle formwork for footings and slabs on ground.</w:t>
            </w:r>
          </w:p>
          <w:p w:rsidR="00000000" w:rsidRPr="008956A8" w:rsidP="008956A8">
            <w:pPr>
              <w:pStyle w:val="BodyText"/>
            </w:pPr>
            <w:r w:rsidRPr="008956A8">
              <w:t>1.2</w:t>
            </w:r>
            <w:r w:rsidRPr="008956A8">
              <w:tab/>
              <w:t>Assess work site to determine scope of work.</w:t>
            </w:r>
          </w:p>
          <w:p w:rsidR="00000000" w:rsidRPr="008956A8" w:rsidP="008956A8">
            <w:pPr>
              <w:pStyle w:val="BodyText"/>
            </w:pPr>
            <w:r w:rsidRPr="008956A8">
              <w:t>1.3</w:t>
            </w:r>
            <w:r w:rsidRPr="008956A8">
              <w:tab/>
              <w:t>Review design of footing and/or slab on ground from job drawings and specifications, an</w:t>
            </w:r>
            <w:r w:rsidRPr="008956A8">
              <w:t>d check to make sure it is in accordance with legislation, regulations and codes of practice.</w:t>
            </w:r>
          </w:p>
          <w:p w:rsidR="00000000" w:rsidRPr="008956A8" w:rsidP="008956A8">
            <w:pPr>
              <w:pStyle w:val="BodyText"/>
            </w:pPr>
            <w:r w:rsidRPr="008956A8">
              <w:t>1.4</w:t>
            </w:r>
            <w:r w:rsidRPr="008956A8">
              <w:tab/>
              <w:t>Review work health and safety (WHS) requirements for the task in accordance with safety plans and policies.</w:t>
            </w:r>
          </w:p>
          <w:p w:rsidR="00000000" w:rsidRPr="008956A8" w:rsidP="008956A8">
            <w:pPr>
              <w:pStyle w:val="BodyText"/>
            </w:pPr>
            <w:r w:rsidRPr="008956A8">
              <w:t>1.5</w:t>
            </w:r>
            <w:r w:rsidRPr="008956A8">
              <w:tab/>
              <w:t>Identify safety signage and barricade requirem</w:t>
            </w:r>
            <w:r w:rsidRPr="008956A8">
              <w:t>ents.</w:t>
            </w:r>
          </w:p>
          <w:p w:rsidR="00000000" w:rsidRPr="008956A8" w:rsidP="008956A8">
            <w:pPr>
              <w:pStyle w:val="BodyText"/>
            </w:pPr>
            <w:r w:rsidRPr="008956A8">
              <w:t>1.6</w:t>
            </w:r>
            <w:r w:rsidRPr="008956A8">
              <w:tab/>
              <w:t xml:space="preserve">Review environmental requirements for the task in accordance with environmental plans and legislative requirements. </w:t>
            </w:r>
          </w:p>
          <w:p w:rsidR="00000000" w:rsidP="008956A8">
            <w:pPr>
              <w:pStyle w:val="BodyText"/>
              <w:rPr>
                <w:lang w:val="en-NZ"/>
              </w:rPr>
            </w:pPr>
            <w:r w:rsidRPr="008956A8">
              <w:t>1.7</w:t>
            </w:r>
            <w:r w:rsidRPr="008956A8">
              <w:tab/>
              <w:t>Select plant, tools and equipment, check for serviceability and rectify or report any faults.</w:t>
            </w:r>
          </w:p>
        </w:tc>
      </w:tr>
      <w:tr w:rsidTr="008956A8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A8">
            <w:pPr>
              <w:pStyle w:val="BodyText"/>
              <w:rPr>
                <w:lang w:val="en-NZ"/>
              </w:rPr>
            </w:pPr>
            <w:r w:rsidRPr="008956A8">
              <w:t>2.</w:t>
            </w:r>
            <w:r w:rsidRPr="008956A8">
              <w:tab/>
              <w:t>Erect formwork for footings</w:t>
            </w:r>
            <w:r w:rsidRPr="008956A8">
              <w:t xml:space="preserve"> and slabs on ground.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6A8" w:rsidP="008956A8">
            <w:pPr>
              <w:pStyle w:val="BodyText"/>
            </w:pPr>
            <w:r w:rsidRPr="008956A8">
              <w:t>2.1</w:t>
            </w:r>
            <w:r w:rsidRPr="008956A8">
              <w:tab/>
              <w:t>Erect identified safety signage and barricades, and fit personal protective equipment (PPE).</w:t>
            </w:r>
          </w:p>
          <w:p w:rsidR="00000000" w:rsidRPr="008956A8" w:rsidP="008956A8">
            <w:pPr>
              <w:pStyle w:val="BodyText"/>
            </w:pPr>
            <w:r w:rsidRPr="008956A8">
              <w:t>2.2</w:t>
            </w:r>
            <w:r w:rsidRPr="008956A8">
              <w:tab/>
              <w:t>Set out formwork to requirements of drawings and specifications.</w:t>
            </w:r>
          </w:p>
          <w:p w:rsidR="00000000" w:rsidRPr="008956A8" w:rsidP="008956A8">
            <w:pPr>
              <w:pStyle w:val="BodyText"/>
            </w:pPr>
            <w:r w:rsidRPr="008956A8">
              <w:t>2.3</w:t>
            </w:r>
            <w:r w:rsidRPr="008956A8">
              <w:tab/>
              <w:t>Select fixings and fasteners.</w:t>
            </w:r>
          </w:p>
          <w:p w:rsidR="00000000" w:rsidRPr="008956A8" w:rsidP="008956A8">
            <w:pPr>
              <w:pStyle w:val="BodyText"/>
            </w:pPr>
            <w:r w:rsidRPr="008956A8">
              <w:t>2.4</w:t>
            </w:r>
            <w:r w:rsidRPr="008956A8">
              <w:tab/>
              <w:t>Construct and erect formwork s</w:t>
            </w:r>
            <w:r w:rsidRPr="008956A8">
              <w:t>hutters and/or edge boxing.</w:t>
            </w:r>
          </w:p>
          <w:p w:rsidR="00000000" w:rsidRPr="008956A8" w:rsidP="008956A8">
            <w:pPr>
              <w:pStyle w:val="BodyText"/>
            </w:pPr>
            <w:r w:rsidRPr="008956A8">
              <w:t>2.5</w:t>
            </w:r>
            <w:r w:rsidRPr="008956A8">
              <w:tab/>
              <w:t>Brace formwork support.</w:t>
            </w:r>
          </w:p>
          <w:p w:rsidR="00000000" w:rsidP="008956A8">
            <w:pPr>
              <w:pStyle w:val="BodyText"/>
              <w:rPr>
                <w:lang w:val="en-NZ"/>
              </w:rPr>
            </w:pPr>
            <w:r w:rsidRPr="008956A8">
              <w:t>2.6</w:t>
            </w:r>
            <w:r w:rsidRPr="008956A8">
              <w:tab/>
              <w:t>Install block-outs and cast-in services to specified locations.</w:t>
            </w:r>
          </w:p>
        </w:tc>
      </w:tr>
      <w:tr w:rsidTr="008956A8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A8">
            <w:pPr>
              <w:pStyle w:val="BodyText"/>
              <w:rPr>
                <w:lang w:val="en-NZ"/>
              </w:rPr>
            </w:pPr>
            <w:r w:rsidRPr="008956A8">
              <w:t>3.</w:t>
            </w:r>
            <w:r w:rsidRPr="008956A8">
              <w:tab/>
              <w:t>Dismantle formwork for footings and slabs on ground.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6A8" w:rsidP="008956A8">
            <w:pPr>
              <w:pStyle w:val="BodyText"/>
            </w:pPr>
            <w:r w:rsidRPr="008956A8">
              <w:t>3.1</w:t>
            </w:r>
            <w:r w:rsidRPr="008956A8">
              <w:tab/>
            </w:r>
            <w:r w:rsidRPr="008956A8">
              <w:t>Remove edge boxing and bracing/strutting support sequentially and safely.</w:t>
            </w:r>
          </w:p>
          <w:p w:rsidR="00000000" w:rsidRPr="008956A8" w:rsidP="008956A8">
            <w:pPr>
              <w:pStyle w:val="BodyText"/>
            </w:pPr>
            <w:r w:rsidRPr="008956A8">
              <w:t>3.2</w:t>
            </w:r>
            <w:r w:rsidRPr="008956A8">
              <w:tab/>
              <w:t>De-nail, clean and store or stack timber components safely for re-use or removal from site.</w:t>
            </w:r>
          </w:p>
          <w:p w:rsidR="00000000" w:rsidRPr="008956A8" w:rsidP="008956A8">
            <w:pPr>
              <w:pStyle w:val="BodyText"/>
            </w:pPr>
            <w:r w:rsidRPr="008956A8">
              <w:t>3.3</w:t>
            </w:r>
            <w:r w:rsidRPr="008956A8">
              <w:tab/>
              <w:t>Clean and oil steel components, then store or stack to manufacturers’ specificatio</w:t>
            </w:r>
            <w:r w:rsidRPr="008956A8">
              <w:t>ns.</w:t>
            </w:r>
          </w:p>
          <w:p w:rsidR="00000000" w:rsidP="008956A8">
            <w:pPr>
              <w:pStyle w:val="BodyText"/>
              <w:rPr>
                <w:lang w:val="en-NZ"/>
              </w:rPr>
            </w:pPr>
            <w:r w:rsidRPr="008956A8">
              <w:t>3.4</w:t>
            </w:r>
            <w:r w:rsidRPr="008956A8">
              <w:tab/>
              <w:t>Discard damaged formwork components safely after stripping.</w:t>
            </w:r>
          </w:p>
        </w:tc>
      </w:tr>
      <w:tr w:rsidTr="008956A8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6A8">
            <w:pPr>
              <w:pStyle w:val="BodyText"/>
              <w:rPr>
                <w:lang w:val="en-NZ"/>
              </w:rPr>
            </w:pPr>
            <w:r w:rsidRPr="008956A8">
              <w:t>4.</w:t>
            </w:r>
            <w:r w:rsidRPr="008956A8">
              <w:tab/>
              <w:t xml:space="preserve">Clean up after dismantling formwork for footings and slabs </w:t>
            </w:r>
            <w:r w:rsidRPr="008956A8">
              <w:t>on ground.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6A8" w:rsidP="008956A8">
            <w:pPr>
              <w:pStyle w:val="BodyText"/>
            </w:pPr>
            <w:r w:rsidRPr="008956A8">
              <w:t>4.1</w:t>
            </w:r>
            <w:r w:rsidRPr="008956A8">
              <w:tab/>
              <w:t>Clear work area and dispose of, re-use or recycle materials in accordance with legislation, regulations, codes</w:t>
            </w:r>
            <w:r w:rsidRPr="008956A8">
              <w:t xml:space="preserve"> of practice and task requirements.</w:t>
            </w:r>
          </w:p>
          <w:p w:rsidR="00000000" w:rsidRPr="008956A8" w:rsidP="008956A8">
            <w:pPr>
              <w:pStyle w:val="BodyText"/>
            </w:pPr>
            <w:r w:rsidRPr="008956A8">
              <w:t>4.2</w:t>
            </w:r>
            <w:r w:rsidRPr="008956A8">
              <w:tab/>
              <w:t>Clean, check, maintain and store tools and equipment in accordance with manufacturers’ specifications and workplace requirements.</w:t>
            </w:r>
          </w:p>
        </w:tc>
      </w:tr>
    </w:tbl>
    <w:p w:rsidR="00000000" w:rsidRPr="008956A8" w:rsidP="008956A8">
      <w:pPr>
        <w:pStyle w:val="BodyText"/>
      </w:pPr>
    </w:p>
    <w:p w:rsidR="00000000" w:rsidRPr="008956A8" w:rsidP="008956A8">
      <w:pPr>
        <w:pStyle w:val="AllowPageBreak"/>
      </w:pPr>
    </w:p>
    <w:p w:rsidR="00000000" w:rsidRPr="008956A8" w:rsidP="008956A8">
      <w:pPr>
        <w:pStyle w:val="Heading1"/>
      </w:pPr>
      <w:bookmarkStart w:id="6" w:name="O_1016942"/>
      <w:bookmarkEnd w:id="6"/>
      <w:r w:rsidRPr="008956A8">
        <w:t>Foundation Skills</w:t>
      </w:r>
    </w:p>
    <w:p w:rsidR="00000000" w:rsidRPr="008956A8" w:rsidP="00F57394">
      <w:pPr>
        <w:pStyle w:val="BodyText"/>
      </w:pPr>
      <w:r w:rsidRPr="008956A8">
        <w:t xml:space="preserve">This section describes the language, literacy, </w:t>
      </w:r>
      <w:r w:rsidRPr="008956A8">
        <w:t>numeracy and employment skills essential to performance in this unit but not explicit in the performance criteria.</w:t>
      </w:r>
    </w:p>
    <w:p w:rsidR="00000000" w:rsidRPr="008956A8" w:rsidP="008956A8">
      <w:pPr>
        <w:pStyle w:val="ListBullet"/>
      </w:pPr>
      <w:r w:rsidRPr="008956A8">
        <w:t>oral communication skills to:</w:t>
      </w:r>
    </w:p>
    <w:p w:rsidR="00000000" w:rsidRPr="008956A8" w:rsidP="008956A8">
      <w:pPr>
        <w:pStyle w:val="ListBullet2"/>
      </w:pPr>
      <w:r w:rsidRPr="008956A8">
        <w:t>use questioning to identify and confirm requirements</w:t>
      </w:r>
    </w:p>
    <w:p w:rsidR="00000000" w:rsidRPr="008956A8" w:rsidP="008956A8">
      <w:pPr>
        <w:pStyle w:val="ListBullet2"/>
      </w:pPr>
      <w:r w:rsidRPr="008956A8">
        <w:t>talk through the sequence of tasks with others involved</w:t>
      </w:r>
    </w:p>
    <w:p w:rsidR="00000000" w:rsidRPr="008956A8" w:rsidP="008956A8">
      <w:pPr>
        <w:pStyle w:val="ListBullet2"/>
      </w:pPr>
      <w:r w:rsidRPr="008956A8">
        <w:t>report work site hazards, including faults in tools, equipment and materials</w:t>
      </w:r>
    </w:p>
    <w:p w:rsidR="00000000" w:rsidRPr="008956A8" w:rsidP="008956A8">
      <w:pPr>
        <w:pStyle w:val="ListBullet2"/>
      </w:pPr>
      <w:r w:rsidRPr="008956A8">
        <w:t>provide feedback.</w:t>
      </w:r>
    </w:p>
    <w:p w:rsidR="00000000" w:rsidRPr="008956A8" w:rsidP="008956A8">
      <w:pPr>
        <w:pStyle w:val="AllowPageBreak"/>
      </w:pPr>
    </w:p>
    <w:p w:rsidR="00000000" w:rsidRPr="008956A8" w:rsidP="008956A8">
      <w:pPr>
        <w:pStyle w:val="Heading1"/>
      </w:pPr>
      <w:bookmarkStart w:id="7" w:name="O_1016941"/>
      <w:bookmarkEnd w:id="7"/>
      <w:r w:rsidRPr="008956A8">
        <w:t>Unit Mapping Information</w:t>
      </w:r>
    </w:p>
    <w:p w:rsidR="00000000" w:rsidRPr="008956A8" w:rsidP="00F57394">
      <w:pPr>
        <w:pStyle w:val="BodyText"/>
      </w:pPr>
      <w:r w:rsidRPr="008956A8">
        <w:t>Supersedes and is equivalent to CPCCCA2003A Erect and dismantle formwork for footings and slabs on ground</w:t>
      </w:r>
    </w:p>
    <w:p w:rsidR="00000000" w:rsidRPr="008956A8" w:rsidP="008956A8">
      <w:pPr>
        <w:pStyle w:val="Heading1"/>
      </w:pPr>
      <w:bookmarkStart w:id="8" w:name="O_1016934"/>
      <w:bookmarkEnd w:id="8"/>
      <w:r w:rsidRPr="008956A8">
        <w:t>Links</w:t>
      </w:r>
    </w:p>
    <w:p w:rsidR="00000000" w:rsidRPr="008956A8" w:rsidP="00F57394">
      <w:pPr>
        <w:pStyle w:val="BodyText"/>
      </w:pPr>
      <w:r w:rsidRPr="008956A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114F35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8956A8" w:rsidP="008956A8"/>
    <w:sectPr w:rsidSect="008956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A8" w:rsidRPr="00F57394" w:rsidP="00F57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394" w:rsidP="008956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7394" w:rsidP="008956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57394" w:rsidP="008956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6A8" w:rsidRPr="00F57394" w:rsidP="00F57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6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394" w:rsidRPr="002D2AF8" w:rsidP="008956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CPCCCA2003 Erect and dismantle formwork for footings and slabs on ground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F57394" w:rsidP="008956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4ACB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5A6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7AD2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6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6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6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6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6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6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6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6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6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6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6A8"/>
  </w:style>
  <w:style w:type="character" w:customStyle="1" w:styleId="Heading1Char">
    <w:name w:val="Heading 1 Char"/>
    <w:basedOn w:val="DefaultParagraphFont"/>
    <w:link w:val="Heading1"/>
    <w:rsid w:val="008956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6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6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56A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56A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56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6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56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6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6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6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6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6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6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6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6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6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6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6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6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6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6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6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6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56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56A8"/>
    <w:rPr>
      <w:b/>
      <w:spacing w:val="0"/>
    </w:rPr>
  </w:style>
  <w:style w:type="paragraph" w:customStyle="1" w:styleId="SuperTitle">
    <w:name w:val="SuperTitle"/>
    <w:basedOn w:val="Title"/>
    <w:rsid w:val="008956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6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6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56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6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6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6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6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6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6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6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6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6A8"/>
    <w:rPr>
      <w:i/>
    </w:rPr>
  </w:style>
  <w:style w:type="paragraph" w:styleId="Caption">
    <w:name w:val="caption"/>
    <w:basedOn w:val="BodyText"/>
    <w:next w:val="Normal"/>
    <w:qFormat/>
    <w:rsid w:val="008956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6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6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6A8"/>
  </w:style>
  <w:style w:type="paragraph" w:styleId="TableofFigures">
    <w:name w:val="table of figures"/>
    <w:basedOn w:val="Normal"/>
    <w:next w:val="Normal"/>
    <w:semiHidden/>
    <w:rsid w:val="008956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6A8"/>
    <w:pPr>
      <w:numPr>
        <w:numId w:val="11"/>
      </w:numPr>
    </w:pPr>
  </w:style>
  <w:style w:type="character" w:customStyle="1" w:styleId="WingdingSymbols">
    <w:name w:val="Wingding Symbols"/>
    <w:rsid w:val="008956A8"/>
    <w:rPr>
      <w:rFonts w:ascii="Wingdings" w:hAnsi="Wingdings"/>
    </w:rPr>
  </w:style>
  <w:style w:type="paragraph" w:customStyle="1" w:styleId="TableHeading">
    <w:name w:val="Table Heading"/>
    <w:basedOn w:val="HeadingBase"/>
    <w:rsid w:val="008956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6A8"/>
    <w:rPr>
      <w:color w:val="0033CC"/>
      <w:u w:val="none"/>
    </w:rPr>
  </w:style>
  <w:style w:type="paragraph" w:customStyle="1" w:styleId="BodyTextRight">
    <w:name w:val="Body Text Right"/>
    <w:basedOn w:val="BodyText"/>
    <w:rsid w:val="008956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6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6A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6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6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6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6A8"/>
    <w:rPr>
      <w:sz w:val="32"/>
    </w:rPr>
  </w:style>
  <w:style w:type="paragraph" w:customStyle="1" w:styleId="HeadingProcedure">
    <w:name w:val="Heading Procedure"/>
    <w:basedOn w:val="HeadingBase"/>
    <w:next w:val="Normal"/>
    <w:rsid w:val="008956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6A8"/>
    <w:pPr>
      <w:spacing w:before="60" w:after="60"/>
    </w:pPr>
  </w:style>
  <w:style w:type="paragraph" w:styleId="ListContinue">
    <w:name w:val="List Continue"/>
    <w:basedOn w:val="List"/>
    <w:rsid w:val="008956A8"/>
    <w:pPr>
      <w:ind w:firstLine="0"/>
    </w:pPr>
  </w:style>
  <w:style w:type="paragraph" w:customStyle="1" w:styleId="ListNote">
    <w:name w:val="List Note"/>
    <w:basedOn w:val="List"/>
    <w:rsid w:val="008956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6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6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6A8"/>
    <w:rPr>
      <w:rFonts w:ascii="Courier New" w:hAnsi="Courier New"/>
    </w:rPr>
  </w:style>
  <w:style w:type="paragraph" w:customStyle="1" w:styleId="NoteBullet">
    <w:name w:val="Note Bullet"/>
    <w:basedOn w:val="Note"/>
    <w:rsid w:val="008956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6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6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6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6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56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6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6A8"/>
    <w:rPr>
      <w:b/>
      <w:smallCaps/>
    </w:rPr>
  </w:style>
  <w:style w:type="paragraph" w:customStyle="1" w:styleId="TableListNumber">
    <w:name w:val="Table List Number"/>
    <w:basedOn w:val="ListNumber"/>
    <w:rsid w:val="008956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6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6A8"/>
    <w:pPr>
      <w:numPr>
        <w:numId w:val="9"/>
      </w:numPr>
    </w:pPr>
  </w:style>
  <w:style w:type="paragraph" w:customStyle="1" w:styleId="ListAlpha2">
    <w:name w:val="List Alpha 2"/>
    <w:basedOn w:val="List2"/>
    <w:rsid w:val="008956A8"/>
    <w:pPr>
      <w:numPr>
        <w:numId w:val="8"/>
      </w:numPr>
    </w:pPr>
  </w:style>
  <w:style w:type="paragraph" w:styleId="List2">
    <w:name w:val="List 2"/>
    <w:basedOn w:val="BodyText"/>
    <w:rsid w:val="008956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6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6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6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6A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6A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56A8"/>
    <w:pPr>
      <w:numPr>
        <w:numId w:val="4"/>
      </w:numPr>
    </w:pPr>
  </w:style>
  <w:style w:type="paragraph" w:styleId="ListContinue2">
    <w:name w:val="List Continue 2"/>
    <w:basedOn w:val="List2"/>
    <w:rsid w:val="008956A8"/>
    <w:pPr>
      <w:ind w:firstLine="0"/>
    </w:pPr>
  </w:style>
  <w:style w:type="paragraph" w:styleId="ListContinue3">
    <w:name w:val="List Continue 3"/>
    <w:basedOn w:val="List3"/>
    <w:rsid w:val="008956A8"/>
    <w:pPr>
      <w:ind w:left="1021" w:firstLine="0"/>
    </w:pPr>
  </w:style>
  <w:style w:type="paragraph" w:styleId="ListContinue4">
    <w:name w:val="List Continue 4"/>
    <w:basedOn w:val="List4"/>
    <w:rsid w:val="008956A8"/>
    <w:pPr>
      <w:ind w:firstLine="0"/>
    </w:pPr>
  </w:style>
  <w:style w:type="paragraph" w:styleId="ListContinue5">
    <w:name w:val="List Continue 5"/>
    <w:basedOn w:val="List5"/>
    <w:rsid w:val="008956A8"/>
    <w:pPr>
      <w:ind w:firstLine="0"/>
    </w:pPr>
  </w:style>
  <w:style w:type="paragraph" w:styleId="ListNumber3">
    <w:name w:val="List Number 3"/>
    <w:basedOn w:val="List3"/>
    <w:rsid w:val="008956A8"/>
    <w:pPr>
      <w:numPr>
        <w:numId w:val="5"/>
      </w:numPr>
    </w:pPr>
  </w:style>
  <w:style w:type="paragraph" w:styleId="ListNumber4">
    <w:name w:val="List Number 4"/>
    <w:basedOn w:val="List4"/>
    <w:rsid w:val="008956A8"/>
    <w:pPr>
      <w:numPr>
        <w:numId w:val="6"/>
      </w:numPr>
    </w:pPr>
  </w:style>
  <w:style w:type="paragraph" w:styleId="ListNumber5">
    <w:name w:val="List Number 5"/>
    <w:basedOn w:val="List5"/>
    <w:rsid w:val="008956A8"/>
    <w:pPr>
      <w:numPr>
        <w:numId w:val="7"/>
      </w:numPr>
    </w:pPr>
  </w:style>
  <w:style w:type="paragraph" w:styleId="BlockText">
    <w:name w:val="Block Text"/>
    <w:basedOn w:val="Normal"/>
    <w:rsid w:val="008956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6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6A8"/>
    <w:rPr>
      <w:sz w:val="16"/>
      <w:vertAlign w:val="superscript"/>
    </w:rPr>
  </w:style>
  <w:style w:type="character" w:customStyle="1" w:styleId="Symbols">
    <w:name w:val="Symbols"/>
    <w:basedOn w:val="DefaultParagraphFont"/>
    <w:rsid w:val="008956A8"/>
    <w:rPr>
      <w:rFonts w:ascii="Symbol" w:hAnsi="Symbol"/>
    </w:rPr>
  </w:style>
  <w:style w:type="character" w:customStyle="1" w:styleId="MenuOptions">
    <w:name w:val="Menu Options"/>
    <w:basedOn w:val="DefaultParagraphFont"/>
    <w:rsid w:val="008956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6A8"/>
    <w:rPr>
      <w:b/>
    </w:rPr>
  </w:style>
  <w:style w:type="character" w:customStyle="1" w:styleId="Underlined">
    <w:name w:val="Underlined"/>
    <w:basedOn w:val="DefaultParagraphFont"/>
    <w:rsid w:val="008956A8"/>
    <w:rPr>
      <w:u w:val="single"/>
    </w:rPr>
  </w:style>
  <w:style w:type="paragraph" w:customStyle="1" w:styleId="TableBodyTextRight">
    <w:name w:val="Table Body Text Right"/>
    <w:basedOn w:val="TableBodyText"/>
    <w:rsid w:val="008956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6A8"/>
    <w:rPr>
      <w:sz w:val="18"/>
    </w:rPr>
  </w:style>
  <w:style w:type="paragraph" w:customStyle="1" w:styleId="BodySmallRight">
    <w:name w:val="Body Small Right"/>
    <w:basedOn w:val="BodyTextRight"/>
    <w:rsid w:val="008956A8"/>
    <w:rPr>
      <w:sz w:val="18"/>
      <w:szCs w:val="18"/>
    </w:rPr>
  </w:style>
  <w:style w:type="paragraph" w:customStyle="1" w:styleId="MarginEdition">
    <w:name w:val="Margin Edition"/>
    <w:basedOn w:val="MarginNote"/>
    <w:rsid w:val="008956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6A8"/>
    <w:rPr>
      <w:sz w:val="2"/>
      <w:szCs w:val="2"/>
    </w:rPr>
  </w:style>
  <w:style w:type="character" w:customStyle="1" w:styleId="Small">
    <w:name w:val="Small"/>
    <w:basedOn w:val="DefaultParagraphFont"/>
    <w:rsid w:val="008956A8"/>
    <w:rPr>
      <w:sz w:val="16"/>
    </w:rPr>
  </w:style>
  <w:style w:type="paragraph" w:customStyle="1" w:styleId="WideTable">
    <w:name w:val="Wide Table"/>
    <w:basedOn w:val="Normal"/>
    <w:rsid w:val="008956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6A8"/>
  </w:style>
  <w:style w:type="paragraph" w:styleId="Quote">
    <w:name w:val="Quote"/>
    <w:basedOn w:val="Heading1"/>
    <w:link w:val="QuoteChar"/>
    <w:qFormat/>
    <w:rsid w:val="008956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6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6A8"/>
    <w:pPr>
      <w:pageBreakBefore/>
    </w:pPr>
  </w:style>
  <w:style w:type="paragraph" w:customStyle="1" w:styleId="Border">
    <w:name w:val="Border"/>
    <w:basedOn w:val="Normal"/>
    <w:qFormat/>
    <w:rsid w:val="008956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6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6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6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6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6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6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6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6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6A8"/>
    <w:rPr>
      <w:u w:val="single"/>
    </w:rPr>
  </w:style>
  <w:style w:type="character" w:customStyle="1" w:styleId="BoldandItalics">
    <w:name w:val="Bold and Italics"/>
    <w:qFormat/>
    <w:rsid w:val="008956A8"/>
    <w:rPr>
      <w:b/>
      <w:i/>
      <w:u w:val="none"/>
    </w:rPr>
  </w:style>
  <w:style w:type="paragraph" w:styleId="BalloonText">
    <w:name w:val="Balloon Text"/>
    <w:basedOn w:val="Normal"/>
    <w:link w:val="BalloonTextChar"/>
    <w:rsid w:val="008956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6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6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6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6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6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6A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57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657</Words>
  <Characters>3897</Characters>
  <Application>Microsoft Office Word</Application>
  <DocSecurity>0</DocSecurity>
  <Lines>118</Lines>
  <Paragraphs>71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CPCCCA2003 Erect and dismantle formwork for footings and slabs on ground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2019-01-17T03:22:00Z</dcterms:created>
  <dcterms:modified xsi:type="dcterms:W3CDTF">2019-01-17T03:22:00Z</dcterms:modified>
</cp:coreProperties>
</file>