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5FB2" w:rsidP="00DC5FB2">
      <w:pPr>
        <w:pStyle w:val="Title"/>
      </w:pPr>
      <w:r>
        <w:fldChar w:fldCharType="begin"/>
      </w:r>
      <w:r>
        <w:instrText xml:space="preserve"> TITLE   \* MERGEFORMAT </w:instrText>
      </w:r>
      <w:r>
        <w:fldChar w:fldCharType="separate"/>
      </w:r>
      <w:r>
        <w:t>CPCCCA2002 Use carpentry tools and equipment</w:t>
      </w:r>
      <w:r>
        <w:fldChar w:fldCharType="end"/>
      </w:r>
    </w:p>
    <w:p w:rsidR="00DC5FB2" w:rsidP="00DC5FB2">
      <w:pPr>
        <w:pStyle w:val="Version"/>
        <w:sectPr w:rsidSect="008E4A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E4A31" w:rsidP="008E4A31">
      <w:pPr>
        <w:pStyle w:val="SuperHeading"/>
      </w:pPr>
      <w:r w:rsidRPr="008E4A31">
        <w:t>CPCCCA2002 Use carpentry tools and equipment</w:t>
      </w:r>
    </w:p>
    <w:p w:rsidR="00000000" w:rsidRPr="008E4A31" w:rsidP="008E4A31">
      <w:pPr>
        <w:pStyle w:val="Heading1"/>
      </w:pPr>
      <w:bookmarkStart w:id="1" w:name="O_1295410"/>
      <w:bookmarkEnd w:id="1"/>
      <w:r w:rsidRPr="008E4A31">
        <w:t>Modification History</w:t>
      </w:r>
    </w:p>
    <w:tbl>
      <w:tblPr>
        <w:tblW w:w="0" w:type="auto"/>
        <w:tblLayout w:type="fixed"/>
        <w:tblCellMar>
          <w:left w:w="62" w:type="dxa"/>
          <w:right w:w="62" w:type="dxa"/>
        </w:tblCellMar>
        <w:tblLook w:val="0000"/>
      </w:tblPr>
      <w:tblGrid>
        <w:gridCol w:w="1128"/>
        <w:gridCol w:w="7944"/>
      </w:tblGrid>
      <w:tr w:rsidTr="008E4A3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Release 3</w:t>
            </w:r>
          </w:p>
        </w:tc>
        <w:tc>
          <w:tcPr>
            <w:tcW w:w="7944" w:type="dxa"/>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Updated reference to general construction induction training program.</w:t>
            </w:r>
          </w:p>
        </w:tc>
      </w:tr>
      <w:tr w:rsidTr="008E4A3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Release 2</w:t>
            </w:r>
          </w:p>
        </w:tc>
        <w:tc>
          <w:tcPr>
            <w:tcW w:w="7944" w:type="dxa"/>
            <w:tcBorders>
              <w:top w:val="nil"/>
              <w:left w:val="nil"/>
              <w:bottom w:val="nil"/>
              <w:right w:val="nil"/>
            </w:tcBorders>
            <w:tcMar>
              <w:top w:w="0" w:type="dxa"/>
              <w:left w:w="62" w:type="dxa"/>
              <w:bottom w:w="0" w:type="dxa"/>
              <w:right w:w="62" w:type="dxa"/>
            </w:tcMar>
          </w:tcPr>
          <w:p w:rsidR="00000000" w:rsidRPr="008E4A31" w:rsidP="008E4A31">
            <w:pPr>
              <w:pStyle w:val="BodyText"/>
            </w:pPr>
            <w:r w:rsidRPr="008E4A31">
              <w:t>This version first released with CPC Construction, Plumbing and Services Training Package Release 5.1.</w:t>
            </w:r>
          </w:p>
          <w:p w:rsidR="00000000" w:rsidP="008E4A31">
            <w:pPr>
              <w:pStyle w:val="BodyText"/>
              <w:rPr>
                <w:lang w:val="en-NZ"/>
              </w:rPr>
            </w:pPr>
            <w:r w:rsidRPr="008E4A31">
              <w:t>Knowledge Evidence formatted for</w:t>
            </w:r>
            <w:r w:rsidRPr="008E4A31">
              <w:t xml:space="preserve"> clarity.</w:t>
            </w:r>
          </w:p>
        </w:tc>
      </w:tr>
      <w:tr w:rsidTr="008E4A3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Release 1</w:t>
            </w:r>
          </w:p>
        </w:tc>
        <w:tc>
          <w:tcPr>
            <w:tcW w:w="7944" w:type="dxa"/>
            <w:tcBorders>
              <w:top w:val="nil"/>
              <w:left w:val="nil"/>
              <w:bottom w:val="nil"/>
              <w:right w:val="nil"/>
            </w:tcBorders>
            <w:tcMar>
              <w:top w:w="0" w:type="dxa"/>
              <w:left w:w="62" w:type="dxa"/>
              <w:bottom w:w="0" w:type="dxa"/>
              <w:right w:w="62" w:type="dxa"/>
            </w:tcMar>
          </w:tcPr>
          <w:p w:rsidR="00000000" w:rsidRPr="008E4A31" w:rsidP="008E4A31">
            <w:pPr>
              <w:pStyle w:val="BodyText"/>
            </w:pPr>
            <w:r w:rsidRPr="008E4A31">
              <w:t>This version first released with CPC Construction, Plumbing and Services Training Package Release 5.0.</w:t>
            </w:r>
          </w:p>
          <w:p w:rsidR="00000000" w:rsidRPr="008E4A31" w:rsidP="008E4A31">
            <w:pPr>
              <w:pStyle w:val="BodyText"/>
            </w:pPr>
            <w:r w:rsidRPr="008E4A31">
              <w:t xml:space="preserve">Supersedes and is equivalent to CPCCCA2002B Use carpentry tools and equipment.  Updated to meet the Standards for Training Packages </w:t>
            </w:r>
            <w:r w:rsidRPr="008E4A31">
              <w:t>2012.</w:t>
            </w:r>
          </w:p>
        </w:tc>
      </w:tr>
    </w:tbl>
    <w:p w:rsidR="00000000" w:rsidRPr="008E4A31" w:rsidP="008E4A31">
      <w:pPr>
        <w:pStyle w:val="BodyText"/>
      </w:pPr>
    </w:p>
    <w:p w:rsidR="00000000" w:rsidRPr="008E4A31" w:rsidP="008E4A31">
      <w:pPr>
        <w:pStyle w:val="AllowPageBreak"/>
      </w:pPr>
    </w:p>
    <w:p w:rsidR="00000000" w:rsidRPr="008E4A31" w:rsidP="008E4A31">
      <w:pPr>
        <w:pStyle w:val="Heading1"/>
      </w:pPr>
      <w:bookmarkStart w:id="2" w:name="O_1295409"/>
      <w:bookmarkEnd w:id="2"/>
      <w:r w:rsidRPr="008E4A31">
        <w:t>Application</w:t>
      </w:r>
    </w:p>
    <w:p w:rsidR="00000000" w:rsidRPr="008E4A31" w:rsidP="00DC5FB2">
      <w:pPr>
        <w:pStyle w:val="BodyText"/>
      </w:pPr>
      <w:r w:rsidRPr="008E4A31">
        <w:t>This unit of competency specifies the skills and knowledge required to select and safely use and maintain carpentry tools and equipment, meeting all relevant requirements of national construction codes, Australian Sta</w:t>
      </w:r>
      <w:r w:rsidRPr="008E4A31">
        <w:t xml:space="preserve">ndards, work health and safety (WHS), and Commonwealth and state or territory legislation. </w:t>
      </w:r>
    </w:p>
    <w:p w:rsidR="00000000" w:rsidRPr="008E4A31" w:rsidP="00DC5FB2">
      <w:pPr>
        <w:pStyle w:val="BodyText"/>
      </w:pPr>
      <w:r w:rsidRPr="008E4A31">
        <w:t>The unit includes hand tools, power tools, pneumatic tools and equipment.</w:t>
      </w:r>
    </w:p>
    <w:p w:rsidR="00000000" w:rsidRPr="008E4A31" w:rsidP="00DC5FB2">
      <w:pPr>
        <w:pStyle w:val="BodyText"/>
      </w:pPr>
      <w:r w:rsidRPr="008E4A31">
        <w:t>The unit is suitable for those with basic skills and knowledge undertaking routine work ta</w:t>
      </w:r>
      <w:r w:rsidRPr="008E4A31">
        <w:t>sks under the direction of more experienced workers.</w:t>
      </w:r>
    </w:p>
    <w:p w:rsidR="00000000" w:rsidRPr="008E4A31" w:rsidP="00DC5FB2">
      <w:pPr>
        <w:pStyle w:val="BodyText"/>
      </w:pPr>
      <w:r w:rsidRPr="008E4A31">
        <w:t>Completion of the general construction induction training program specified by the model Code of Practice for Construction Work is required for any person who is to carry out construction work. Achieveme</w:t>
      </w:r>
      <w:r w:rsidRPr="008E4A31">
        <w:t xml:space="preserve">nt of </w:t>
      </w:r>
      <w:r w:rsidRPr="008E4A31">
        <w:rPr>
          <w:rStyle w:val="Emphasis"/>
        </w:rPr>
        <w:t>CPCWHS1001</w:t>
      </w:r>
      <w:r w:rsidRPr="008E4A31">
        <w:t xml:space="preserve"> </w:t>
      </w:r>
      <w:r w:rsidRPr="008E4A31">
        <w:rPr>
          <w:rStyle w:val="Emphasis"/>
        </w:rPr>
        <w:t>Prepare to work safely in the construction industry</w:t>
      </w:r>
      <w:r w:rsidRPr="008E4A31">
        <w:t xml:space="preserve"> meets this requirement.</w:t>
      </w:r>
    </w:p>
    <w:p w:rsidR="00000000" w:rsidRPr="008E4A31" w:rsidP="00DC5FB2">
      <w:pPr>
        <w:pStyle w:val="BodyText"/>
      </w:pPr>
      <w:r w:rsidRPr="008E4A31">
        <w:t>No licensing, legislative or certification requirements apply to this unit at the time of publication.</w:t>
      </w:r>
    </w:p>
    <w:p w:rsidR="00000000" w:rsidRPr="008E4A31" w:rsidP="008E4A31">
      <w:pPr>
        <w:pStyle w:val="Heading1"/>
      </w:pPr>
      <w:bookmarkStart w:id="3" w:name="O_1295408"/>
      <w:bookmarkEnd w:id="3"/>
      <w:r w:rsidRPr="008E4A31">
        <w:t>Pre-requisite Unit</w:t>
      </w:r>
    </w:p>
    <w:p w:rsidR="00000000" w:rsidRPr="008E4A31" w:rsidP="00DC5FB2">
      <w:pPr>
        <w:pStyle w:val="BodyText"/>
      </w:pPr>
      <w:r w:rsidRPr="008E4A31">
        <w:t>CPCCWHS2001 Apply WHS requirements, policies and procedures in the construction industry</w:t>
      </w:r>
    </w:p>
    <w:p w:rsidR="00000000" w:rsidRPr="008E4A31" w:rsidP="008E4A31">
      <w:pPr>
        <w:pStyle w:val="Heading1"/>
      </w:pPr>
      <w:bookmarkStart w:id="4" w:name="O_1295407"/>
      <w:bookmarkEnd w:id="4"/>
      <w:r w:rsidRPr="008E4A31">
        <w:t>Unit Sector</w:t>
      </w:r>
    </w:p>
    <w:p w:rsidR="00000000" w:rsidRPr="008E4A31" w:rsidP="00DC5FB2">
      <w:pPr>
        <w:pStyle w:val="BodyText"/>
      </w:pPr>
      <w:r w:rsidRPr="008E4A31">
        <w:t>Carpentry and Joinery</w:t>
      </w:r>
    </w:p>
    <w:p w:rsidR="00000000" w:rsidRPr="008E4A31" w:rsidP="008E4A31">
      <w:pPr>
        <w:pStyle w:val="Heading1"/>
      </w:pPr>
      <w:bookmarkStart w:id="5" w:name="O_1295406"/>
      <w:bookmarkEnd w:id="5"/>
      <w:r w:rsidRPr="008E4A3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E4A3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Performance criter</w:t>
            </w:r>
            <w:r w:rsidRPr="008E4A31">
              <w:t>ia describe what needs to be done to demonstrate achievement of the element.</w:t>
            </w:r>
          </w:p>
        </w:tc>
      </w:tr>
      <w:tr w:rsidTr="008E4A3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1</w:t>
            </w:r>
          </w:p>
        </w:tc>
        <w:tc>
          <w:tcPr>
            <w:tcW w:w="2357" w:type="dxa"/>
            <w:vMerge w:val="restart"/>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Plan and prepare.</w:t>
            </w:r>
          </w:p>
        </w:tc>
        <w:tc>
          <w:tcPr>
            <w:tcW w:w="804" w:type="dxa"/>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1.1</w:t>
            </w:r>
          </w:p>
        </w:tc>
        <w:tc>
          <w:tcPr>
            <w:tcW w:w="5659" w:type="dxa"/>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Review work instructions to use tools and equipment.</w:t>
            </w:r>
          </w:p>
        </w:tc>
      </w:tr>
      <w:tr w:rsidTr="008E4A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1.2</w:t>
            </w:r>
          </w:p>
        </w:tc>
        <w:tc>
          <w:tcPr>
            <w:tcW w:w="5659" w:type="dxa"/>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 xml:space="preserve">Plan all work to comply with laws and regulations, national construction codes, Australian Standards, work health and safety (WHS) and environmental requirements, manufacturers’ specifications and workplace requirements. </w:t>
            </w:r>
          </w:p>
        </w:tc>
      </w:tr>
      <w:tr w:rsidTr="008E4A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1.3</w:t>
            </w:r>
          </w:p>
        </w:tc>
        <w:tc>
          <w:tcPr>
            <w:tcW w:w="5659" w:type="dxa"/>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Select and use personal pro</w:t>
            </w:r>
            <w:r w:rsidRPr="008E4A31">
              <w:t>tective equipment (PPE) for each part of the task.</w:t>
            </w:r>
          </w:p>
        </w:tc>
      </w:tr>
      <w:tr w:rsidTr="008E4A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1.4</w:t>
            </w:r>
          </w:p>
        </w:tc>
        <w:tc>
          <w:tcPr>
            <w:tcW w:w="5659" w:type="dxa"/>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Inspect work site, locate services, assess hazards and apply risk controls, including required signage and barricades.</w:t>
            </w:r>
          </w:p>
        </w:tc>
      </w:tr>
      <w:tr w:rsidTr="008E4A3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E4A31">
            <w:pPr>
              <w:pStyle w:val="BodyText"/>
              <w:rPr>
                <w:lang w:val="en-NZ"/>
              </w:rPr>
            </w:pPr>
          </w:p>
        </w:tc>
      </w:tr>
      <w:tr w:rsidTr="008E4A3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2</w:t>
            </w:r>
          </w:p>
        </w:tc>
        <w:tc>
          <w:tcPr>
            <w:tcW w:w="2357" w:type="dxa"/>
            <w:vMerge w:val="restart"/>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Select, check and use tools and equipment.</w:t>
            </w:r>
          </w:p>
        </w:tc>
        <w:tc>
          <w:tcPr>
            <w:tcW w:w="804" w:type="dxa"/>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2.1</w:t>
            </w:r>
          </w:p>
        </w:tc>
        <w:tc>
          <w:tcPr>
            <w:tcW w:w="5659" w:type="dxa"/>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Select equipment and hand, power and pneumatic tools for the carpentry task, identify their functions and operations, check for serviceability and report any faults</w:t>
            </w:r>
            <w:r w:rsidRPr="008E4A31">
              <w:rPr>
                <w:rStyle w:val="BoldandItalics"/>
              </w:rPr>
              <w:t>.</w:t>
            </w:r>
          </w:p>
        </w:tc>
      </w:tr>
      <w:tr w:rsidTr="008E4A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2.2</w:t>
            </w:r>
          </w:p>
        </w:tc>
        <w:tc>
          <w:tcPr>
            <w:tcW w:w="5659" w:type="dxa"/>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Use equ</w:t>
            </w:r>
            <w:r w:rsidRPr="008E4A31">
              <w:t>ipment and hand, power and pneumatic tools following WHS requirements and manufacturers’ recommendations.</w:t>
            </w:r>
          </w:p>
        </w:tc>
      </w:tr>
      <w:tr w:rsidTr="008E4A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2.3</w:t>
            </w:r>
          </w:p>
        </w:tc>
        <w:tc>
          <w:tcPr>
            <w:tcW w:w="5659" w:type="dxa"/>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Sharpen and maintain tools.</w:t>
            </w:r>
          </w:p>
        </w:tc>
      </w:tr>
      <w:tr w:rsidTr="008E4A3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E4A31">
            <w:pPr>
              <w:pStyle w:val="BodyText"/>
              <w:rPr>
                <w:lang w:val="en-NZ"/>
              </w:rPr>
            </w:pPr>
          </w:p>
        </w:tc>
      </w:tr>
      <w:tr w:rsidTr="008E4A3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3</w:t>
            </w:r>
          </w:p>
        </w:tc>
        <w:tc>
          <w:tcPr>
            <w:tcW w:w="2357" w:type="dxa"/>
            <w:vMerge w:val="restart"/>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Clean up.</w:t>
            </w:r>
          </w:p>
        </w:tc>
        <w:tc>
          <w:tcPr>
            <w:tcW w:w="804" w:type="dxa"/>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3.1</w:t>
            </w:r>
          </w:p>
        </w:tc>
        <w:tc>
          <w:tcPr>
            <w:tcW w:w="5659" w:type="dxa"/>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Clean up, meeting all legislative and workplace requirements for safety, waste disposal and materials handling.</w:t>
            </w:r>
          </w:p>
        </w:tc>
      </w:tr>
      <w:tr w:rsidTr="008E4A3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3.2</w:t>
            </w:r>
          </w:p>
        </w:tc>
        <w:tc>
          <w:tcPr>
            <w:tcW w:w="5659" w:type="dxa"/>
            <w:tcBorders>
              <w:top w:val="nil"/>
              <w:left w:val="nil"/>
              <w:bottom w:val="nil"/>
              <w:right w:val="nil"/>
            </w:tcBorders>
            <w:tcMar>
              <w:top w:w="0" w:type="dxa"/>
              <w:left w:w="62" w:type="dxa"/>
              <w:bottom w:w="0" w:type="dxa"/>
              <w:right w:w="62" w:type="dxa"/>
            </w:tcMar>
          </w:tcPr>
          <w:p w:rsidR="00000000" w:rsidRPr="008E4A31" w:rsidP="008E4A31">
            <w:pPr>
              <w:pStyle w:val="BodyText"/>
            </w:pPr>
            <w:r w:rsidRPr="008E4A31">
              <w:t>Check, maintain, store and secure tools and equipment and report any faults.</w:t>
            </w:r>
          </w:p>
        </w:tc>
      </w:tr>
    </w:tbl>
    <w:p w:rsidR="00000000" w:rsidRPr="008E4A31" w:rsidP="008E4A31">
      <w:pPr>
        <w:pStyle w:val="BodyText"/>
      </w:pPr>
    </w:p>
    <w:p w:rsidR="00000000" w:rsidRPr="008E4A31" w:rsidP="008E4A31">
      <w:pPr>
        <w:pStyle w:val="AllowPageBreak"/>
      </w:pPr>
    </w:p>
    <w:p w:rsidR="00000000" w:rsidRPr="008E4A31" w:rsidP="008E4A31">
      <w:pPr>
        <w:pStyle w:val="Heading1"/>
      </w:pPr>
      <w:bookmarkStart w:id="6" w:name="O_1295405"/>
      <w:bookmarkEnd w:id="6"/>
      <w:r w:rsidRPr="008E4A31">
        <w:t>Foundation Skills</w:t>
      </w:r>
    </w:p>
    <w:p w:rsidR="00000000" w:rsidRPr="008E4A31" w:rsidP="00DC5FB2">
      <w:pPr>
        <w:pStyle w:val="BodyText"/>
      </w:pPr>
      <w:r w:rsidRPr="008E4A31">
        <w:t xml:space="preserve">Foundation skills essential to performance are explicit in the performance criteria of this unit of competency. </w:t>
      </w:r>
    </w:p>
    <w:p w:rsidR="00000000" w:rsidRPr="008E4A31" w:rsidP="008E4A31">
      <w:pPr>
        <w:pStyle w:val="Heading1"/>
      </w:pPr>
      <w:bookmarkStart w:id="7" w:name="O_1295404"/>
      <w:bookmarkEnd w:id="7"/>
      <w:r w:rsidRPr="008E4A31">
        <w:t>Unit Mapping Information</w:t>
      </w:r>
    </w:p>
    <w:p w:rsidR="00000000" w:rsidRPr="008E4A31" w:rsidP="00DC5FB2">
      <w:pPr>
        <w:pStyle w:val="BodyText"/>
      </w:pPr>
      <w:r w:rsidRPr="008E4A31">
        <w:t>Supersedes and is equivalent to CPCCCA2002B Use carpentry tools and equipment.</w:t>
      </w:r>
    </w:p>
    <w:p w:rsidR="00000000" w:rsidRPr="008E4A31" w:rsidP="008E4A31">
      <w:pPr>
        <w:pStyle w:val="Heading1"/>
      </w:pPr>
      <w:bookmarkStart w:id="8" w:name="O_1295411"/>
      <w:bookmarkEnd w:id="8"/>
      <w:r w:rsidRPr="008E4A31">
        <w:t>L</w:t>
      </w:r>
      <w:r w:rsidRPr="008E4A31">
        <w:t>inks</w:t>
      </w:r>
    </w:p>
    <w:p w:rsidR="00000000" w:rsidRPr="008E4A31" w:rsidP="00DC5FB2">
      <w:pPr>
        <w:pStyle w:val="BodyText"/>
      </w:pPr>
      <w:r w:rsidRPr="008E4A31">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BE7910">
        <w:rPr>
          <w:rStyle w:val="Hyperlink"/>
        </w:rPr>
        <w:t>https://vetnet.gov.au/Pages/TrainingDocs.aspx?q=7e15fa6a-68b8-4097-b099-030a5569b1ad</w:t>
      </w:r>
      <w:r>
        <w:fldChar w:fldCharType="end"/>
      </w:r>
    </w:p>
    <w:p w:rsidR="00000000" w:rsidRPr="008E4A31" w:rsidP="00DC5FB2">
      <w:pPr>
        <w:pStyle w:val="BodyText"/>
        <w:sectPr w:rsidSect="008E4A31">
          <w:headerReference w:type="default" r:id="rId10"/>
          <w:footerReference w:type="default" r:id="rId11"/>
          <w:pgSz w:w="11908" w:h="16833"/>
          <w:pgMar w:top="1702" w:right="1418" w:bottom="1702" w:left="1418" w:header="992" w:footer="992" w:gutter="0"/>
          <w:cols w:space="720"/>
          <w:noEndnote/>
          <w:docGrid w:linePitch="299"/>
        </w:sectPr>
      </w:pPr>
    </w:p>
    <w:p w:rsidR="00000000" w:rsidRPr="008E4A31" w:rsidP="008E4A31">
      <w:pPr>
        <w:pStyle w:val="SuperHeading"/>
      </w:pPr>
      <w:r w:rsidRPr="008E4A31">
        <w:t>Assessment Requirements for CPCCCA2002</w:t>
      </w:r>
      <w:r w:rsidRPr="008E4A31">
        <w:t xml:space="preserve"> Use carpentry tools and equipment</w:t>
      </w:r>
    </w:p>
    <w:p w:rsidR="00000000" w:rsidRPr="008E4A31" w:rsidP="008E4A31">
      <w:pPr>
        <w:pStyle w:val="Heading1"/>
      </w:pPr>
      <w:bookmarkStart w:id="9" w:name="O_1295402"/>
      <w:bookmarkEnd w:id="9"/>
      <w:r w:rsidRPr="008E4A31">
        <w:t>Modification History</w:t>
      </w:r>
    </w:p>
    <w:tbl>
      <w:tblPr>
        <w:tblW w:w="0" w:type="auto"/>
        <w:tblLayout w:type="fixed"/>
        <w:tblCellMar>
          <w:left w:w="62" w:type="dxa"/>
          <w:right w:w="62" w:type="dxa"/>
        </w:tblCellMar>
        <w:tblLook w:val="0000"/>
      </w:tblPr>
      <w:tblGrid>
        <w:gridCol w:w="1128"/>
        <w:gridCol w:w="7944"/>
      </w:tblGrid>
      <w:tr w:rsidTr="008E4A3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Release 3</w:t>
            </w:r>
          </w:p>
        </w:tc>
        <w:tc>
          <w:tcPr>
            <w:tcW w:w="7944" w:type="dxa"/>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Updated reference to general construction induction training program.</w:t>
            </w:r>
          </w:p>
        </w:tc>
      </w:tr>
      <w:tr w:rsidTr="008E4A3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Release 2</w:t>
            </w:r>
          </w:p>
        </w:tc>
        <w:tc>
          <w:tcPr>
            <w:tcW w:w="7944" w:type="dxa"/>
            <w:tcBorders>
              <w:top w:val="nil"/>
              <w:left w:val="nil"/>
              <w:bottom w:val="nil"/>
              <w:right w:val="nil"/>
            </w:tcBorders>
            <w:tcMar>
              <w:top w:w="0" w:type="dxa"/>
              <w:left w:w="62" w:type="dxa"/>
              <w:bottom w:w="0" w:type="dxa"/>
              <w:right w:w="62" w:type="dxa"/>
            </w:tcMar>
          </w:tcPr>
          <w:p w:rsidR="00000000" w:rsidRPr="008E4A31" w:rsidP="008E4A31">
            <w:pPr>
              <w:pStyle w:val="BodyText"/>
            </w:pPr>
            <w:r w:rsidRPr="008E4A31">
              <w:t>This version first released with CPC Construction, Plumbing and Services Training Package Release 5.1.</w:t>
            </w:r>
          </w:p>
          <w:p w:rsidR="00000000" w:rsidP="008E4A31">
            <w:pPr>
              <w:pStyle w:val="BodyText"/>
              <w:rPr>
                <w:lang w:val="en-NZ"/>
              </w:rPr>
            </w:pPr>
            <w:r w:rsidRPr="008E4A31">
              <w:t>Knowledge Evidence formatted for clarity.</w:t>
            </w:r>
          </w:p>
        </w:tc>
      </w:tr>
      <w:tr w:rsidTr="008E4A3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E4A31">
            <w:pPr>
              <w:pStyle w:val="BodyText"/>
              <w:rPr>
                <w:lang w:val="en-NZ"/>
              </w:rPr>
            </w:pPr>
            <w:r w:rsidRPr="008E4A31">
              <w:t>Release 1</w:t>
            </w:r>
          </w:p>
        </w:tc>
        <w:tc>
          <w:tcPr>
            <w:tcW w:w="7944" w:type="dxa"/>
            <w:tcBorders>
              <w:top w:val="nil"/>
              <w:left w:val="nil"/>
              <w:bottom w:val="nil"/>
              <w:right w:val="nil"/>
            </w:tcBorders>
            <w:tcMar>
              <w:top w:w="0" w:type="dxa"/>
              <w:left w:w="62" w:type="dxa"/>
              <w:bottom w:w="0" w:type="dxa"/>
              <w:right w:w="62" w:type="dxa"/>
            </w:tcMar>
          </w:tcPr>
          <w:p w:rsidR="00000000" w:rsidRPr="008E4A31" w:rsidP="008E4A31">
            <w:pPr>
              <w:pStyle w:val="BodyText"/>
            </w:pPr>
            <w:r w:rsidRPr="008E4A31">
              <w:t>This version first released with CPC Construction, Plumbing and Services Training Package Release 5.</w:t>
            </w:r>
            <w:r w:rsidRPr="008E4A31">
              <w:t>0.</w:t>
            </w:r>
          </w:p>
          <w:p w:rsidR="00000000" w:rsidRPr="008E4A31" w:rsidP="008E4A31">
            <w:pPr>
              <w:pStyle w:val="BodyText"/>
            </w:pPr>
            <w:r w:rsidRPr="008E4A31">
              <w:t>Supersedes and is equivalent to CPCCCA2002B Use carpentry tools and equipment.  Updated to meet the Standards for Training Packages 2012.</w:t>
            </w:r>
          </w:p>
        </w:tc>
      </w:tr>
    </w:tbl>
    <w:p w:rsidR="00000000" w:rsidRPr="008E4A31" w:rsidP="008E4A31">
      <w:pPr>
        <w:pStyle w:val="BodyText"/>
      </w:pPr>
    </w:p>
    <w:p w:rsidR="00000000" w:rsidRPr="008E4A31" w:rsidP="008E4A31">
      <w:pPr>
        <w:pStyle w:val="AllowPageBreak"/>
      </w:pPr>
    </w:p>
    <w:p w:rsidR="00000000" w:rsidRPr="008E4A31" w:rsidP="008E4A31">
      <w:pPr>
        <w:pStyle w:val="Heading1"/>
      </w:pPr>
      <w:bookmarkStart w:id="10" w:name="O_1295401"/>
      <w:bookmarkEnd w:id="10"/>
      <w:r w:rsidRPr="008E4A31">
        <w:t>Performance Evidence</w:t>
      </w:r>
    </w:p>
    <w:p w:rsidR="00000000" w:rsidRPr="008E4A31" w:rsidP="00DC5FB2">
      <w:pPr>
        <w:pStyle w:val="BodyText"/>
      </w:pPr>
      <w:r w:rsidRPr="008E4A31">
        <w:t>To demonstrate competency in this unit, a candidate must safely and effec</w:t>
      </w:r>
      <w:r w:rsidRPr="008E4A31">
        <w:t>tively, across three different carpentry tasks, use and maintain all of the listed tools and equipment at least once:</w:t>
      </w:r>
    </w:p>
    <w:p w:rsidR="00000000" w:rsidRPr="008E4A31" w:rsidP="008E4A31">
      <w:pPr>
        <w:pStyle w:val="ListBullet"/>
      </w:pPr>
      <w:r w:rsidRPr="008E4A31">
        <w:t>hand tools:</w:t>
      </w:r>
    </w:p>
    <w:p w:rsidR="00000000" w:rsidRPr="008E4A31" w:rsidP="008E4A31">
      <w:pPr>
        <w:pStyle w:val="ListBullet2"/>
      </w:pPr>
      <w:r w:rsidRPr="008E4A31">
        <w:t>retractable tape measure</w:t>
      </w:r>
    </w:p>
    <w:p w:rsidR="00000000" w:rsidRPr="008E4A31" w:rsidP="008E4A31">
      <w:pPr>
        <w:pStyle w:val="ListBullet2"/>
      </w:pPr>
      <w:r w:rsidRPr="008E4A31">
        <w:t>folding or steel ruler</w:t>
      </w:r>
    </w:p>
    <w:p w:rsidR="00000000" w:rsidRPr="008E4A31" w:rsidP="008E4A31">
      <w:pPr>
        <w:pStyle w:val="ListBullet2"/>
      </w:pPr>
      <w:r w:rsidRPr="008E4A31">
        <w:t>combination square</w:t>
      </w:r>
    </w:p>
    <w:p w:rsidR="00000000" w:rsidRPr="008E4A31" w:rsidP="008E4A31">
      <w:pPr>
        <w:pStyle w:val="ListBullet2"/>
      </w:pPr>
      <w:r w:rsidRPr="008E4A31">
        <w:t>string line</w:t>
      </w:r>
    </w:p>
    <w:p w:rsidR="00000000" w:rsidRPr="008E4A31" w:rsidP="008E4A31">
      <w:pPr>
        <w:pStyle w:val="ListBullet2"/>
      </w:pPr>
      <w:r w:rsidRPr="008E4A31">
        <w:t xml:space="preserve">chalk line </w:t>
      </w:r>
    </w:p>
    <w:p w:rsidR="00000000" w:rsidRPr="008E4A31" w:rsidP="008E4A31">
      <w:pPr>
        <w:pStyle w:val="ListBullet2"/>
      </w:pPr>
      <w:r w:rsidRPr="008E4A31">
        <w:t xml:space="preserve">hand saw </w:t>
      </w:r>
    </w:p>
    <w:p w:rsidR="00000000" w:rsidRPr="008E4A31" w:rsidP="008E4A31">
      <w:pPr>
        <w:pStyle w:val="ListBullet2"/>
      </w:pPr>
      <w:r w:rsidRPr="008E4A31">
        <w:t>coping saw</w:t>
      </w:r>
    </w:p>
    <w:p w:rsidR="00000000" w:rsidRPr="008E4A31" w:rsidP="008E4A31">
      <w:pPr>
        <w:pStyle w:val="ListBullet2"/>
      </w:pPr>
      <w:r w:rsidRPr="008E4A31">
        <w:t>carpenters hammer / claw hammer</w:t>
      </w:r>
    </w:p>
    <w:p w:rsidR="00000000" w:rsidRPr="008E4A31" w:rsidP="008E4A31">
      <w:pPr>
        <w:pStyle w:val="ListBullet2"/>
      </w:pPr>
      <w:r w:rsidRPr="008E4A31">
        <w:t>wood chisel</w:t>
      </w:r>
    </w:p>
    <w:p w:rsidR="00000000" w:rsidRPr="008E4A31" w:rsidP="008E4A31">
      <w:pPr>
        <w:pStyle w:val="ListBullet2"/>
      </w:pPr>
      <w:r w:rsidRPr="008E4A31">
        <w:t>hand plane</w:t>
      </w:r>
    </w:p>
    <w:p w:rsidR="00000000" w:rsidRPr="008E4A31" w:rsidP="008E4A31">
      <w:pPr>
        <w:pStyle w:val="ListBullet2"/>
      </w:pPr>
      <w:r w:rsidRPr="008E4A31">
        <w:t>trimming knife</w:t>
      </w:r>
    </w:p>
    <w:p w:rsidR="00000000" w:rsidRPr="008E4A31" w:rsidP="008E4A31">
      <w:pPr>
        <w:pStyle w:val="ListBullet2"/>
      </w:pPr>
      <w:r w:rsidRPr="008E4A31">
        <w:t xml:space="preserve">clamps </w:t>
      </w:r>
    </w:p>
    <w:p w:rsidR="00000000" w:rsidRPr="008E4A31" w:rsidP="008E4A31">
      <w:pPr>
        <w:pStyle w:val="ListBullet2"/>
      </w:pPr>
      <w:r w:rsidRPr="008E4A31">
        <w:t>bevels</w:t>
      </w:r>
    </w:p>
    <w:p w:rsidR="00000000" w:rsidRPr="008E4A31" w:rsidP="008E4A31">
      <w:pPr>
        <w:pStyle w:val="ListBullet2"/>
      </w:pPr>
      <w:r w:rsidRPr="008E4A31">
        <w:t>spirit level</w:t>
      </w:r>
    </w:p>
    <w:p w:rsidR="00000000" w:rsidRPr="008E4A31" w:rsidP="008E4A31">
      <w:pPr>
        <w:pStyle w:val="ListBullet2"/>
      </w:pPr>
      <w:r w:rsidRPr="008E4A31">
        <w:t>tin snips</w:t>
      </w:r>
    </w:p>
    <w:p w:rsidR="00000000" w:rsidRPr="008E4A31" w:rsidP="008E4A31">
      <w:pPr>
        <w:pStyle w:val="ListBullet"/>
      </w:pPr>
      <w:r w:rsidRPr="008E4A31">
        <w:t xml:space="preserve">power/battery/pneumatic tools and equipment:         </w:t>
      </w:r>
    </w:p>
    <w:p w:rsidR="00000000" w:rsidRPr="008E4A31" w:rsidP="008E4A31">
      <w:pPr>
        <w:pStyle w:val="ListBullet2"/>
      </w:pPr>
      <w:r w:rsidRPr="008E4A31">
        <w:t>circular saw</w:t>
      </w:r>
    </w:p>
    <w:p w:rsidR="00000000" w:rsidRPr="008E4A31" w:rsidP="008E4A31">
      <w:pPr>
        <w:pStyle w:val="ListBullet2"/>
      </w:pPr>
      <w:r w:rsidRPr="008E4A31">
        <w:t>reciprocating saw</w:t>
      </w:r>
    </w:p>
    <w:p w:rsidR="00000000" w:rsidRPr="008E4A31" w:rsidP="008E4A31">
      <w:pPr>
        <w:pStyle w:val="ListBullet2"/>
      </w:pPr>
      <w:r w:rsidRPr="008E4A31">
        <w:t>sliding compound saw</w:t>
      </w:r>
    </w:p>
    <w:p w:rsidR="00000000" w:rsidRPr="008E4A31" w:rsidP="008E4A31">
      <w:pPr>
        <w:pStyle w:val="ListBullet2"/>
      </w:pPr>
      <w:r w:rsidRPr="008E4A31">
        <w:t>jigsaw</w:t>
      </w:r>
    </w:p>
    <w:p w:rsidR="00000000" w:rsidRPr="008E4A31" w:rsidP="008E4A31">
      <w:pPr>
        <w:pStyle w:val="ListBullet2"/>
      </w:pPr>
      <w:r w:rsidRPr="008E4A31">
        <w:t xml:space="preserve">angle grinder </w:t>
      </w:r>
    </w:p>
    <w:p w:rsidR="00000000" w:rsidRPr="008E4A31" w:rsidP="008E4A31">
      <w:pPr>
        <w:pStyle w:val="ListBullet2"/>
      </w:pPr>
      <w:r w:rsidRPr="008E4A31">
        <w:t>planer</w:t>
      </w:r>
    </w:p>
    <w:p w:rsidR="00000000" w:rsidRPr="008E4A31" w:rsidP="008E4A31">
      <w:pPr>
        <w:pStyle w:val="ListBullet2"/>
      </w:pPr>
      <w:r w:rsidRPr="008E4A31">
        <w:t>laminate trimmer or router</w:t>
      </w:r>
    </w:p>
    <w:p w:rsidR="00000000" w:rsidRPr="008E4A31" w:rsidP="008E4A31">
      <w:pPr>
        <w:pStyle w:val="ListBullet2"/>
      </w:pPr>
      <w:r w:rsidRPr="008E4A31">
        <w:t>drill</w:t>
      </w:r>
    </w:p>
    <w:p w:rsidR="00000000" w:rsidRPr="008E4A31" w:rsidP="008E4A31">
      <w:pPr>
        <w:pStyle w:val="ListBullet2"/>
      </w:pPr>
      <w:r w:rsidRPr="008E4A31">
        <w:t>rotary hammer drill</w:t>
      </w:r>
    </w:p>
    <w:p w:rsidR="00000000" w:rsidRPr="008E4A31" w:rsidP="008E4A31">
      <w:pPr>
        <w:pStyle w:val="ListBullet2"/>
      </w:pPr>
      <w:r w:rsidRPr="008E4A31">
        <w:t>impact driver</w:t>
      </w:r>
    </w:p>
    <w:p w:rsidR="00000000" w:rsidRPr="008E4A31" w:rsidP="008E4A31">
      <w:pPr>
        <w:pStyle w:val="ListBullet2"/>
      </w:pPr>
      <w:r w:rsidRPr="008E4A31">
        <w:t>nail gun</w:t>
      </w:r>
    </w:p>
    <w:p w:rsidR="00000000" w:rsidRPr="008E4A31" w:rsidP="008E4A31">
      <w:pPr>
        <w:pStyle w:val="ListBullet2"/>
      </w:pPr>
      <w:r w:rsidRPr="008E4A31">
        <w:t>bench grinder</w:t>
      </w:r>
    </w:p>
    <w:p w:rsidR="00000000" w:rsidRPr="008E4A31" w:rsidP="008E4A31">
      <w:pPr>
        <w:pStyle w:val="ListBullet2"/>
      </w:pPr>
      <w:r w:rsidRPr="008E4A31">
        <w:t>extension lead</w:t>
      </w:r>
    </w:p>
    <w:p w:rsidR="00000000" w:rsidRPr="008E4A31" w:rsidP="008E4A31">
      <w:pPr>
        <w:pStyle w:val="ListBullet2"/>
      </w:pPr>
      <w:r w:rsidRPr="008E4A31">
        <w:t>portable residual current device</w:t>
      </w:r>
    </w:p>
    <w:p w:rsidR="00000000" w:rsidRPr="008E4A31" w:rsidP="008E4A31">
      <w:pPr>
        <w:pStyle w:val="ListBullet2"/>
      </w:pPr>
      <w:r w:rsidRPr="008E4A31">
        <w:t>air compressor and hoses.</w:t>
      </w:r>
    </w:p>
    <w:p w:rsidR="00000000" w:rsidRPr="008E4A31" w:rsidP="00DC5FB2">
      <w:pPr>
        <w:pStyle w:val="BodyText"/>
      </w:pPr>
      <w:r w:rsidRPr="008E4A31">
        <w:t xml:space="preserve">The candidate must also: </w:t>
      </w:r>
    </w:p>
    <w:p w:rsidR="00000000" w:rsidRPr="008E4A31" w:rsidP="008E4A31">
      <w:pPr>
        <w:pStyle w:val="ListBullet"/>
      </w:pPr>
      <w:r w:rsidRPr="008E4A31">
        <w:t xml:space="preserve">replace blades/cutters/grinding discs in: </w:t>
      </w:r>
    </w:p>
    <w:p w:rsidR="00000000" w:rsidRPr="008E4A31" w:rsidP="008E4A31">
      <w:pPr>
        <w:pStyle w:val="ListBullet2"/>
      </w:pPr>
      <w:r w:rsidRPr="008E4A31">
        <w:t>a power saw</w:t>
      </w:r>
    </w:p>
    <w:p w:rsidR="00000000" w:rsidRPr="008E4A31" w:rsidP="008E4A31">
      <w:pPr>
        <w:pStyle w:val="ListBullet2"/>
      </w:pPr>
      <w:r w:rsidRPr="008E4A31">
        <w:t>a powered planer</w:t>
      </w:r>
    </w:p>
    <w:p w:rsidR="00000000" w:rsidRPr="008E4A31" w:rsidP="008E4A31">
      <w:pPr>
        <w:pStyle w:val="ListBullet2"/>
      </w:pPr>
      <w:r w:rsidRPr="008E4A31">
        <w:t>a router</w:t>
      </w:r>
    </w:p>
    <w:p w:rsidR="00000000" w:rsidRPr="008E4A31" w:rsidP="008E4A31">
      <w:pPr>
        <w:pStyle w:val="ListBullet2"/>
      </w:pPr>
      <w:r w:rsidRPr="008E4A31">
        <w:t>grinder</w:t>
      </w:r>
    </w:p>
    <w:p w:rsidR="00000000" w:rsidRPr="008E4A31" w:rsidP="008E4A31">
      <w:pPr>
        <w:pStyle w:val="ListBullet"/>
      </w:pPr>
      <w:r w:rsidRPr="008E4A31">
        <w:t>grind, sharpen and hone a hand plane blade</w:t>
      </w:r>
    </w:p>
    <w:p w:rsidR="00DC5FB2" w:rsidP="008E4A31">
      <w:pPr>
        <w:pStyle w:val="ListBullet"/>
      </w:pPr>
      <w:r w:rsidRPr="008E4A31">
        <w:t>grind, sharpen and hone a chisel.</w:t>
      </w:r>
    </w:p>
    <w:p w:rsidR="00DC5FB2" w:rsidP="008E4A31">
      <w:pPr>
        <w:pStyle w:val="ListBullet"/>
      </w:pPr>
    </w:p>
    <w:p w:rsidR="00000000" w:rsidRPr="008E4A31" w:rsidP="008E4A31">
      <w:pPr>
        <w:pStyle w:val="Heading1"/>
      </w:pPr>
      <w:bookmarkStart w:id="11" w:name="O_1295400"/>
      <w:bookmarkEnd w:id="11"/>
      <w:r w:rsidRPr="008E4A31">
        <w:t>Knowledge Evidence</w:t>
      </w:r>
    </w:p>
    <w:p w:rsidR="00000000" w:rsidRPr="008E4A31" w:rsidP="00DC5FB2">
      <w:pPr>
        <w:pStyle w:val="BodyText"/>
      </w:pPr>
      <w:r w:rsidRPr="008E4A31">
        <w:t>To be competent in this unit, a candidate must demonstrate knowledge of:</w:t>
      </w:r>
    </w:p>
    <w:p w:rsidR="00000000" w:rsidRPr="008E4A31" w:rsidP="008E4A31">
      <w:pPr>
        <w:pStyle w:val="ListBullet"/>
      </w:pPr>
      <w:r w:rsidRPr="008E4A31">
        <w:t>workplace quality policies and standards for using carpentry tools and equipment</w:t>
      </w:r>
    </w:p>
    <w:p w:rsidR="00000000" w:rsidRPr="008E4A31" w:rsidP="008E4A31">
      <w:pPr>
        <w:pStyle w:val="ListBullet"/>
      </w:pPr>
      <w:r w:rsidRPr="008E4A31">
        <w:t xml:space="preserve">safety requirements for using carpentry tools and equipment </w:t>
      </w:r>
    </w:p>
    <w:p w:rsidR="00000000" w:rsidRPr="008E4A31" w:rsidP="008E4A31">
      <w:pPr>
        <w:pStyle w:val="ListBullet"/>
      </w:pPr>
      <w:r w:rsidRPr="008E4A31">
        <w:t>types of tools and equipment and their characteristics, uses and limitations:</w:t>
      </w:r>
    </w:p>
    <w:p w:rsidR="00000000" w:rsidRPr="008E4A31" w:rsidP="008E4A31">
      <w:pPr>
        <w:pStyle w:val="ListBullet2"/>
      </w:pPr>
      <w:r w:rsidRPr="008E4A31">
        <w:t>hand tools including:</w:t>
      </w:r>
    </w:p>
    <w:p w:rsidR="00000000" w:rsidRPr="008E4A31" w:rsidP="008E4A31">
      <w:pPr>
        <w:pStyle w:val="ListBullet3"/>
      </w:pPr>
      <w:r w:rsidRPr="008E4A31">
        <w:t xml:space="preserve">retractable </w:t>
      </w:r>
      <w:r w:rsidRPr="008E4A31">
        <w:t>tape measure</w:t>
      </w:r>
    </w:p>
    <w:p w:rsidR="00000000" w:rsidRPr="008E4A31" w:rsidP="008E4A31">
      <w:pPr>
        <w:pStyle w:val="ListBullet3"/>
      </w:pPr>
      <w:r w:rsidRPr="008E4A31">
        <w:t>folding or steel ruler</w:t>
      </w:r>
    </w:p>
    <w:p w:rsidR="00000000" w:rsidRPr="008E4A31" w:rsidP="008E4A31">
      <w:pPr>
        <w:pStyle w:val="ListBullet3"/>
      </w:pPr>
      <w:r w:rsidRPr="008E4A31">
        <w:t>combination square</w:t>
      </w:r>
    </w:p>
    <w:p w:rsidR="00000000" w:rsidRPr="008E4A31" w:rsidP="008E4A31">
      <w:pPr>
        <w:pStyle w:val="ListBullet3"/>
      </w:pPr>
      <w:r w:rsidRPr="008E4A31">
        <w:t>spirit level</w:t>
      </w:r>
    </w:p>
    <w:p w:rsidR="00000000" w:rsidRPr="008E4A31" w:rsidP="008E4A31">
      <w:pPr>
        <w:pStyle w:val="ListBullet3"/>
      </w:pPr>
      <w:r w:rsidRPr="008E4A31">
        <w:t>string line</w:t>
      </w:r>
    </w:p>
    <w:p w:rsidR="00000000" w:rsidRPr="008E4A31" w:rsidP="008E4A31">
      <w:pPr>
        <w:pStyle w:val="ListBullet3"/>
      </w:pPr>
      <w:r w:rsidRPr="008E4A31">
        <w:t xml:space="preserve">chalk line </w:t>
      </w:r>
    </w:p>
    <w:p w:rsidR="00000000" w:rsidRPr="008E4A31" w:rsidP="008E4A31">
      <w:pPr>
        <w:pStyle w:val="ListBullet3"/>
      </w:pPr>
      <w:r w:rsidRPr="008E4A31">
        <w:t xml:space="preserve">hand saw </w:t>
      </w:r>
    </w:p>
    <w:p w:rsidR="00000000" w:rsidRPr="008E4A31" w:rsidP="008E4A31">
      <w:pPr>
        <w:pStyle w:val="ListBullet3"/>
      </w:pPr>
      <w:r w:rsidRPr="008E4A31">
        <w:t>coping saw</w:t>
      </w:r>
    </w:p>
    <w:p w:rsidR="00000000" w:rsidRPr="008E4A31" w:rsidP="008E4A31">
      <w:pPr>
        <w:pStyle w:val="ListBullet3"/>
      </w:pPr>
      <w:r w:rsidRPr="008E4A31">
        <w:t>carpenters hammer/claw hammer</w:t>
      </w:r>
    </w:p>
    <w:p w:rsidR="00000000" w:rsidRPr="008E4A31" w:rsidP="008E4A31">
      <w:pPr>
        <w:pStyle w:val="ListBullet3"/>
      </w:pPr>
      <w:r w:rsidRPr="008E4A31">
        <w:t>wood chisel</w:t>
      </w:r>
    </w:p>
    <w:p w:rsidR="00000000" w:rsidRPr="008E4A31" w:rsidP="008E4A31">
      <w:pPr>
        <w:pStyle w:val="ListBullet3"/>
      </w:pPr>
      <w:r w:rsidRPr="008E4A31">
        <w:t>hand plane</w:t>
      </w:r>
    </w:p>
    <w:p w:rsidR="00000000" w:rsidRPr="008E4A31" w:rsidP="008E4A31">
      <w:pPr>
        <w:pStyle w:val="ListBullet3"/>
      </w:pPr>
      <w:r w:rsidRPr="008E4A31">
        <w:t>metal trimming knife</w:t>
      </w:r>
    </w:p>
    <w:p w:rsidR="00000000" w:rsidRPr="008E4A31" w:rsidP="008E4A31">
      <w:pPr>
        <w:pStyle w:val="ListBullet3"/>
      </w:pPr>
      <w:r w:rsidRPr="008E4A31">
        <w:t xml:space="preserve">clamp </w:t>
      </w:r>
    </w:p>
    <w:p w:rsidR="00000000" w:rsidRPr="008E4A31" w:rsidP="008E4A31">
      <w:pPr>
        <w:pStyle w:val="ListBullet3"/>
      </w:pPr>
      <w:r w:rsidRPr="008E4A31">
        <w:t>bevel</w:t>
      </w:r>
    </w:p>
    <w:p w:rsidR="00000000" w:rsidRPr="008E4A31" w:rsidP="008E4A31">
      <w:pPr>
        <w:pStyle w:val="ListBullet3"/>
      </w:pPr>
      <w:r w:rsidRPr="008E4A31">
        <w:t>tin snips</w:t>
      </w:r>
    </w:p>
    <w:p w:rsidR="00000000" w:rsidRPr="008E4A31" w:rsidP="008E4A31">
      <w:pPr>
        <w:pStyle w:val="ListBullet2"/>
      </w:pPr>
      <w:r w:rsidRPr="008E4A31">
        <w:t>power/battery/pneumatic tools and equipment:</w:t>
      </w:r>
    </w:p>
    <w:p w:rsidR="00000000" w:rsidRPr="008E4A31" w:rsidP="008E4A31">
      <w:pPr>
        <w:pStyle w:val="ListBullet3"/>
      </w:pPr>
      <w:r w:rsidRPr="008E4A31">
        <w:t>bench grinder</w:t>
      </w:r>
    </w:p>
    <w:p w:rsidR="00000000" w:rsidRPr="008E4A31" w:rsidP="008E4A31">
      <w:pPr>
        <w:pStyle w:val="ListBullet3"/>
      </w:pPr>
      <w:r w:rsidRPr="008E4A31">
        <w:t>circular saw</w:t>
      </w:r>
    </w:p>
    <w:p w:rsidR="00000000" w:rsidRPr="008E4A31" w:rsidP="008E4A31">
      <w:pPr>
        <w:pStyle w:val="ListBullet3"/>
      </w:pPr>
      <w:r w:rsidRPr="008E4A31">
        <w:t>reciprocating saw</w:t>
      </w:r>
    </w:p>
    <w:p w:rsidR="00000000" w:rsidRPr="008E4A31" w:rsidP="008E4A31">
      <w:pPr>
        <w:pStyle w:val="ListBullet3"/>
      </w:pPr>
      <w:r w:rsidRPr="008E4A31">
        <w:t>sliding compound saw</w:t>
      </w:r>
    </w:p>
    <w:p w:rsidR="00000000" w:rsidRPr="008E4A31" w:rsidP="008E4A31">
      <w:pPr>
        <w:pStyle w:val="ListBullet3"/>
      </w:pPr>
      <w:r w:rsidRPr="008E4A31">
        <w:t>jigsaw</w:t>
      </w:r>
    </w:p>
    <w:p w:rsidR="00000000" w:rsidRPr="008E4A31" w:rsidP="008E4A31">
      <w:pPr>
        <w:pStyle w:val="ListBullet3"/>
      </w:pPr>
      <w:r w:rsidRPr="008E4A31">
        <w:t xml:space="preserve">angle grinder </w:t>
      </w:r>
    </w:p>
    <w:p w:rsidR="00000000" w:rsidRPr="008E4A31" w:rsidP="008E4A31">
      <w:pPr>
        <w:pStyle w:val="ListBullet3"/>
      </w:pPr>
      <w:r w:rsidRPr="008E4A31">
        <w:t>mobile plane</w:t>
      </w:r>
    </w:p>
    <w:p w:rsidR="00000000" w:rsidRPr="008E4A31" w:rsidP="008E4A31">
      <w:pPr>
        <w:pStyle w:val="ListBullet3"/>
      </w:pPr>
      <w:r w:rsidRPr="008E4A31">
        <w:t>laminate trimmer or router</w:t>
      </w:r>
    </w:p>
    <w:p w:rsidR="00000000" w:rsidRPr="008E4A31" w:rsidP="008E4A31">
      <w:pPr>
        <w:pStyle w:val="ListBullet3"/>
      </w:pPr>
      <w:r w:rsidRPr="008E4A31">
        <w:t>drill</w:t>
      </w:r>
    </w:p>
    <w:p w:rsidR="00000000" w:rsidRPr="008E4A31" w:rsidP="008E4A31">
      <w:pPr>
        <w:pStyle w:val="ListBullet3"/>
      </w:pPr>
      <w:r w:rsidRPr="008E4A31">
        <w:t>rotary hammer drill</w:t>
      </w:r>
    </w:p>
    <w:p w:rsidR="00000000" w:rsidRPr="008E4A31" w:rsidP="008E4A31">
      <w:pPr>
        <w:pStyle w:val="ListBullet3"/>
      </w:pPr>
      <w:r w:rsidRPr="008E4A31">
        <w:t>impact driver</w:t>
      </w:r>
    </w:p>
    <w:p w:rsidR="00000000" w:rsidRPr="008E4A31" w:rsidP="008E4A31">
      <w:pPr>
        <w:pStyle w:val="ListBullet3"/>
      </w:pPr>
      <w:r w:rsidRPr="008E4A31">
        <w:t>nail gun</w:t>
      </w:r>
    </w:p>
    <w:p w:rsidR="00000000" w:rsidRPr="008E4A31" w:rsidP="008E4A31">
      <w:pPr>
        <w:pStyle w:val="ListBullet3"/>
      </w:pPr>
      <w:r w:rsidRPr="008E4A31">
        <w:t>extension lead</w:t>
      </w:r>
    </w:p>
    <w:p w:rsidR="00000000" w:rsidRPr="008E4A31" w:rsidP="008E4A31">
      <w:pPr>
        <w:pStyle w:val="ListBullet3"/>
      </w:pPr>
      <w:r w:rsidRPr="008E4A31">
        <w:t>portable residual current device</w:t>
      </w:r>
    </w:p>
    <w:p w:rsidR="00000000" w:rsidRPr="008E4A31" w:rsidP="008E4A31">
      <w:pPr>
        <w:pStyle w:val="ListBullet3"/>
      </w:pPr>
      <w:r w:rsidRPr="008E4A31">
        <w:t>air compressor and hoses</w:t>
      </w:r>
    </w:p>
    <w:p w:rsidR="00000000" w:rsidRPr="008E4A31" w:rsidP="008E4A31">
      <w:pPr>
        <w:pStyle w:val="ListBullet"/>
      </w:pPr>
      <w:r w:rsidRPr="008E4A31">
        <w:t>processes to safely grind, sharpen and hone a hand plane blade and a chisel.</w:t>
      </w:r>
    </w:p>
    <w:p w:rsidR="00000000" w:rsidRPr="008E4A31" w:rsidP="008E4A31">
      <w:pPr>
        <w:pStyle w:val="AllowPageBreak"/>
      </w:pPr>
    </w:p>
    <w:p w:rsidR="00000000" w:rsidRPr="008E4A31" w:rsidP="008E4A31">
      <w:pPr>
        <w:pStyle w:val="Heading1"/>
      </w:pPr>
      <w:bookmarkStart w:id="12" w:name="O_1295399"/>
      <w:bookmarkEnd w:id="12"/>
      <w:r w:rsidRPr="008E4A31">
        <w:t>Assessment Conditions</w:t>
      </w:r>
    </w:p>
    <w:p w:rsidR="00000000" w:rsidRPr="008E4A31" w:rsidP="00DC5FB2">
      <w:pPr>
        <w:pStyle w:val="BodyText"/>
      </w:pPr>
      <w:r w:rsidRPr="008E4A31">
        <w:t xml:space="preserve">Assessors must meet the requirements for assessors contained in the Standards for Registered Training Organisations. </w:t>
      </w:r>
    </w:p>
    <w:p w:rsidR="00000000" w:rsidRPr="008E4A31" w:rsidP="00DC5FB2">
      <w:pPr>
        <w:pStyle w:val="BodyText"/>
      </w:pPr>
      <w:r w:rsidRPr="008E4A31">
        <w:t>This unit must be assessed in the workplace or a close simulation reflecting workplace conditions and standards, materials, equipment, activities, responsibilities, procedures, safety requirements and environmental considerations.</w:t>
      </w:r>
    </w:p>
    <w:p w:rsidR="00000000" w:rsidRPr="008E4A31" w:rsidP="008E4A31">
      <w:pPr>
        <w:pStyle w:val="Heading1"/>
      </w:pPr>
      <w:bookmarkStart w:id="13" w:name="O_1295412"/>
      <w:bookmarkEnd w:id="13"/>
      <w:r w:rsidRPr="008E4A31">
        <w:t>Links</w:t>
      </w:r>
    </w:p>
    <w:p w:rsidR="00000000" w:rsidRPr="008E4A31" w:rsidP="00DC5FB2">
      <w:pPr>
        <w:pStyle w:val="BodyText"/>
      </w:pPr>
      <w:r w:rsidRPr="008E4A31">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BE7910">
        <w:rPr>
          <w:rStyle w:val="Hyperlink"/>
        </w:rPr>
        <w:t>https://vetnet.gov.au/Pages/TrainingDocs.aspx?q=7e15fa6a-68b8-4097-b099-030a5569b1ad</w:t>
      </w:r>
      <w:r>
        <w:fldChar w:fldCharType="end"/>
      </w:r>
    </w:p>
    <w:p w:rsidR="00000000" w:rsidRPr="008E4A31" w:rsidP="008E4A31"/>
    <w:sectPr w:rsidSect="008E4A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A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A31" w:rsidRPr="00DC5FB2" w:rsidP="00DC5F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A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FB2" w:rsidP="008E4A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C5FB2" w:rsidP="008E4A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C5FB2" w:rsidP="008E4A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A31" w:rsidP="008E4A31">
    <w:pPr>
      <w:pStyle w:val="Footer"/>
      <w:framePr w:wrap="around"/>
    </w:pPr>
    <w:r>
      <w:fldChar w:fldCharType="begin"/>
    </w:r>
    <w:r>
      <w:instrText xml:space="preserve"> DOCPROPERTY  Subject  \* MERGEFORMAT </w:instrText>
    </w:r>
    <w:r>
      <w:fldChar w:fldCharType="separate"/>
    </w:r>
    <w:r w:rsidR="00DC5FB2">
      <w:t>Approved</w:t>
    </w:r>
    <w:r w:rsidR="00DC5FB2">
      <w:fldChar w:fldCharType="end"/>
    </w:r>
    <w:r>
      <w:tab/>
      <w:t xml:space="preserve">Page </w:t>
    </w:r>
    <w:r>
      <w:fldChar w:fldCharType="begin"/>
    </w:r>
    <w:r>
      <w:instrText xml:space="preserve"> PAGE  \* Arabic  \* MERGEFORMAT </w:instrText>
    </w:r>
    <w:r>
      <w:fldChar w:fldCharType="separate"/>
    </w:r>
    <w:r w:rsidR="00DC5FB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5FB2">
      <w:rPr>
        <w:noProof/>
      </w:rPr>
      <w:t>5</w:t>
    </w:r>
    <w:r>
      <w:rPr>
        <w:noProof/>
      </w:rPr>
      <w:fldChar w:fldCharType="end"/>
    </w:r>
  </w:p>
  <w:p w:rsidR="008E4A31" w:rsidP="008E4A31">
    <w:pPr>
      <w:pStyle w:val="Footer"/>
      <w:framePr w:wrap="around"/>
    </w:pPr>
    <w:r>
      <w:t xml:space="preserve">© Commonwealth of Australia, </w:t>
    </w:r>
    <w:r>
      <w:fldChar w:fldCharType="begin"/>
    </w:r>
    <w:r>
      <w:instrText xml:space="preserve"> DATE  \@ "yyyy"  \* MERGEFORMAT </w:instrText>
    </w:r>
    <w:r>
      <w:fldChar w:fldCharType="separate"/>
    </w:r>
    <w:r w:rsidR="00DC5FB2">
      <w:rPr>
        <w:noProof/>
      </w:rPr>
      <w:t>2025</w:t>
    </w:r>
    <w:r>
      <w:fldChar w:fldCharType="end"/>
    </w:r>
    <w:r>
      <w:tab/>
    </w:r>
    <w:r>
      <w:fldChar w:fldCharType="begin"/>
    </w:r>
    <w:r>
      <w:instrText xml:space="preserve"> DOCPROPERTY  Author  \* MERGEFORMAT </w:instrText>
    </w:r>
    <w:r>
      <w:fldChar w:fldCharType="separate"/>
    </w:r>
    <w:r w:rsidR="00DC5FB2">
      <w:t>BuildSkills Australia</w:t>
    </w:r>
    <w:r w:rsidR="00DC5FB2">
      <w:fldChar w:fldCharType="end"/>
    </w:r>
  </w:p>
  <w:p w:rsidR="008E4A31" w:rsidP="008E4A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A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F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4A31" w:rsidRPr="00DC5FB2" w:rsidP="00DC5F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A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FB2" w:rsidRPr="002D2AF8" w:rsidP="008E4A31">
    <w:pPr>
      <w:pStyle w:val="Header"/>
      <w:framePr w:wrap="around"/>
    </w:pPr>
    <w:r>
      <w:fldChar w:fldCharType="begin"/>
    </w:r>
    <w:r>
      <w:instrText xml:space="preserve"> TITLE   \* MERGEFORMAT </w:instrText>
    </w:r>
    <w:r>
      <w:fldChar w:fldCharType="separate"/>
    </w:r>
    <w:r>
      <w:t>CPCCCA2002 Use carpentry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5FB2" w:rsidP="008E4A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A31" w:rsidRPr="002D2AF8" w:rsidP="008E4A31">
    <w:pPr>
      <w:pStyle w:val="Header"/>
      <w:framePr w:wrap="around"/>
    </w:pPr>
    <w:r>
      <w:fldChar w:fldCharType="begin"/>
    </w:r>
    <w:r>
      <w:instrText xml:space="preserve"> TITLE   \* MERGEFORMAT </w:instrText>
    </w:r>
    <w:r>
      <w:fldChar w:fldCharType="separate"/>
    </w:r>
    <w:r w:rsidR="00DC5FB2">
      <w:t>CPCCCA2002 Use carpentry tools and equipment</w:t>
    </w:r>
    <w:r w:rsidR="00DC5FB2">
      <w:fldChar w:fldCharType="end"/>
    </w:r>
    <w:r>
      <w:tab/>
      <w:t xml:space="preserve">Date this document was generated: </w:t>
    </w:r>
    <w:r>
      <w:fldChar w:fldCharType="begin"/>
    </w:r>
    <w:r>
      <w:instrText xml:space="preserve"> CREATEDATE  \@ "d MMMM yyyy"  \* MERGEFORMAT </w:instrText>
    </w:r>
    <w:r>
      <w:fldChar w:fldCharType="separate"/>
    </w:r>
    <w:r w:rsidR="00DC5FB2">
      <w:rPr>
        <w:noProof/>
      </w:rPr>
      <w:t>2 March 2025</w:t>
    </w:r>
    <w:r>
      <w:fldChar w:fldCharType="end"/>
    </w:r>
  </w:p>
  <w:p w:rsidR="008E4A31" w:rsidP="008E4A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3667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9276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5004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A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4A31"/>
    <w:pPr>
      <w:spacing w:before="360" w:after="60"/>
      <w:outlineLvl w:val="0"/>
    </w:pPr>
    <w:rPr>
      <w:sz w:val="32"/>
    </w:rPr>
  </w:style>
  <w:style w:type="paragraph" w:styleId="Heading2">
    <w:name w:val="heading 2"/>
    <w:basedOn w:val="HeadingBase"/>
    <w:next w:val="BodyText"/>
    <w:link w:val="Heading2Char"/>
    <w:qFormat/>
    <w:rsid w:val="008E4A31"/>
    <w:pPr>
      <w:keepLines/>
      <w:spacing w:before="240" w:after="120"/>
      <w:outlineLvl w:val="1"/>
    </w:pPr>
    <w:rPr>
      <w:sz w:val="28"/>
      <w:szCs w:val="40"/>
    </w:rPr>
  </w:style>
  <w:style w:type="paragraph" w:styleId="Heading3">
    <w:name w:val="heading 3"/>
    <w:basedOn w:val="HeadingBase"/>
    <w:next w:val="BodyText"/>
    <w:link w:val="Heading3Char"/>
    <w:qFormat/>
    <w:rsid w:val="008E4A31"/>
    <w:pPr>
      <w:spacing w:before="180" w:after="120"/>
      <w:outlineLvl w:val="2"/>
    </w:pPr>
    <w:rPr>
      <w:spacing w:val="-10"/>
      <w:kern w:val="32"/>
    </w:rPr>
  </w:style>
  <w:style w:type="paragraph" w:styleId="Heading4">
    <w:name w:val="heading 4"/>
    <w:basedOn w:val="HeadingBase"/>
    <w:next w:val="BodyText"/>
    <w:link w:val="Heading4Char"/>
    <w:qFormat/>
    <w:rsid w:val="008E4A31"/>
    <w:pPr>
      <w:spacing w:before="160" w:after="120"/>
      <w:outlineLvl w:val="3"/>
    </w:pPr>
    <w:rPr>
      <w:sz w:val="22"/>
    </w:rPr>
  </w:style>
  <w:style w:type="paragraph" w:styleId="Heading5">
    <w:name w:val="heading 5"/>
    <w:basedOn w:val="HeadingBase"/>
    <w:next w:val="Normal"/>
    <w:link w:val="Heading5Char"/>
    <w:qFormat/>
    <w:rsid w:val="008E4A31"/>
    <w:pPr>
      <w:spacing w:before="80"/>
      <w:outlineLvl w:val="4"/>
    </w:pPr>
    <w:rPr>
      <w:color w:val="918585"/>
      <w:sz w:val="20"/>
    </w:rPr>
  </w:style>
  <w:style w:type="paragraph" w:styleId="Heading6">
    <w:name w:val="heading 6"/>
    <w:basedOn w:val="HeadingBase"/>
    <w:next w:val="Normal"/>
    <w:link w:val="Heading6Char"/>
    <w:qFormat/>
    <w:rsid w:val="008E4A31"/>
    <w:pPr>
      <w:spacing w:before="60"/>
      <w:outlineLvl w:val="5"/>
    </w:pPr>
    <w:rPr>
      <w:color w:val="918585"/>
      <w:sz w:val="20"/>
    </w:rPr>
  </w:style>
  <w:style w:type="paragraph" w:styleId="Heading7">
    <w:name w:val="heading 7"/>
    <w:basedOn w:val="Normal"/>
    <w:next w:val="Normal"/>
    <w:link w:val="Heading7Char"/>
    <w:qFormat/>
    <w:rsid w:val="008E4A31"/>
    <w:pPr>
      <w:ind w:left="720"/>
      <w:outlineLvl w:val="6"/>
    </w:pPr>
    <w:rPr>
      <w:i/>
    </w:rPr>
  </w:style>
  <w:style w:type="paragraph" w:styleId="Heading8">
    <w:name w:val="heading 8"/>
    <w:basedOn w:val="Normal"/>
    <w:next w:val="Normal"/>
    <w:link w:val="Heading8Char"/>
    <w:qFormat/>
    <w:rsid w:val="008E4A31"/>
    <w:pPr>
      <w:ind w:left="720"/>
      <w:outlineLvl w:val="7"/>
    </w:pPr>
    <w:rPr>
      <w:i/>
    </w:rPr>
  </w:style>
  <w:style w:type="paragraph" w:styleId="Heading9">
    <w:name w:val="heading 9"/>
    <w:basedOn w:val="Normal"/>
    <w:next w:val="Normal"/>
    <w:link w:val="Heading9Char"/>
    <w:qFormat/>
    <w:rsid w:val="008E4A31"/>
    <w:pPr>
      <w:ind w:left="720"/>
      <w:outlineLvl w:val="8"/>
    </w:pPr>
    <w:rPr>
      <w:i/>
    </w:rPr>
  </w:style>
  <w:style w:type="character" w:default="1" w:styleId="DefaultParagraphFont">
    <w:name w:val="Default Paragraph Font"/>
    <w:uiPriority w:val="1"/>
    <w:unhideWhenUsed/>
    <w:rsid w:val="008E4A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4A31"/>
  </w:style>
  <w:style w:type="character" w:customStyle="1" w:styleId="Heading1Char">
    <w:name w:val="Heading 1 Char"/>
    <w:basedOn w:val="DefaultParagraphFont"/>
    <w:link w:val="Heading1"/>
    <w:rsid w:val="008E4A31"/>
    <w:rPr>
      <w:rFonts w:ascii="Times New Roman" w:eastAsia="Times New Roman" w:hAnsi="Times New Roman" w:cs="Times New Roman"/>
      <w:b/>
      <w:sz w:val="32"/>
      <w:szCs w:val="20"/>
      <w:lang w:eastAsia="en-US"/>
    </w:rPr>
  </w:style>
  <w:style w:type="paragraph" w:styleId="BodyText">
    <w:name w:val="Body Text"/>
    <w:basedOn w:val="Normal"/>
    <w:link w:val="BodyTextChar"/>
    <w:rsid w:val="008E4A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4A31"/>
    <w:rPr>
      <w:rFonts w:ascii="Times New Roman" w:eastAsia="Times New Roman" w:hAnsi="Times New Roman" w:cs="Times New Roman"/>
      <w:sz w:val="24"/>
      <w:lang w:eastAsia="en-US"/>
    </w:rPr>
  </w:style>
  <w:style w:type="paragraph" w:styleId="ListBullet">
    <w:name w:val="List Bullet"/>
    <w:basedOn w:val="List"/>
    <w:rsid w:val="008E4A31"/>
    <w:pPr>
      <w:numPr>
        <w:numId w:val="13"/>
      </w:numPr>
      <w:tabs>
        <w:tab w:val="clear" w:pos="340"/>
      </w:tabs>
      <w:spacing w:before="40" w:after="40"/>
    </w:pPr>
  </w:style>
  <w:style w:type="paragraph" w:styleId="ListBullet2">
    <w:name w:val="List Bullet 2"/>
    <w:basedOn w:val="List2"/>
    <w:rsid w:val="008E4A31"/>
    <w:pPr>
      <w:numPr>
        <w:numId w:val="14"/>
      </w:numPr>
      <w:tabs>
        <w:tab w:val="clear" w:pos="680"/>
      </w:tabs>
    </w:pPr>
  </w:style>
  <w:style w:type="character" w:styleId="Emphasis">
    <w:name w:val="Emphasis"/>
    <w:basedOn w:val="DefaultParagraphFont"/>
    <w:qFormat/>
    <w:rsid w:val="008E4A31"/>
    <w:rPr>
      <w:i/>
    </w:rPr>
  </w:style>
  <w:style w:type="paragraph" w:customStyle="1" w:styleId="SuperHeading">
    <w:name w:val="SuperHeading"/>
    <w:basedOn w:val="Normal"/>
    <w:rsid w:val="008E4A31"/>
    <w:pPr>
      <w:spacing w:before="240" w:after="120"/>
      <w:outlineLvl w:val="0"/>
    </w:pPr>
    <w:rPr>
      <w:rFonts w:ascii="Times New Roman" w:hAnsi="Times New Roman"/>
      <w:b/>
      <w:sz w:val="32"/>
    </w:rPr>
  </w:style>
  <w:style w:type="paragraph" w:customStyle="1" w:styleId="AllowPageBreak">
    <w:name w:val="AllowPageBreak"/>
    <w:rsid w:val="008E4A3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E4A31"/>
    <w:pPr>
      <w:numPr>
        <w:numId w:val="3"/>
      </w:numPr>
      <w:tabs>
        <w:tab w:val="clear" w:pos="1021"/>
      </w:tabs>
      <w:ind w:left="1037" w:hanging="357"/>
    </w:pPr>
  </w:style>
  <w:style w:type="character" w:customStyle="1" w:styleId="BoldandItalics">
    <w:name w:val="Bold and Italics"/>
    <w:qFormat/>
    <w:rsid w:val="008E4A31"/>
    <w:rPr>
      <w:b/>
      <w:i/>
      <w:u w:val="none"/>
    </w:rPr>
  </w:style>
  <w:style w:type="character" w:customStyle="1" w:styleId="Heading2Char">
    <w:name w:val="Heading 2 Char"/>
    <w:basedOn w:val="DefaultParagraphFont"/>
    <w:link w:val="Heading2"/>
    <w:rsid w:val="008E4A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4A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4A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4A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4A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4A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4A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4A31"/>
    <w:rPr>
      <w:rFonts w:ascii="Courier New" w:eastAsia="Times New Roman" w:hAnsi="Courier New" w:cs="Times New Roman"/>
      <w:i/>
      <w:szCs w:val="20"/>
      <w:lang w:eastAsia="en-US"/>
    </w:rPr>
  </w:style>
  <w:style w:type="paragraph" w:customStyle="1" w:styleId="HeadingBase">
    <w:name w:val="Heading Base"/>
    <w:rsid w:val="008E4A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4A31"/>
    <w:pPr>
      <w:tabs>
        <w:tab w:val="right" w:leader="dot" w:pos="9072"/>
      </w:tabs>
      <w:ind w:left="567"/>
    </w:pPr>
    <w:rPr>
      <w:szCs w:val="22"/>
    </w:rPr>
  </w:style>
  <w:style w:type="paragraph" w:customStyle="1" w:styleId="TOCBase">
    <w:name w:val="TOC Base"/>
    <w:rsid w:val="008E4A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4A31"/>
    <w:pPr>
      <w:tabs>
        <w:tab w:val="right" w:leader="dot" w:pos="9072"/>
      </w:tabs>
      <w:spacing w:before="40" w:after="40"/>
      <w:ind w:left="284"/>
    </w:pPr>
    <w:rPr>
      <w:rFonts w:ascii="Times New Roman" w:hAnsi="Times New Roman"/>
    </w:rPr>
  </w:style>
  <w:style w:type="paragraph" w:styleId="TOC1">
    <w:name w:val="toc 1"/>
    <w:basedOn w:val="TOCBase"/>
    <w:next w:val="Normal"/>
    <w:rsid w:val="008E4A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4A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4A31"/>
    <w:rPr>
      <w:rFonts w:ascii="Times New Roman" w:eastAsia="Times New Roman" w:hAnsi="Times New Roman" w:cs="Times New Roman"/>
      <w:sz w:val="16"/>
      <w:lang w:eastAsia="en-US"/>
    </w:rPr>
  </w:style>
  <w:style w:type="paragraph" w:styleId="Title">
    <w:name w:val="Title"/>
    <w:basedOn w:val="HeadingBase"/>
    <w:link w:val="TitleChar"/>
    <w:qFormat/>
    <w:rsid w:val="008E4A31"/>
    <w:pPr>
      <w:spacing w:before="5040"/>
      <w:jc w:val="center"/>
    </w:pPr>
    <w:rPr>
      <w:sz w:val="48"/>
      <w:szCs w:val="72"/>
      <w:lang w:val="en-US"/>
    </w:rPr>
  </w:style>
  <w:style w:type="character" w:customStyle="1" w:styleId="TitleChar">
    <w:name w:val="Title Char"/>
    <w:basedOn w:val="DefaultParagraphFont"/>
    <w:link w:val="Title"/>
    <w:rsid w:val="008E4A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4A31"/>
    <w:pPr>
      <w:tabs>
        <w:tab w:val="left" w:pos="3600"/>
        <w:tab w:val="left" w:pos="3958"/>
      </w:tabs>
    </w:pPr>
  </w:style>
  <w:style w:type="paragraph" w:styleId="List">
    <w:name w:val="List"/>
    <w:basedOn w:val="BodyText"/>
    <w:next w:val="BodyText"/>
    <w:rsid w:val="008E4A31"/>
    <w:pPr>
      <w:tabs>
        <w:tab w:val="left" w:pos="340"/>
      </w:tabs>
      <w:spacing w:before="60" w:after="60"/>
      <w:ind w:left="340" w:hanging="340"/>
    </w:pPr>
  </w:style>
  <w:style w:type="paragraph" w:customStyle="1" w:styleId="Note">
    <w:name w:val="Note"/>
    <w:basedOn w:val="BodyText"/>
    <w:rsid w:val="008E4A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4A31"/>
    <w:rPr>
      <w:b/>
      <w:spacing w:val="0"/>
    </w:rPr>
  </w:style>
  <w:style w:type="paragraph" w:customStyle="1" w:styleId="SuperTitle">
    <w:name w:val="SuperTitle"/>
    <w:basedOn w:val="Title"/>
    <w:rsid w:val="008E4A31"/>
    <w:pPr>
      <w:framePr w:wrap="auto" w:hAnchor="text" w:y="6049"/>
    </w:pPr>
    <w:rPr>
      <w:color w:val="000000"/>
      <w:sz w:val="40"/>
    </w:rPr>
  </w:style>
  <w:style w:type="paragraph" w:customStyle="1" w:styleId="TOCTitle">
    <w:name w:val="TOCTitle"/>
    <w:basedOn w:val="Heading1"/>
    <w:rsid w:val="008E4A31"/>
    <w:pPr>
      <w:spacing w:after="240"/>
      <w:jc w:val="center"/>
      <w:outlineLvl w:val="9"/>
    </w:pPr>
    <w:rPr>
      <w:caps/>
    </w:rPr>
  </w:style>
  <w:style w:type="paragraph" w:customStyle="1" w:styleId="Version">
    <w:name w:val="Version"/>
    <w:rsid w:val="008E4A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4A31"/>
    <w:pPr>
      <w:keepNext w:val="0"/>
      <w:tabs>
        <w:tab w:val="right" w:pos="4176"/>
      </w:tabs>
      <w:ind w:left="198" w:hanging="198"/>
    </w:pPr>
    <w:rPr>
      <w:rFonts w:ascii="Garamond" w:hAnsi="Garamond"/>
    </w:rPr>
  </w:style>
  <w:style w:type="paragraph" w:styleId="IndexHeading">
    <w:name w:val="index heading"/>
    <w:basedOn w:val="Normal"/>
    <w:next w:val="Index1"/>
    <w:semiHidden/>
    <w:rsid w:val="008E4A31"/>
    <w:pPr>
      <w:spacing w:before="120" w:after="120"/>
    </w:pPr>
    <w:rPr>
      <w:rFonts w:ascii="Arial" w:hAnsi="Arial"/>
      <w:b/>
      <w:color w:val="918585"/>
      <w:sz w:val="24"/>
    </w:rPr>
  </w:style>
  <w:style w:type="paragraph" w:styleId="Header">
    <w:name w:val="header"/>
    <w:basedOn w:val="Normal"/>
    <w:link w:val="HeaderChar"/>
    <w:rsid w:val="008E4A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4A31"/>
    <w:rPr>
      <w:rFonts w:ascii="Times New Roman" w:eastAsia="Times New Roman" w:hAnsi="Times New Roman" w:cs="Times New Roman"/>
      <w:sz w:val="16"/>
      <w:szCs w:val="20"/>
      <w:lang w:val="en-GB" w:eastAsia="en-US"/>
    </w:rPr>
  </w:style>
  <w:style w:type="paragraph" w:customStyle="1" w:styleId="Chapter">
    <w:name w:val="Chapter"/>
    <w:basedOn w:val="Normal"/>
    <w:rsid w:val="008E4A31"/>
    <w:pPr>
      <w:spacing w:before="240"/>
    </w:pPr>
    <w:rPr>
      <w:rFonts w:ascii="Times New Roman" w:hAnsi="Times New Roman"/>
      <w:smallCaps/>
      <w:spacing w:val="80"/>
      <w:sz w:val="28"/>
    </w:rPr>
  </w:style>
  <w:style w:type="paragraph" w:customStyle="1" w:styleId="InChapter">
    <w:name w:val="InChapter"/>
    <w:basedOn w:val="Heading3"/>
    <w:rsid w:val="008E4A31"/>
    <w:pPr>
      <w:spacing w:after="240"/>
      <w:outlineLvl w:val="9"/>
    </w:pPr>
    <w:rPr>
      <w:noProof/>
    </w:rPr>
  </w:style>
  <w:style w:type="paragraph" w:styleId="Index2">
    <w:name w:val="index 2"/>
    <w:basedOn w:val="Normal"/>
    <w:next w:val="Normal"/>
    <w:semiHidden/>
    <w:rsid w:val="008E4A31"/>
    <w:pPr>
      <w:tabs>
        <w:tab w:val="right" w:pos="4176"/>
      </w:tabs>
      <w:ind w:left="568" w:hanging="284"/>
    </w:pPr>
    <w:rPr>
      <w:rFonts w:ascii="Garamond" w:hAnsi="Garamond"/>
    </w:rPr>
  </w:style>
  <w:style w:type="paragraph" w:customStyle="1" w:styleId="Byline">
    <w:name w:val="Byline"/>
    <w:rsid w:val="008E4A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4A31"/>
    <w:pPr>
      <w:tabs>
        <w:tab w:val="clear" w:pos="3600"/>
        <w:tab w:val="clear" w:pos="3958"/>
      </w:tabs>
      <w:jc w:val="right"/>
    </w:pPr>
  </w:style>
  <w:style w:type="paragraph" w:styleId="Caption">
    <w:name w:val="caption"/>
    <w:basedOn w:val="BodyText"/>
    <w:next w:val="Normal"/>
    <w:qFormat/>
    <w:rsid w:val="008E4A31"/>
    <w:pPr>
      <w:framePr w:w="2268" w:hSpace="181" w:vSpace="181" w:wrap="around" w:vAnchor="text" w:hAnchor="page" w:x="1135" w:y="285" w:anchorLock="1"/>
    </w:pPr>
    <w:rPr>
      <w:i/>
    </w:rPr>
  </w:style>
  <w:style w:type="paragraph" w:customStyle="1" w:styleId="MiniTOCTitle">
    <w:name w:val="MiniTOCTitle"/>
    <w:basedOn w:val="Heading4"/>
    <w:rsid w:val="008E4A31"/>
    <w:pPr>
      <w:spacing w:before="240"/>
      <w:outlineLvl w:val="9"/>
    </w:pPr>
    <w:rPr>
      <w:noProof/>
      <w:sz w:val="24"/>
    </w:rPr>
  </w:style>
  <w:style w:type="paragraph" w:customStyle="1" w:styleId="MiniTOCItem">
    <w:name w:val="MiniTOCItem"/>
    <w:basedOn w:val="ListBullet"/>
    <w:rsid w:val="008E4A31"/>
    <w:pPr>
      <w:numPr>
        <w:numId w:val="0"/>
      </w:numPr>
      <w:tabs>
        <w:tab w:val="right" w:leader="dot" w:pos="6521"/>
      </w:tabs>
      <w:spacing w:before="0" w:after="0"/>
    </w:pPr>
  </w:style>
  <w:style w:type="paragraph" w:customStyle="1" w:styleId="TOFTitle">
    <w:name w:val="TOFTitle"/>
    <w:basedOn w:val="TOCTitle"/>
    <w:rsid w:val="008E4A31"/>
  </w:style>
  <w:style w:type="paragraph" w:styleId="TableofFigures">
    <w:name w:val="table of figures"/>
    <w:basedOn w:val="Normal"/>
    <w:next w:val="Normal"/>
    <w:semiHidden/>
    <w:rsid w:val="008E4A31"/>
    <w:pPr>
      <w:tabs>
        <w:tab w:val="right" w:leader="dot" w:pos="9072"/>
      </w:tabs>
      <w:ind w:left="970" w:hanging="403"/>
    </w:pPr>
    <w:rPr>
      <w:rFonts w:ascii="Times New Roman" w:hAnsi="Times New Roman"/>
      <w:b/>
    </w:rPr>
  </w:style>
  <w:style w:type="paragraph" w:styleId="ListNumber">
    <w:name w:val="List Number"/>
    <w:basedOn w:val="List"/>
    <w:rsid w:val="008E4A31"/>
    <w:pPr>
      <w:numPr>
        <w:numId w:val="16"/>
      </w:numPr>
      <w:tabs>
        <w:tab w:val="clear" w:pos="340"/>
      </w:tabs>
    </w:pPr>
  </w:style>
  <w:style w:type="character" w:customStyle="1" w:styleId="WingdingSymbols">
    <w:name w:val="Wingding Symbols"/>
    <w:rsid w:val="008E4A31"/>
    <w:rPr>
      <w:rFonts w:ascii="Wingdings" w:hAnsi="Wingdings"/>
    </w:rPr>
  </w:style>
  <w:style w:type="paragraph" w:customStyle="1" w:styleId="TableHeading">
    <w:name w:val="Table Heading"/>
    <w:basedOn w:val="HeadingBase"/>
    <w:rsid w:val="008E4A31"/>
    <w:pPr>
      <w:keepLines/>
      <w:pBdr>
        <w:bottom w:val="single" w:sz="6" w:space="1" w:color="918585"/>
      </w:pBdr>
      <w:spacing w:before="240"/>
    </w:pPr>
  </w:style>
  <w:style w:type="character" w:customStyle="1" w:styleId="HotSpot">
    <w:name w:val="HotSpot"/>
    <w:rsid w:val="008E4A31"/>
    <w:rPr>
      <w:color w:val="0033CC"/>
      <w:u w:val="none"/>
    </w:rPr>
  </w:style>
  <w:style w:type="paragraph" w:customStyle="1" w:styleId="BodyTextRight">
    <w:name w:val="Body Text Right"/>
    <w:basedOn w:val="BodyText"/>
    <w:rsid w:val="008E4A31"/>
    <w:pPr>
      <w:spacing w:before="0" w:after="0"/>
      <w:jc w:val="right"/>
    </w:pPr>
  </w:style>
  <w:style w:type="paragraph" w:styleId="Index3">
    <w:name w:val="index 3"/>
    <w:basedOn w:val="ListNumber2"/>
    <w:next w:val="Normal"/>
    <w:semiHidden/>
    <w:rsid w:val="008E4A31"/>
    <w:pPr>
      <w:numPr>
        <w:numId w:val="0"/>
      </w:numPr>
      <w:tabs>
        <w:tab w:val="right" w:leader="dot" w:pos="4176"/>
      </w:tabs>
    </w:pPr>
  </w:style>
  <w:style w:type="paragraph" w:styleId="ListNumber2">
    <w:name w:val="List Number 2"/>
    <w:basedOn w:val="List2"/>
    <w:rsid w:val="008E4A31"/>
    <w:pPr>
      <w:numPr>
        <w:numId w:val="11"/>
      </w:numPr>
      <w:tabs>
        <w:tab w:val="clear" w:pos="1060"/>
      </w:tabs>
    </w:pPr>
  </w:style>
  <w:style w:type="paragraph" w:customStyle="1" w:styleId="MarginNote">
    <w:name w:val="Margin Note"/>
    <w:basedOn w:val="BodyText"/>
    <w:rsid w:val="008E4A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4A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4A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4A31"/>
    <w:rPr>
      <w:sz w:val="32"/>
    </w:rPr>
  </w:style>
  <w:style w:type="paragraph" w:customStyle="1" w:styleId="HeadingProcedure">
    <w:name w:val="Heading Procedure"/>
    <w:basedOn w:val="HeadingBase"/>
    <w:next w:val="Normal"/>
    <w:rsid w:val="008E4A31"/>
    <w:pPr>
      <w:tabs>
        <w:tab w:val="left" w:pos="0"/>
      </w:tabs>
      <w:spacing w:before="120" w:after="60"/>
    </w:pPr>
    <w:rPr>
      <w:i/>
      <w:color w:val="918585"/>
      <w:sz w:val="22"/>
    </w:rPr>
  </w:style>
  <w:style w:type="paragraph" w:customStyle="1" w:styleId="TableBodyText">
    <w:name w:val="Table Body Text"/>
    <w:basedOn w:val="BodyText"/>
    <w:rsid w:val="008E4A31"/>
    <w:pPr>
      <w:spacing w:before="60" w:after="60"/>
    </w:pPr>
  </w:style>
  <w:style w:type="paragraph" w:styleId="ListContinue">
    <w:name w:val="List Continue"/>
    <w:basedOn w:val="List"/>
    <w:rsid w:val="008E4A31"/>
    <w:pPr>
      <w:ind w:firstLine="0"/>
    </w:pPr>
  </w:style>
  <w:style w:type="paragraph" w:customStyle="1" w:styleId="ListNote">
    <w:name w:val="List Note"/>
    <w:basedOn w:val="List"/>
    <w:rsid w:val="008E4A31"/>
    <w:pPr>
      <w:pBdr>
        <w:top w:val="single" w:sz="6" w:space="2" w:color="918585"/>
        <w:bottom w:val="single" w:sz="6" w:space="2" w:color="918585"/>
      </w:pBdr>
      <w:tabs>
        <w:tab w:val="left" w:pos="1021"/>
      </w:tabs>
      <w:ind w:firstLine="0"/>
    </w:pPr>
  </w:style>
  <w:style w:type="paragraph" w:customStyle="1" w:styleId="Warning">
    <w:name w:val="Warning"/>
    <w:basedOn w:val="BodyText"/>
    <w:rsid w:val="008E4A31"/>
    <w:pPr>
      <w:shd w:val="clear" w:color="auto" w:fill="D9D9D9"/>
      <w:tabs>
        <w:tab w:val="left" w:pos="992"/>
      </w:tabs>
      <w:ind w:left="119" w:right="119"/>
    </w:pPr>
    <w:rPr>
      <w:sz w:val="20"/>
    </w:rPr>
  </w:style>
  <w:style w:type="paragraph" w:customStyle="1" w:styleId="MarginIcons">
    <w:name w:val="Margin Icons"/>
    <w:basedOn w:val="BodyText"/>
    <w:rsid w:val="008E4A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4A31"/>
    <w:rPr>
      <w:rFonts w:ascii="Courier New" w:hAnsi="Courier New"/>
    </w:rPr>
  </w:style>
  <w:style w:type="paragraph" w:customStyle="1" w:styleId="NoteBullet">
    <w:name w:val="Note Bullet"/>
    <w:basedOn w:val="Note"/>
    <w:rsid w:val="008E4A31"/>
    <w:pPr>
      <w:tabs>
        <w:tab w:val="clear" w:pos="680"/>
      </w:tabs>
      <w:spacing w:before="60" w:after="60"/>
    </w:pPr>
  </w:style>
  <w:style w:type="paragraph" w:customStyle="1" w:styleId="SubHeading2">
    <w:name w:val="SubHeading2"/>
    <w:basedOn w:val="HeadingBase"/>
    <w:rsid w:val="008E4A31"/>
    <w:pPr>
      <w:spacing w:before="240" w:after="60"/>
    </w:pPr>
    <w:rPr>
      <w:sz w:val="20"/>
    </w:rPr>
  </w:style>
  <w:style w:type="paragraph" w:customStyle="1" w:styleId="SubHeading1">
    <w:name w:val="SubHeading1"/>
    <w:basedOn w:val="HeadingBase"/>
    <w:rsid w:val="008E4A31"/>
    <w:pPr>
      <w:spacing w:before="240" w:after="60"/>
    </w:pPr>
    <w:rPr>
      <w:color w:val="918585"/>
      <w:sz w:val="22"/>
    </w:rPr>
  </w:style>
  <w:style w:type="paragraph" w:customStyle="1" w:styleId="SideHeading">
    <w:name w:val="Side Heading"/>
    <w:basedOn w:val="HeadingBase"/>
    <w:rsid w:val="008E4A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4A31"/>
    <w:pPr>
      <w:numPr>
        <w:numId w:val="12"/>
      </w:numPr>
    </w:pPr>
  </w:style>
  <w:style w:type="paragraph" w:styleId="PlainText">
    <w:name w:val="Plain Text"/>
    <w:basedOn w:val="Normal"/>
    <w:link w:val="PlainTextChar"/>
    <w:rsid w:val="008E4A31"/>
    <w:rPr>
      <w:sz w:val="20"/>
    </w:rPr>
  </w:style>
  <w:style w:type="character" w:customStyle="1" w:styleId="PlainTextChar">
    <w:name w:val="Plain Text Char"/>
    <w:basedOn w:val="DefaultParagraphFont"/>
    <w:link w:val="PlainText"/>
    <w:rsid w:val="008E4A31"/>
    <w:rPr>
      <w:rFonts w:ascii="Courier New" w:eastAsia="Times New Roman" w:hAnsi="Courier New" w:cs="Times New Roman"/>
      <w:sz w:val="20"/>
      <w:szCs w:val="20"/>
      <w:lang w:eastAsia="en-US"/>
    </w:rPr>
  </w:style>
  <w:style w:type="character" w:customStyle="1" w:styleId="MenuOption">
    <w:name w:val="Menu Option"/>
    <w:basedOn w:val="DefaultParagraphFont"/>
    <w:rsid w:val="008E4A31"/>
    <w:rPr>
      <w:b/>
      <w:smallCaps/>
    </w:rPr>
  </w:style>
  <w:style w:type="paragraph" w:customStyle="1" w:styleId="TableListNumber">
    <w:name w:val="Table List Number"/>
    <w:basedOn w:val="ListNumber"/>
    <w:rsid w:val="008E4A31"/>
    <w:pPr>
      <w:numPr>
        <w:numId w:val="0"/>
      </w:numPr>
    </w:pPr>
  </w:style>
  <w:style w:type="paragraph" w:styleId="TOC4">
    <w:name w:val="toc 4"/>
    <w:basedOn w:val="TOCBase"/>
    <w:next w:val="Normal"/>
    <w:semiHidden/>
    <w:rsid w:val="008E4A31"/>
    <w:pPr>
      <w:tabs>
        <w:tab w:val="right" w:leader="dot" w:pos="9071"/>
      </w:tabs>
      <w:ind w:left="1701"/>
    </w:pPr>
  </w:style>
  <w:style w:type="paragraph" w:customStyle="1" w:styleId="ListAlpha">
    <w:name w:val="List Alpha"/>
    <w:basedOn w:val="List"/>
    <w:rsid w:val="008E4A31"/>
    <w:pPr>
      <w:numPr>
        <w:numId w:val="10"/>
      </w:numPr>
    </w:pPr>
  </w:style>
  <w:style w:type="paragraph" w:customStyle="1" w:styleId="ListAlpha2">
    <w:name w:val="List Alpha 2"/>
    <w:basedOn w:val="List2"/>
    <w:rsid w:val="008E4A31"/>
    <w:pPr>
      <w:numPr>
        <w:numId w:val="9"/>
      </w:numPr>
    </w:pPr>
  </w:style>
  <w:style w:type="paragraph" w:styleId="List2">
    <w:name w:val="List 2"/>
    <w:basedOn w:val="BodyText"/>
    <w:rsid w:val="008E4A31"/>
    <w:pPr>
      <w:tabs>
        <w:tab w:val="left" w:pos="680"/>
      </w:tabs>
      <w:spacing w:before="60" w:after="60"/>
      <w:ind w:left="680" w:hanging="340"/>
    </w:pPr>
  </w:style>
  <w:style w:type="paragraph" w:styleId="List3">
    <w:name w:val="List 3"/>
    <w:basedOn w:val="BodyText"/>
    <w:rsid w:val="008E4A31"/>
    <w:pPr>
      <w:tabs>
        <w:tab w:val="left" w:pos="1021"/>
      </w:tabs>
      <w:spacing w:before="60" w:after="60"/>
      <w:ind w:left="1020" w:hanging="340"/>
    </w:pPr>
  </w:style>
  <w:style w:type="paragraph" w:styleId="List4">
    <w:name w:val="List 4"/>
    <w:basedOn w:val="BodyText"/>
    <w:rsid w:val="008E4A31"/>
    <w:pPr>
      <w:tabs>
        <w:tab w:val="left" w:pos="1361"/>
      </w:tabs>
      <w:spacing w:before="60" w:after="60"/>
      <w:ind w:left="1361" w:hanging="340"/>
    </w:pPr>
  </w:style>
  <w:style w:type="paragraph" w:styleId="List5">
    <w:name w:val="List 5"/>
    <w:basedOn w:val="BodyText"/>
    <w:rsid w:val="008E4A31"/>
    <w:pPr>
      <w:tabs>
        <w:tab w:val="left" w:pos="1701"/>
      </w:tabs>
      <w:spacing w:before="60" w:after="60"/>
      <w:ind w:left="1701" w:hanging="340"/>
    </w:pPr>
  </w:style>
  <w:style w:type="paragraph" w:styleId="ListBullet4">
    <w:name w:val="List Bullet 4"/>
    <w:basedOn w:val="List4"/>
    <w:rsid w:val="008E4A31"/>
    <w:pPr>
      <w:numPr>
        <w:numId w:val="4"/>
      </w:numPr>
      <w:tabs>
        <w:tab w:val="clear" w:pos="1361"/>
      </w:tabs>
    </w:pPr>
  </w:style>
  <w:style w:type="paragraph" w:styleId="ListBullet5">
    <w:name w:val="List Bullet 5"/>
    <w:basedOn w:val="List5"/>
    <w:rsid w:val="008E4A31"/>
    <w:pPr>
      <w:numPr>
        <w:numId w:val="5"/>
      </w:numPr>
    </w:pPr>
  </w:style>
  <w:style w:type="paragraph" w:styleId="ListContinue2">
    <w:name w:val="List Continue 2"/>
    <w:basedOn w:val="List2"/>
    <w:rsid w:val="008E4A31"/>
    <w:pPr>
      <w:ind w:firstLine="0"/>
    </w:pPr>
  </w:style>
  <w:style w:type="paragraph" w:styleId="ListContinue3">
    <w:name w:val="List Continue 3"/>
    <w:basedOn w:val="List3"/>
    <w:rsid w:val="008E4A31"/>
    <w:pPr>
      <w:ind w:left="1021" w:firstLine="0"/>
    </w:pPr>
  </w:style>
  <w:style w:type="paragraph" w:styleId="ListContinue4">
    <w:name w:val="List Continue 4"/>
    <w:basedOn w:val="List4"/>
    <w:rsid w:val="008E4A31"/>
    <w:pPr>
      <w:ind w:firstLine="0"/>
    </w:pPr>
  </w:style>
  <w:style w:type="paragraph" w:styleId="ListContinue5">
    <w:name w:val="List Continue 5"/>
    <w:basedOn w:val="List5"/>
    <w:rsid w:val="008E4A31"/>
    <w:pPr>
      <w:ind w:firstLine="0"/>
    </w:pPr>
  </w:style>
  <w:style w:type="paragraph" w:styleId="ListNumber3">
    <w:name w:val="List Number 3"/>
    <w:basedOn w:val="List3"/>
    <w:rsid w:val="008E4A31"/>
    <w:pPr>
      <w:numPr>
        <w:numId w:val="6"/>
      </w:numPr>
    </w:pPr>
  </w:style>
  <w:style w:type="paragraph" w:styleId="ListNumber4">
    <w:name w:val="List Number 4"/>
    <w:basedOn w:val="List4"/>
    <w:rsid w:val="008E4A31"/>
    <w:pPr>
      <w:numPr>
        <w:numId w:val="7"/>
      </w:numPr>
    </w:pPr>
  </w:style>
  <w:style w:type="paragraph" w:styleId="ListNumber5">
    <w:name w:val="List Number 5"/>
    <w:basedOn w:val="List5"/>
    <w:rsid w:val="008E4A31"/>
    <w:pPr>
      <w:numPr>
        <w:numId w:val="8"/>
      </w:numPr>
    </w:pPr>
  </w:style>
  <w:style w:type="paragraph" w:styleId="BlockText">
    <w:name w:val="Block Text"/>
    <w:basedOn w:val="Normal"/>
    <w:rsid w:val="008E4A31"/>
    <w:pPr>
      <w:spacing w:after="120"/>
      <w:ind w:left="1440" w:right="1440"/>
    </w:pPr>
  </w:style>
  <w:style w:type="character" w:customStyle="1" w:styleId="Subscript">
    <w:name w:val="Subscript"/>
    <w:basedOn w:val="DefaultParagraphFont"/>
    <w:rsid w:val="008E4A31"/>
    <w:rPr>
      <w:sz w:val="16"/>
      <w:vertAlign w:val="subscript"/>
    </w:rPr>
  </w:style>
  <w:style w:type="character" w:customStyle="1" w:styleId="Superscript">
    <w:name w:val="Superscript"/>
    <w:basedOn w:val="DefaultParagraphFont"/>
    <w:rsid w:val="008E4A31"/>
    <w:rPr>
      <w:sz w:val="16"/>
      <w:vertAlign w:val="superscript"/>
    </w:rPr>
  </w:style>
  <w:style w:type="character" w:customStyle="1" w:styleId="Symbols">
    <w:name w:val="Symbols"/>
    <w:basedOn w:val="DefaultParagraphFont"/>
    <w:rsid w:val="008E4A31"/>
    <w:rPr>
      <w:rFonts w:ascii="Symbol" w:hAnsi="Symbol"/>
    </w:rPr>
  </w:style>
  <w:style w:type="character" w:customStyle="1" w:styleId="MenuOptions">
    <w:name w:val="Menu Options"/>
    <w:basedOn w:val="DefaultParagraphFont"/>
    <w:rsid w:val="008E4A31"/>
    <w:rPr>
      <w:rFonts w:ascii="Arial Narrow" w:hAnsi="Arial Narrow"/>
      <w:smallCaps/>
    </w:rPr>
  </w:style>
  <w:style w:type="character" w:customStyle="1" w:styleId="Buttons">
    <w:name w:val="Buttons"/>
    <w:basedOn w:val="DefaultParagraphFont"/>
    <w:rsid w:val="008E4A31"/>
    <w:rPr>
      <w:b/>
    </w:rPr>
  </w:style>
  <w:style w:type="character" w:customStyle="1" w:styleId="Underlined">
    <w:name w:val="Underlined"/>
    <w:basedOn w:val="DefaultParagraphFont"/>
    <w:rsid w:val="008E4A31"/>
    <w:rPr>
      <w:u w:val="single"/>
    </w:rPr>
  </w:style>
  <w:style w:type="paragraph" w:customStyle="1" w:styleId="TableBodyTextRight">
    <w:name w:val="Table Body Text Right"/>
    <w:basedOn w:val="TableBodyText"/>
    <w:rsid w:val="008E4A31"/>
    <w:pPr>
      <w:widowControl w:val="0"/>
      <w:autoSpaceDE w:val="0"/>
      <w:autoSpaceDN w:val="0"/>
      <w:adjustRightInd w:val="0"/>
      <w:jc w:val="right"/>
    </w:pPr>
    <w:rPr>
      <w:rFonts w:cs="Arial"/>
      <w:szCs w:val="18"/>
    </w:rPr>
  </w:style>
  <w:style w:type="paragraph" w:customStyle="1" w:styleId="CopyrightText">
    <w:name w:val="Copyright Text"/>
    <w:basedOn w:val="BodyText"/>
    <w:rsid w:val="008E4A31"/>
    <w:rPr>
      <w:sz w:val="18"/>
    </w:rPr>
  </w:style>
  <w:style w:type="paragraph" w:customStyle="1" w:styleId="BodySmallRight">
    <w:name w:val="Body Small Right"/>
    <w:basedOn w:val="BodyTextRight"/>
    <w:rsid w:val="008E4A31"/>
    <w:rPr>
      <w:sz w:val="18"/>
      <w:szCs w:val="18"/>
    </w:rPr>
  </w:style>
  <w:style w:type="paragraph" w:customStyle="1" w:styleId="MarginEdition">
    <w:name w:val="Margin Edition"/>
    <w:basedOn w:val="MarginNote"/>
    <w:rsid w:val="008E4A31"/>
    <w:pPr>
      <w:spacing w:before="0" w:after="0"/>
    </w:pPr>
    <w:rPr>
      <w:rFonts w:ascii="Times New Roman" w:hAnsi="Times New Roman"/>
      <w:color w:val="999999"/>
    </w:rPr>
  </w:style>
  <w:style w:type="paragraph" w:customStyle="1" w:styleId="Spacer">
    <w:name w:val="Spacer"/>
    <w:basedOn w:val="Normal"/>
    <w:rsid w:val="008E4A31"/>
    <w:rPr>
      <w:sz w:val="2"/>
      <w:szCs w:val="2"/>
    </w:rPr>
  </w:style>
  <w:style w:type="character" w:customStyle="1" w:styleId="Small">
    <w:name w:val="Small"/>
    <w:basedOn w:val="DefaultParagraphFont"/>
    <w:rsid w:val="008E4A31"/>
    <w:rPr>
      <w:sz w:val="16"/>
    </w:rPr>
  </w:style>
  <w:style w:type="paragraph" w:customStyle="1" w:styleId="WideTable">
    <w:name w:val="Wide Table"/>
    <w:basedOn w:val="Normal"/>
    <w:rsid w:val="008E4A31"/>
    <w:pPr>
      <w:ind w:left="-1418"/>
    </w:pPr>
    <w:rPr>
      <w:sz w:val="2"/>
      <w:szCs w:val="2"/>
    </w:rPr>
  </w:style>
  <w:style w:type="character" w:styleId="PageNumber">
    <w:name w:val="page number"/>
    <w:basedOn w:val="DefaultParagraphFont"/>
    <w:rsid w:val="008E4A31"/>
  </w:style>
  <w:style w:type="paragraph" w:styleId="Quote">
    <w:name w:val="Quote"/>
    <w:basedOn w:val="Heading1"/>
    <w:link w:val="QuoteChar"/>
    <w:qFormat/>
    <w:rsid w:val="008E4A31"/>
    <w:rPr>
      <w:b w:val="0"/>
      <w:sz w:val="72"/>
      <w:szCs w:val="72"/>
      <w:lang w:val="en-NZ"/>
    </w:rPr>
  </w:style>
  <w:style w:type="character" w:customStyle="1" w:styleId="QuoteChar">
    <w:name w:val="Quote Char"/>
    <w:basedOn w:val="DefaultParagraphFont"/>
    <w:link w:val="Quote"/>
    <w:rsid w:val="008E4A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4A31"/>
    <w:pPr>
      <w:pageBreakBefore/>
    </w:pPr>
  </w:style>
  <w:style w:type="paragraph" w:customStyle="1" w:styleId="Border">
    <w:name w:val="Border"/>
    <w:basedOn w:val="Normal"/>
    <w:qFormat/>
    <w:rsid w:val="008E4A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4A31"/>
    <w:rPr>
      <w:b/>
      <w:bCs/>
      <w:i/>
      <w:iCs/>
      <w:color w:val="auto"/>
    </w:rPr>
  </w:style>
  <w:style w:type="paragraph" w:styleId="IntenseQuote">
    <w:name w:val="Intense Quote"/>
    <w:basedOn w:val="Normal"/>
    <w:next w:val="Normal"/>
    <w:link w:val="IntenseQuoteChar"/>
    <w:uiPriority w:val="30"/>
    <w:qFormat/>
    <w:rsid w:val="008E4A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4A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4A31"/>
    <w:rPr>
      <w:smallCaps/>
      <w:color w:val="auto"/>
      <w:u w:val="single"/>
    </w:rPr>
  </w:style>
  <w:style w:type="character" w:styleId="IntenseReference">
    <w:name w:val="Intense Reference"/>
    <w:basedOn w:val="DefaultParagraphFont"/>
    <w:uiPriority w:val="32"/>
    <w:qFormat/>
    <w:rsid w:val="008E4A31"/>
    <w:rPr>
      <w:b/>
      <w:bCs/>
      <w:smallCaps/>
      <w:color w:val="auto"/>
      <w:spacing w:val="5"/>
      <w:u w:val="single"/>
    </w:rPr>
  </w:style>
  <w:style w:type="paragraph" w:customStyle="1" w:styleId="2ColumnHeading">
    <w:name w:val="2Column Heading"/>
    <w:basedOn w:val="BodyText"/>
    <w:qFormat/>
    <w:rsid w:val="008E4A31"/>
    <w:pPr>
      <w:spacing w:after="60"/>
      <w:ind w:left="-2268"/>
    </w:pPr>
    <w:rPr>
      <w:b/>
    </w:rPr>
  </w:style>
  <w:style w:type="paragraph" w:customStyle="1" w:styleId="Heading1TOC">
    <w:name w:val="Heading1 TOC"/>
    <w:basedOn w:val="Normal"/>
    <w:qFormat/>
    <w:rsid w:val="008E4A31"/>
    <w:pPr>
      <w:spacing w:before="240" w:after="120"/>
    </w:pPr>
    <w:rPr>
      <w:rFonts w:ascii="Times New Roman" w:hAnsi="Times New Roman"/>
      <w:b/>
      <w:sz w:val="32"/>
    </w:rPr>
  </w:style>
  <w:style w:type="paragraph" w:customStyle="1" w:styleId="Heading2TOC">
    <w:name w:val="Heading2 TOC"/>
    <w:basedOn w:val="Normal"/>
    <w:qFormat/>
    <w:rsid w:val="008E4A31"/>
    <w:pPr>
      <w:spacing w:before="240" w:after="60"/>
    </w:pPr>
    <w:rPr>
      <w:rFonts w:ascii="Times New Roman" w:hAnsi="Times New Roman"/>
      <w:b/>
      <w:sz w:val="28"/>
    </w:rPr>
  </w:style>
  <w:style w:type="character" w:customStyle="1" w:styleId="Underline">
    <w:name w:val="Underline"/>
    <w:basedOn w:val="DefaultParagraphFont"/>
    <w:qFormat/>
    <w:rsid w:val="008E4A31"/>
    <w:rPr>
      <w:u w:val="single"/>
    </w:rPr>
  </w:style>
  <w:style w:type="paragraph" w:styleId="BalloonText">
    <w:name w:val="Balloon Text"/>
    <w:basedOn w:val="Normal"/>
    <w:link w:val="BalloonTextChar"/>
    <w:rsid w:val="008E4A31"/>
    <w:rPr>
      <w:rFonts w:ascii="Tahoma" w:hAnsi="Tahoma" w:cs="Tahoma"/>
      <w:sz w:val="16"/>
      <w:szCs w:val="16"/>
    </w:rPr>
  </w:style>
  <w:style w:type="character" w:customStyle="1" w:styleId="BalloonTextChar">
    <w:name w:val="Balloon Text Char"/>
    <w:basedOn w:val="DefaultParagraphFont"/>
    <w:link w:val="BalloonText"/>
    <w:rsid w:val="008E4A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4A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4A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4A31"/>
    <w:rPr>
      <w:b/>
      <w:color w:val="660033"/>
      <w:spacing w:val="0"/>
    </w:rPr>
  </w:style>
  <w:style w:type="paragraph" w:customStyle="1" w:styleId="Nameditemlist">
    <w:name w:val="Named item list"/>
    <w:basedOn w:val="BodyText"/>
    <w:qFormat/>
    <w:rsid w:val="008E4A31"/>
    <w:pPr>
      <w:tabs>
        <w:tab w:val="left" w:pos="2835"/>
      </w:tabs>
      <w:ind w:left="2835" w:hanging="2835"/>
    </w:pPr>
  </w:style>
  <w:style w:type="paragraph" w:customStyle="1" w:styleId="BodyTextnopadding">
    <w:name w:val="Body Text no padding"/>
    <w:basedOn w:val="BodyText"/>
    <w:qFormat/>
    <w:rsid w:val="008E4A31"/>
    <w:pPr>
      <w:spacing w:before="0" w:after="0"/>
    </w:pPr>
  </w:style>
  <w:style w:type="paragraph" w:customStyle="1" w:styleId="BodyTextBold">
    <w:name w:val="Body Text Bold"/>
    <w:basedOn w:val="BodyText"/>
    <w:qFormat/>
    <w:rsid w:val="008E4A31"/>
    <w:rPr>
      <w:b/>
    </w:rPr>
  </w:style>
  <w:style w:type="character" w:styleId="Hyperlink">
    <w:name w:val="Hyperlink"/>
    <w:basedOn w:val="DefaultParagraphFont"/>
    <w:uiPriority w:val="99"/>
    <w:unhideWhenUsed/>
    <w:rsid w:val="00DC5F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909</Words>
  <Characters>5736</Characters>
  <Application>Microsoft Office Word</Application>
  <DocSecurity>0</DocSecurity>
  <Lines>239</Lines>
  <Paragraphs>179</Paragraphs>
  <ScaleCrop>false</ScaleCrop>
  <Company>Author-it Software Corporation Ltd.</Company>
  <LinksUpToDate>false</LinksUpToDate>
  <CharactersWithSpaces>6466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CPCCCA2002 Use carpentry tools and equipment</dc:title>
  <dc:subject>Approved</dc:subject>
  <dc:creator>BuildSkills Australia</dc:creator>
  <cp:keywords>Release: 3</cp:keywords>
  <dc:description>Review Date: 12 April 2008</dc:description>
  <cp:lastModifiedBy>HSD_TPCMSd.prod</cp:lastModifiedBy>
  <cp:revision>3</cp:revision>
  <dcterms:created xsi:type="dcterms:W3CDTF">2025-03-01T13:26:00Z</dcterms:created>
  <dcterms:modified xsi:type="dcterms:W3CDTF">2025-03-01T13:26:00Z</dcterms:modified>
</cp:coreProperties>
</file>