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197" w:rsidP="00C93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CPCCBS6114 Conduct and report on advanced and final inspections of Class 1 and 10 buildings to three storeys</w:t>
      </w:r>
      <w:r>
        <w:fldChar w:fldCharType="end"/>
      </w:r>
    </w:p>
    <w:p w:rsidR="00C93197" w:rsidP="00C93197">
      <w:pPr>
        <w:pStyle w:val="Version"/>
        <w:sectPr w:rsidSect="00C466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630" w:rsidP="00C46630">
      <w:pPr>
        <w:pStyle w:val="SuperHeading"/>
      </w:pPr>
      <w:r w:rsidRPr="00C46630">
        <w:t>CPCCBS6114 Conduct and report on advanced and final ins</w:t>
      </w:r>
      <w:r w:rsidRPr="00C46630">
        <w:t>pections of Class 1 and 10 buildings to three storeys</w:t>
      </w:r>
    </w:p>
    <w:p w:rsidR="00000000" w:rsidRPr="00C46630" w:rsidP="00C46630">
      <w:pPr>
        <w:pStyle w:val="Heading1"/>
      </w:pPr>
      <w:bookmarkStart w:id="1" w:name="O_1144088"/>
      <w:bookmarkEnd w:id="1"/>
      <w:r w:rsidRPr="00C466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C46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630" w:rsidP="00C46630">
            <w:pPr>
              <w:pStyle w:val="BodyText"/>
            </w:pPr>
            <w:r w:rsidRPr="00C46630">
              <w:t>This version first released with CPC Construction, Plumbing and Services Training Package Release 6.0.</w:t>
            </w:r>
          </w:p>
          <w:p w:rsidR="00000000" w:rsidRPr="00C46630" w:rsidP="00C46630">
            <w:pPr>
              <w:pStyle w:val="BodyText"/>
            </w:pPr>
            <w:r w:rsidRPr="00C46630">
              <w:t>Supersedes and is not equivalent to CPCCBS6014 Conduct and report on advanced and final inspections of residential buildings up to three storeys.</w:t>
            </w:r>
          </w:p>
          <w:p w:rsidR="00000000" w:rsidRPr="00C46630" w:rsidP="00C46630">
            <w:pPr>
              <w:pStyle w:val="BodyText"/>
            </w:pPr>
            <w:r w:rsidRPr="00C46630">
              <w:t>New prerequisite requirement.</w:t>
            </w:r>
          </w:p>
        </w:tc>
      </w:tr>
    </w:tbl>
    <w:p w:rsidR="00000000" w:rsidRPr="00C46630" w:rsidP="00C46630">
      <w:pPr>
        <w:pStyle w:val="BodyText"/>
      </w:pPr>
    </w:p>
    <w:p w:rsidR="00000000" w:rsidRPr="00C46630" w:rsidP="00C46630">
      <w:pPr>
        <w:pStyle w:val="AllowPageBreak"/>
      </w:pPr>
    </w:p>
    <w:p w:rsidR="00000000" w:rsidRPr="00C46630" w:rsidP="00C46630">
      <w:pPr>
        <w:pStyle w:val="Heading1"/>
      </w:pPr>
      <w:bookmarkStart w:id="2" w:name="O_1144094"/>
      <w:bookmarkEnd w:id="2"/>
      <w:r w:rsidRPr="00C46630">
        <w:t>Application</w:t>
      </w:r>
    </w:p>
    <w:p w:rsidR="00000000" w:rsidRPr="00C46630" w:rsidP="00C93197">
      <w:pPr>
        <w:pStyle w:val="BodyText"/>
      </w:pPr>
      <w:r w:rsidRPr="00C46630">
        <w:t>This unit of competency specifies the skills an</w:t>
      </w:r>
      <w:r w:rsidRPr="00C46630">
        <w:t>d knowledge required to conduct and report on advanced and final inspections that occur after constructing the structural elements of Class 1 and 10 buildings. Class 1 and 10 buildings are as defined in the National Construction Code (NCC) up to three stor</w:t>
      </w:r>
      <w:r w:rsidRPr="00C46630">
        <w:t>eys and not exceeding 2,000 square metres in floor area. The unit includes planning and conducting inspections, reporting on issues of non-compliance, preparing certificates of compliance and issuing occupancy permissions according to legislative and regul</w:t>
      </w:r>
      <w:r w:rsidRPr="00C46630">
        <w:t>atory requirements.</w:t>
      </w:r>
    </w:p>
    <w:p w:rsidR="00000000" w:rsidRPr="00C46630" w:rsidP="00C93197">
      <w:pPr>
        <w:pStyle w:val="BodyText"/>
      </w:pPr>
      <w:r w:rsidRPr="00C46630">
        <w:t>This unit is suitable for building surveyors who draw on their broad theoretical knowledge and technical skills to conduct mandated inspections of Class 1 and 10 buildings at the advanced and final stages of construction. Inspections ar</w:t>
      </w:r>
      <w:r w:rsidRPr="00C46630">
        <w:t xml:space="preserve">e those specified in the building approval documentation for the project including the final inspection required prior to issuing occupancy permission. </w:t>
      </w:r>
    </w:p>
    <w:p w:rsidR="00000000" w:rsidRPr="00C46630" w:rsidP="00C93197">
      <w:pPr>
        <w:pStyle w:val="BodyText"/>
      </w:pPr>
      <w:r w:rsidRPr="00C46630">
        <w:t>This unit forms part of the licensing requirements for building surveying in some states and territorie</w:t>
      </w:r>
      <w:r w:rsidRPr="00C46630">
        <w:t>s. Relevant state and territory regulatory authorities should be consulted to clarify these requirements.</w:t>
      </w:r>
    </w:p>
    <w:p w:rsidR="00000000" w:rsidRPr="00C46630" w:rsidP="00C46630">
      <w:pPr>
        <w:pStyle w:val="Heading1"/>
      </w:pPr>
      <w:bookmarkStart w:id="3" w:name="O_1144093"/>
      <w:bookmarkEnd w:id="3"/>
      <w:r w:rsidRPr="00C46630">
        <w:t>Pre-requisite Unit</w:t>
      </w:r>
    </w:p>
    <w:p w:rsidR="00000000" w:rsidRPr="00C46630" w:rsidP="00C93197">
      <w:pPr>
        <w:pStyle w:val="BodyText"/>
      </w:pPr>
      <w:r w:rsidRPr="00C46630">
        <w:t>CPCCBS6101 Research and evaluate construction methods and materials for Class 1 and 10 buildings to three storey</w:t>
      </w:r>
      <w:r w:rsidRPr="00C46630">
        <w:t>s.</w:t>
      </w:r>
    </w:p>
    <w:p w:rsidR="00000000" w:rsidRPr="00C46630" w:rsidP="00C46630">
      <w:pPr>
        <w:pStyle w:val="Heading1"/>
      </w:pPr>
      <w:bookmarkStart w:id="4" w:name="O_1144092"/>
      <w:bookmarkEnd w:id="4"/>
      <w:r w:rsidRPr="00C46630">
        <w:t>Unit Sector</w:t>
      </w:r>
    </w:p>
    <w:p w:rsidR="00000000" w:rsidRPr="00C46630" w:rsidP="00C93197">
      <w:pPr>
        <w:pStyle w:val="BodyText"/>
      </w:pPr>
      <w:r w:rsidRPr="00C46630">
        <w:t>Building surveying</w:t>
      </w:r>
    </w:p>
    <w:p w:rsidR="00000000" w:rsidRPr="00C46630" w:rsidP="00C46630">
      <w:pPr>
        <w:pStyle w:val="Heading1"/>
      </w:pPr>
      <w:bookmarkStart w:id="5" w:name="O_1144091"/>
      <w:bookmarkEnd w:id="5"/>
      <w:r w:rsidRPr="00C466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46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Performance criteria describe what needs to be done to demonstrate achievement of the element.</w:t>
            </w:r>
          </w:p>
        </w:tc>
      </w:tr>
      <w:tr w:rsidTr="00C46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Interpret compliance requirements for Class 1 or 10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Access and interpret approved building design drawings and specifications and consult with relevant persons to confirm compliance of any variations from deemed-to-satisfy provisions.</w:t>
            </w:r>
          </w:p>
        </w:tc>
      </w:tr>
      <w:tr w:rsidTr="00C46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Assess building features detailed in approved drawings to check compliance with NCC and regulatory requirements.</w:t>
            </w:r>
          </w:p>
        </w:tc>
      </w:tr>
      <w:tr w:rsidTr="00C46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</w:p>
        </w:tc>
      </w:tr>
      <w:tr w:rsidTr="00C46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Plan building inspections.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Review building approval documentation to identify requirements for specific additional inspections.</w:t>
            </w:r>
          </w:p>
        </w:tc>
      </w:tr>
      <w:tr w:rsidTr="00C46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Identify need for expert advice and engage relevant specialist consultant.</w:t>
            </w:r>
          </w:p>
        </w:tc>
      </w:tr>
      <w:tr w:rsidTr="00C46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Obtain required equipment to inspect building and apply work health and safety (WHS) requirements to inspection activities according to workplace requirements.</w:t>
            </w:r>
          </w:p>
        </w:tc>
      </w:tr>
      <w:tr w:rsidTr="00C46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Sch</w:t>
            </w:r>
            <w:r w:rsidRPr="00C46630">
              <w:t>edule advanced and final inspections according to building and regulatory requirements and notify relevant persons.</w:t>
            </w:r>
          </w:p>
        </w:tc>
      </w:tr>
      <w:tr w:rsidTr="00C46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</w:p>
        </w:tc>
      </w:tr>
      <w:tr w:rsidTr="00C46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Inspect and report compliance of Class 1 or 10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Conduct advanced and final inspections of building according to regulatory and workplace requirements.</w:t>
            </w:r>
          </w:p>
        </w:tc>
      </w:tr>
      <w:tr w:rsidTr="00C46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Assess building features against compliance requirements and approved drawings.</w:t>
            </w:r>
          </w:p>
        </w:tc>
      </w:tr>
      <w:tr w:rsidTr="00C46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Document and report details of non-compliant features according to regulatory and workplace requirements.</w:t>
            </w:r>
          </w:p>
        </w:tc>
      </w:tr>
      <w:tr w:rsidTr="00C46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Discuss non-compliant features of building with relevant persons and negotiate work required to remedy non-compliances according to workplace r</w:t>
            </w:r>
            <w:r w:rsidRPr="00C46630">
              <w:t>equirements.</w:t>
            </w:r>
          </w:p>
        </w:tc>
      </w:tr>
      <w:tr w:rsidTr="00C46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Negotiate timeframe for remedial action and further inspection and report any failure to comply according to regulatory and workplace requirements.</w:t>
            </w:r>
          </w:p>
        </w:tc>
      </w:tr>
      <w:tr w:rsidTr="00C466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30">
            <w:pPr>
              <w:pStyle w:val="BodyText"/>
              <w:rPr>
                <w:lang w:val="en-NZ"/>
              </w:rPr>
            </w:pPr>
            <w:r w:rsidRPr="00C4663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630" w:rsidP="00C46630">
            <w:pPr>
              <w:pStyle w:val="BodyText"/>
            </w:pPr>
            <w:r w:rsidRPr="00C46630">
              <w:t>Prepare and process certificate of compliance and issue occupancy permission according to regulatory and workplace requirements.</w:t>
            </w:r>
          </w:p>
        </w:tc>
      </w:tr>
    </w:tbl>
    <w:p w:rsidR="00000000" w:rsidRPr="00C46630" w:rsidP="00C46630">
      <w:pPr>
        <w:pStyle w:val="BodyText"/>
      </w:pPr>
    </w:p>
    <w:p w:rsidR="00000000" w:rsidRPr="00C46630" w:rsidP="00C46630">
      <w:pPr>
        <w:pStyle w:val="AllowPageBreak"/>
      </w:pPr>
    </w:p>
    <w:p w:rsidR="00000000" w:rsidRPr="00C46630" w:rsidP="00C46630">
      <w:pPr>
        <w:pStyle w:val="Heading1"/>
      </w:pPr>
      <w:bookmarkStart w:id="6" w:name="O_1144090"/>
      <w:bookmarkEnd w:id="6"/>
      <w:r w:rsidRPr="00C46630">
        <w:t>Foundation Skills</w:t>
      </w:r>
    </w:p>
    <w:p w:rsidR="00000000" w:rsidRPr="00C46630" w:rsidP="00C93197">
      <w:pPr>
        <w:pStyle w:val="BodyText"/>
      </w:pPr>
      <w:r w:rsidRPr="00C46630">
        <w:t>As well as the foundation skills explicit in the performance criteria of this unit, cand</w:t>
      </w:r>
      <w:r w:rsidRPr="00C46630">
        <w:t>idates require:</w:t>
      </w:r>
    </w:p>
    <w:p w:rsidR="00000000" w:rsidRPr="00C46630" w:rsidP="00C46630">
      <w:pPr>
        <w:pStyle w:val="ListBullet"/>
      </w:pPr>
      <w:r w:rsidRPr="00C46630">
        <w:t>oral communication skills to use specialised construction industry vocabulary when exchanging technical information and negotiating remedial work</w:t>
      </w:r>
    </w:p>
    <w:p w:rsidR="00000000" w:rsidRPr="00C46630" w:rsidP="00C46630">
      <w:pPr>
        <w:pStyle w:val="ListBullet"/>
      </w:pPr>
      <w:r w:rsidRPr="00C46630">
        <w:t>numeracy skills to measure and calculate dimensions.</w:t>
      </w:r>
    </w:p>
    <w:p w:rsidR="00000000" w:rsidRPr="00C46630" w:rsidP="00C46630">
      <w:pPr>
        <w:pStyle w:val="AllowPageBreak"/>
      </w:pPr>
    </w:p>
    <w:p w:rsidR="00000000" w:rsidRPr="00C46630" w:rsidP="00C46630">
      <w:pPr>
        <w:pStyle w:val="Heading1"/>
      </w:pPr>
      <w:bookmarkStart w:id="7" w:name="O_1144089"/>
      <w:bookmarkEnd w:id="7"/>
      <w:r w:rsidRPr="00C46630">
        <w:t>Unit Mapping Information</w:t>
      </w:r>
    </w:p>
    <w:p w:rsidR="00000000" w:rsidRPr="00C46630" w:rsidP="00C93197">
      <w:pPr>
        <w:pStyle w:val="BodyText"/>
      </w:pPr>
      <w:r w:rsidRPr="00C46630">
        <w:t>Supersedes and is not equivalent to CPCCBS6014 Conduct and report on advanced and final inspections of residential buildings up to three storeys.</w:t>
      </w:r>
    </w:p>
    <w:p w:rsidR="00000000" w:rsidRPr="00C46630" w:rsidP="00C46630">
      <w:pPr>
        <w:pStyle w:val="Heading1"/>
      </w:pPr>
      <w:bookmarkStart w:id="8" w:name="O_1144082"/>
      <w:bookmarkEnd w:id="8"/>
      <w:r w:rsidRPr="00C46630">
        <w:t>Links</w:t>
      </w:r>
    </w:p>
    <w:p w:rsidR="00000000" w:rsidRPr="00C46630" w:rsidP="00C93197">
      <w:pPr>
        <w:pStyle w:val="BodyText"/>
      </w:pPr>
      <w:r w:rsidRPr="00C46630">
        <w:t xml:space="preserve">Companion volumes to this training package are available at </w:t>
      </w:r>
      <w:r w:rsidRPr="00C46630">
        <w:t xml:space="preserve">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2189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46630" w:rsidP="00C46630"/>
    <w:sectPr w:rsidSect="00C466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6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630" w:rsidRPr="00C93197" w:rsidP="00C93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6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97" w:rsidP="00C466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3197" w:rsidP="00C466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93197" w:rsidP="00C466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6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630" w:rsidRPr="00C93197" w:rsidP="00C931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6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97" w:rsidRPr="002D2AF8" w:rsidP="00C466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CPCCBS6114 Conduct and report on advanced and final inspections of Class 1 and 10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93197" w:rsidP="00C466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66A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2E7F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6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6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6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6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6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6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6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6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6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6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6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630"/>
  </w:style>
  <w:style w:type="character" w:customStyle="1" w:styleId="Heading1Char">
    <w:name w:val="Heading 1 Char"/>
    <w:basedOn w:val="DefaultParagraphFont"/>
    <w:link w:val="Heading1"/>
    <w:rsid w:val="00C466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6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6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6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466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6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66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6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6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6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6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6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6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6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6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6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6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6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6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6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6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6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6630"/>
    <w:rPr>
      <w:b/>
      <w:spacing w:val="0"/>
    </w:rPr>
  </w:style>
  <w:style w:type="paragraph" w:customStyle="1" w:styleId="SuperTitle">
    <w:name w:val="SuperTitle"/>
    <w:basedOn w:val="Title"/>
    <w:rsid w:val="00C466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6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6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66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66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6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6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6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6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6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6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6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6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630"/>
    <w:rPr>
      <w:i/>
    </w:rPr>
  </w:style>
  <w:style w:type="paragraph" w:styleId="Caption">
    <w:name w:val="caption"/>
    <w:basedOn w:val="BodyText"/>
    <w:next w:val="Normal"/>
    <w:qFormat/>
    <w:rsid w:val="00C466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6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6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630"/>
  </w:style>
  <w:style w:type="paragraph" w:styleId="TableofFigures">
    <w:name w:val="table of figures"/>
    <w:basedOn w:val="Normal"/>
    <w:next w:val="Normal"/>
    <w:semiHidden/>
    <w:rsid w:val="00C466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6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6630"/>
    <w:rPr>
      <w:rFonts w:ascii="Wingdings" w:hAnsi="Wingdings"/>
    </w:rPr>
  </w:style>
  <w:style w:type="paragraph" w:customStyle="1" w:styleId="TableHeading">
    <w:name w:val="Table Heading"/>
    <w:basedOn w:val="HeadingBase"/>
    <w:rsid w:val="00C466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630"/>
    <w:rPr>
      <w:color w:val="0033CC"/>
      <w:u w:val="none"/>
    </w:rPr>
  </w:style>
  <w:style w:type="paragraph" w:customStyle="1" w:styleId="BodyTextRight">
    <w:name w:val="Body Text Right"/>
    <w:basedOn w:val="BodyText"/>
    <w:rsid w:val="00C466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6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6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6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6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6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630"/>
    <w:rPr>
      <w:sz w:val="32"/>
    </w:rPr>
  </w:style>
  <w:style w:type="paragraph" w:customStyle="1" w:styleId="HeadingProcedure">
    <w:name w:val="Heading Procedure"/>
    <w:basedOn w:val="HeadingBase"/>
    <w:next w:val="Normal"/>
    <w:rsid w:val="00C466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630"/>
    <w:pPr>
      <w:spacing w:before="60" w:after="60"/>
    </w:pPr>
  </w:style>
  <w:style w:type="paragraph" w:styleId="ListContinue">
    <w:name w:val="List Continue"/>
    <w:basedOn w:val="List"/>
    <w:rsid w:val="00C46630"/>
    <w:pPr>
      <w:ind w:firstLine="0"/>
    </w:pPr>
  </w:style>
  <w:style w:type="paragraph" w:customStyle="1" w:styleId="ListNote">
    <w:name w:val="List Note"/>
    <w:basedOn w:val="List"/>
    <w:rsid w:val="00C466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6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6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630"/>
    <w:rPr>
      <w:rFonts w:ascii="Courier New" w:hAnsi="Courier New"/>
    </w:rPr>
  </w:style>
  <w:style w:type="paragraph" w:customStyle="1" w:styleId="NoteBullet">
    <w:name w:val="Note Bullet"/>
    <w:basedOn w:val="Note"/>
    <w:rsid w:val="00C466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6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6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6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6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66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6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630"/>
    <w:rPr>
      <w:b/>
      <w:smallCaps/>
    </w:rPr>
  </w:style>
  <w:style w:type="paragraph" w:customStyle="1" w:styleId="TableListNumber">
    <w:name w:val="Table List Number"/>
    <w:basedOn w:val="ListNumber"/>
    <w:rsid w:val="00C466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6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630"/>
    <w:pPr>
      <w:numPr>
        <w:numId w:val="8"/>
      </w:numPr>
    </w:pPr>
  </w:style>
  <w:style w:type="paragraph" w:customStyle="1" w:styleId="ListAlpha2">
    <w:name w:val="List Alpha 2"/>
    <w:basedOn w:val="List2"/>
    <w:rsid w:val="00C46630"/>
    <w:pPr>
      <w:numPr>
        <w:numId w:val="7"/>
      </w:numPr>
    </w:pPr>
  </w:style>
  <w:style w:type="paragraph" w:styleId="List2">
    <w:name w:val="List 2"/>
    <w:basedOn w:val="BodyText"/>
    <w:rsid w:val="00C466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6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6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6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6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6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6630"/>
    <w:pPr>
      <w:numPr>
        <w:numId w:val="3"/>
      </w:numPr>
    </w:pPr>
  </w:style>
  <w:style w:type="paragraph" w:styleId="ListContinue2">
    <w:name w:val="List Continue 2"/>
    <w:basedOn w:val="List2"/>
    <w:rsid w:val="00C46630"/>
    <w:pPr>
      <w:ind w:firstLine="0"/>
    </w:pPr>
  </w:style>
  <w:style w:type="paragraph" w:styleId="ListContinue3">
    <w:name w:val="List Continue 3"/>
    <w:basedOn w:val="List3"/>
    <w:rsid w:val="00C46630"/>
    <w:pPr>
      <w:ind w:left="1021" w:firstLine="0"/>
    </w:pPr>
  </w:style>
  <w:style w:type="paragraph" w:styleId="ListContinue4">
    <w:name w:val="List Continue 4"/>
    <w:basedOn w:val="List4"/>
    <w:rsid w:val="00C46630"/>
    <w:pPr>
      <w:ind w:firstLine="0"/>
    </w:pPr>
  </w:style>
  <w:style w:type="paragraph" w:styleId="ListContinue5">
    <w:name w:val="List Continue 5"/>
    <w:basedOn w:val="List5"/>
    <w:rsid w:val="00C46630"/>
    <w:pPr>
      <w:ind w:firstLine="0"/>
    </w:pPr>
  </w:style>
  <w:style w:type="paragraph" w:styleId="ListNumber3">
    <w:name w:val="List Number 3"/>
    <w:basedOn w:val="List3"/>
    <w:rsid w:val="00C46630"/>
    <w:pPr>
      <w:numPr>
        <w:numId w:val="4"/>
      </w:numPr>
    </w:pPr>
  </w:style>
  <w:style w:type="paragraph" w:styleId="ListNumber4">
    <w:name w:val="List Number 4"/>
    <w:basedOn w:val="List4"/>
    <w:rsid w:val="00C46630"/>
    <w:pPr>
      <w:numPr>
        <w:numId w:val="5"/>
      </w:numPr>
    </w:pPr>
  </w:style>
  <w:style w:type="paragraph" w:styleId="ListNumber5">
    <w:name w:val="List Number 5"/>
    <w:basedOn w:val="List5"/>
    <w:rsid w:val="00C46630"/>
    <w:pPr>
      <w:numPr>
        <w:numId w:val="6"/>
      </w:numPr>
    </w:pPr>
  </w:style>
  <w:style w:type="paragraph" w:styleId="BlockText">
    <w:name w:val="Block Text"/>
    <w:basedOn w:val="Normal"/>
    <w:rsid w:val="00C466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6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630"/>
    <w:rPr>
      <w:sz w:val="16"/>
      <w:vertAlign w:val="superscript"/>
    </w:rPr>
  </w:style>
  <w:style w:type="character" w:customStyle="1" w:styleId="Symbols">
    <w:name w:val="Symbols"/>
    <w:basedOn w:val="DefaultParagraphFont"/>
    <w:rsid w:val="00C46630"/>
    <w:rPr>
      <w:rFonts w:ascii="Symbol" w:hAnsi="Symbol"/>
    </w:rPr>
  </w:style>
  <w:style w:type="character" w:customStyle="1" w:styleId="MenuOptions">
    <w:name w:val="Menu Options"/>
    <w:basedOn w:val="DefaultParagraphFont"/>
    <w:rsid w:val="00C466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630"/>
    <w:rPr>
      <w:b/>
    </w:rPr>
  </w:style>
  <w:style w:type="character" w:customStyle="1" w:styleId="Underlined">
    <w:name w:val="Underlined"/>
    <w:basedOn w:val="DefaultParagraphFont"/>
    <w:rsid w:val="00C46630"/>
    <w:rPr>
      <w:u w:val="single"/>
    </w:rPr>
  </w:style>
  <w:style w:type="paragraph" w:customStyle="1" w:styleId="TableBodyTextRight">
    <w:name w:val="Table Body Text Right"/>
    <w:basedOn w:val="TableBodyText"/>
    <w:rsid w:val="00C466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630"/>
    <w:rPr>
      <w:sz w:val="18"/>
    </w:rPr>
  </w:style>
  <w:style w:type="paragraph" w:customStyle="1" w:styleId="BodySmallRight">
    <w:name w:val="Body Small Right"/>
    <w:basedOn w:val="BodyTextRight"/>
    <w:rsid w:val="00C46630"/>
    <w:rPr>
      <w:sz w:val="18"/>
      <w:szCs w:val="18"/>
    </w:rPr>
  </w:style>
  <w:style w:type="paragraph" w:customStyle="1" w:styleId="MarginEdition">
    <w:name w:val="Margin Edition"/>
    <w:basedOn w:val="MarginNote"/>
    <w:rsid w:val="00C466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630"/>
    <w:rPr>
      <w:sz w:val="2"/>
      <w:szCs w:val="2"/>
    </w:rPr>
  </w:style>
  <w:style w:type="character" w:customStyle="1" w:styleId="Small">
    <w:name w:val="Small"/>
    <w:basedOn w:val="DefaultParagraphFont"/>
    <w:rsid w:val="00C46630"/>
    <w:rPr>
      <w:sz w:val="16"/>
    </w:rPr>
  </w:style>
  <w:style w:type="paragraph" w:customStyle="1" w:styleId="WideTable">
    <w:name w:val="Wide Table"/>
    <w:basedOn w:val="Normal"/>
    <w:rsid w:val="00C466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630"/>
  </w:style>
  <w:style w:type="paragraph" w:styleId="Quote">
    <w:name w:val="Quote"/>
    <w:basedOn w:val="Heading1"/>
    <w:link w:val="QuoteChar"/>
    <w:qFormat/>
    <w:rsid w:val="00C466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6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630"/>
    <w:pPr>
      <w:pageBreakBefore/>
    </w:pPr>
  </w:style>
  <w:style w:type="paragraph" w:customStyle="1" w:styleId="Border">
    <w:name w:val="Border"/>
    <w:basedOn w:val="Normal"/>
    <w:qFormat/>
    <w:rsid w:val="00C466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6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6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6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6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6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6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6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6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630"/>
    <w:rPr>
      <w:u w:val="single"/>
    </w:rPr>
  </w:style>
  <w:style w:type="character" w:customStyle="1" w:styleId="BoldandItalics">
    <w:name w:val="Bold and Italics"/>
    <w:qFormat/>
    <w:rsid w:val="00C46630"/>
    <w:rPr>
      <w:b/>
      <w:i/>
      <w:u w:val="none"/>
    </w:rPr>
  </w:style>
  <w:style w:type="paragraph" w:styleId="BalloonText">
    <w:name w:val="Balloon Text"/>
    <w:basedOn w:val="Normal"/>
    <w:link w:val="BalloonTextChar"/>
    <w:rsid w:val="00C466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6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6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6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6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6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630"/>
    <w:pPr>
      <w:spacing w:before="0" w:after="0"/>
    </w:pPr>
  </w:style>
  <w:style w:type="paragraph" w:customStyle="1" w:styleId="BodyTextBold">
    <w:name w:val="Body Text Bold"/>
    <w:basedOn w:val="BodyText"/>
    <w:qFormat/>
    <w:rsid w:val="00C46630"/>
    <w:rPr>
      <w:b/>
    </w:rPr>
  </w:style>
  <w:style w:type="character" w:styleId="Hyperlink">
    <w:name w:val="Hyperlink"/>
    <w:basedOn w:val="DefaultParagraphFont"/>
    <w:uiPriority w:val="99"/>
    <w:unhideWhenUsed/>
    <w:rsid w:val="00C93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3982</Characters>
  <Application>Microsoft Office Word</Application>
  <DocSecurity>0</DocSecurity>
  <Lines>147</Lines>
  <Paragraphs>68</Paragraphs>
  <ScaleCrop>false</ScaleCrop>
  <Company>Author-it Software Corporation Ltd.</Company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CPCCBS6114 Conduct and report on advanced and final inspections of Class 1 and 10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2024-12-24T01:36:00Z</dcterms:created>
  <dcterms:modified xsi:type="dcterms:W3CDTF">2024-12-24T01:36:00Z</dcterms:modified>
</cp:coreProperties>
</file>