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C63" w:rsidP="00513C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CPCCBS6113 Conduct and report on initial construction inspections of Class 2 to 9 buildings to three storeys</w:t>
      </w:r>
      <w:r>
        <w:fldChar w:fldCharType="end"/>
      </w:r>
    </w:p>
    <w:p w:rsidR="00513C63" w:rsidP="00513C63">
      <w:pPr>
        <w:pStyle w:val="Version"/>
        <w:sectPr w:rsidSect="002D0D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DDA" w:rsidP="002D0DDA">
      <w:pPr>
        <w:pStyle w:val="SuperHeading"/>
      </w:pPr>
      <w:r w:rsidRPr="002D0DDA">
        <w:t>CPCCBS6113 Conduct and report on initial construction i</w:t>
      </w:r>
      <w:r w:rsidRPr="002D0DDA">
        <w:t>nspections of Class 2 to 9 buildings to three storeys</w:t>
      </w:r>
    </w:p>
    <w:p w:rsidR="00000000" w:rsidRPr="002D0DDA" w:rsidP="002D0DDA">
      <w:pPr>
        <w:pStyle w:val="Heading1"/>
      </w:pPr>
      <w:bookmarkStart w:id="1" w:name="O_1144071"/>
      <w:bookmarkEnd w:id="1"/>
      <w:r w:rsidRPr="002D0D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DA" w:rsidP="002D0DDA">
            <w:pPr>
              <w:pStyle w:val="BodyText"/>
            </w:pPr>
            <w:r w:rsidRPr="002D0DDA">
              <w:t>This version first released with CPC Construction, Plumbing and Services Training Package Release 6.0.</w:t>
            </w:r>
          </w:p>
          <w:p w:rsidR="00000000" w:rsidRPr="002D0DDA" w:rsidP="002D0DDA">
            <w:pPr>
              <w:pStyle w:val="BodyText"/>
            </w:pPr>
            <w:r w:rsidRPr="002D0DDA">
              <w:t>Supersedes and is not equivalent to CPCCBS6013 Conduct and report on initial construction inspections of commercial buildings up to three storeys.</w:t>
            </w:r>
          </w:p>
          <w:p w:rsidR="00000000" w:rsidRPr="002D0DDA" w:rsidP="002D0DDA">
            <w:pPr>
              <w:pStyle w:val="BodyText"/>
            </w:pPr>
            <w:r w:rsidRPr="002D0DDA">
              <w:t>New prerequisite requirement.</w:t>
            </w:r>
          </w:p>
        </w:tc>
      </w:tr>
    </w:tbl>
    <w:p w:rsidR="00000000" w:rsidRPr="002D0DDA" w:rsidP="002D0DDA">
      <w:pPr>
        <w:pStyle w:val="BodyText"/>
      </w:pPr>
    </w:p>
    <w:p w:rsidR="00000000" w:rsidRPr="002D0DDA" w:rsidP="002D0DDA">
      <w:pPr>
        <w:pStyle w:val="AllowPageBreak"/>
      </w:pPr>
    </w:p>
    <w:p w:rsidR="00000000" w:rsidRPr="002D0DDA" w:rsidP="002D0DDA">
      <w:pPr>
        <w:pStyle w:val="Heading1"/>
      </w:pPr>
      <w:bookmarkStart w:id="2" w:name="O_1144077"/>
      <w:bookmarkEnd w:id="2"/>
      <w:r w:rsidRPr="002D0DDA">
        <w:t>Application</w:t>
      </w:r>
    </w:p>
    <w:p w:rsidR="00000000" w:rsidRPr="002D0DDA" w:rsidP="00513C63">
      <w:pPr>
        <w:pStyle w:val="BodyText"/>
      </w:pPr>
      <w:r w:rsidRPr="002D0DDA">
        <w:t>This unit of competency specifies the skills a</w:t>
      </w:r>
      <w:r w:rsidRPr="002D0DDA">
        <w:t>nd knowledge required to conduct and report on initial construction inspections to verify the compliance of site preparation, foundations, footings, structural provisions and wet areas of buildings included in Classes 2 to 9, as defined in the National Con</w:t>
      </w:r>
      <w:r w:rsidRPr="002D0DDA">
        <w:t>struction Code (NCC), up to three storeys and not exceeding 2,000 square metres in floor area. The unit includes planning and conducting inspections, reporting on issues of non-compliance, and preparing certificates of compliance according to legislative a</w:t>
      </w:r>
      <w:r w:rsidRPr="002D0DDA">
        <w:t>nd regulatory requirements.</w:t>
      </w:r>
    </w:p>
    <w:p w:rsidR="00000000" w:rsidRPr="002D0DDA" w:rsidP="00513C63">
      <w:pPr>
        <w:pStyle w:val="BodyText"/>
      </w:pPr>
      <w:r w:rsidRPr="002D0DDA">
        <w:t>This unit is suitable for building surveyors who draw on their broad theoretical knowledge and technical skills to conduct mandated inspections of buildings included in Class 2 to 9 at the initial stage of construction. The cert</w:t>
      </w:r>
      <w:r w:rsidRPr="002D0DDA">
        <w:t>ificate of compliance must be completed and processed before the next stage of construction can commence.</w:t>
      </w:r>
    </w:p>
    <w:p w:rsidR="00000000" w:rsidRPr="002D0DDA" w:rsidP="00513C63">
      <w:pPr>
        <w:pStyle w:val="BodyText"/>
      </w:pPr>
      <w:r w:rsidRPr="002D0DDA">
        <w:t>At the time of publication, this unit forms part of the licensing requirements for building surveying in some states and territories. Relevant state a</w:t>
      </w:r>
      <w:r w:rsidRPr="002D0DDA">
        <w:t>nd territory regulatory authorities should be consulted to clarify these requirements.</w:t>
      </w:r>
    </w:p>
    <w:p w:rsidR="00000000" w:rsidRPr="002D0DDA" w:rsidP="002D0DDA">
      <w:pPr>
        <w:pStyle w:val="Heading1"/>
      </w:pPr>
      <w:bookmarkStart w:id="3" w:name="O_1144076"/>
      <w:bookmarkEnd w:id="3"/>
      <w:r w:rsidRPr="002D0DDA">
        <w:t>Pre-requisite Unit</w:t>
      </w:r>
    </w:p>
    <w:p w:rsidR="00000000" w:rsidRPr="002D0DDA" w:rsidP="00513C63">
      <w:pPr>
        <w:pStyle w:val="BodyText"/>
      </w:pPr>
      <w:r w:rsidRPr="002D0DDA">
        <w:t>CPCCBS6102 Research and evaluate construction methods and materials for Class 2 to 9 buildings to three storeys.</w:t>
      </w:r>
    </w:p>
    <w:p w:rsidR="00000000" w:rsidRPr="002D0DDA" w:rsidP="002D0DDA">
      <w:pPr>
        <w:pStyle w:val="Heading1"/>
      </w:pPr>
      <w:bookmarkStart w:id="4" w:name="O_1144075"/>
      <w:bookmarkEnd w:id="4"/>
      <w:r w:rsidRPr="002D0DDA">
        <w:t>Unit Sector</w:t>
      </w:r>
    </w:p>
    <w:p w:rsidR="00000000" w:rsidRPr="002D0DDA" w:rsidP="00513C63">
      <w:pPr>
        <w:pStyle w:val="BodyText"/>
      </w:pPr>
      <w:r w:rsidRPr="002D0DDA">
        <w:t>Building surveying</w:t>
      </w:r>
    </w:p>
    <w:p w:rsidR="00000000" w:rsidRPr="002D0DDA" w:rsidP="002D0DDA">
      <w:pPr>
        <w:pStyle w:val="Heading1"/>
      </w:pPr>
      <w:bookmarkStart w:id="5" w:name="O_1144074"/>
      <w:bookmarkEnd w:id="5"/>
      <w:r w:rsidRPr="002D0D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 xml:space="preserve">Elements describe the </w:t>
            </w:r>
            <w:r w:rsidRPr="002D0DDA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 xml:space="preserve">Performance criteria describe what needs to be done to </w:t>
            </w:r>
            <w:r w:rsidRPr="002D0DDA">
              <w:t>demonstrate achievement of the element.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Identify and interpret compliance requirements for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Determine site classification and design wind speed for building included in Classes 2 to 9 according to NCC definitions and building type, geographical location an</w:t>
            </w:r>
            <w:r w:rsidRPr="002D0DDA">
              <w:t>d climate zone.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Access and interpret approved building design drawings and specifications and consult with relevant persons to confirm compliance of any variations from deemed-to-satisfy provisions.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Identify and interpret compliance requirements for site preparation, foundations and footings and structural provisions.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Determine extreme weather events for the area and interpret compliance requirements for structural provisions.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Identify w</w:t>
            </w:r>
            <w:r w:rsidRPr="002D0DDA">
              <w:t>all and substrate construction methods and materials and interpret compliance requirements for wet areas and waterproofing.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Identify wall and substrate construction methods and materials and interpret compliance requirements for wet areas and waterp</w:t>
            </w:r>
            <w:r w:rsidRPr="002D0DDA">
              <w:t>roofing.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Plan building inspection.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Schedule inspection according to building and regulatory requirements and notify relevant persons.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Record and report missed inspections as relevant according to regulatory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Obtain equipment required for inspection according to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Apply work health and safety (WHS) requirements to planned inspection activities according to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Inspect and report compliance of building included in Classes 2 to 9.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Conduct initial construction inspection of building according to regulatory and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Determine soil type and characteristics, effects on site stability and any required soil testing.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Assess building features against compliance requirements and approved drawings for site preparation, foundations and footings, structural provisions an</w:t>
            </w:r>
            <w:r w:rsidRPr="002D0DDA">
              <w:t>d wet areas.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Document and report details of non-compliant features according to regulatory and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Discuss non-compliant features of building with relevant persons and negotiate work required to remedy non-compliances according to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Negotiate timeframe for remedial action and further inspection and report any failure to comp</w:t>
            </w:r>
            <w:r w:rsidRPr="002D0DDA">
              <w:t>ly according to regulatory and workplace requirements.</w:t>
            </w:r>
          </w:p>
        </w:tc>
      </w:tr>
      <w:tr w:rsidTr="002D0D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DDA">
            <w:pPr>
              <w:pStyle w:val="BodyText"/>
              <w:rPr>
                <w:lang w:val="en-NZ"/>
              </w:rPr>
            </w:pPr>
            <w:r w:rsidRPr="002D0DDA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DDA" w:rsidP="002D0DDA">
            <w:pPr>
              <w:pStyle w:val="BodyText"/>
            </w:pPr>
            <w:r w:rsidRPr="002D0DDA">
              <w:t>Prepare and process certificate of compliance according to regulatory and workplace requirements.</w:t>
            </w:r>
          </w:p>
        </w:tc>
      </w:tr>
    </w:tbl>
    <w:p w:rsidR="00000000" w:rsidRPr="002D0DDA" w:rsidP="002D0DDA">
      <w:pPr>
        <w:pStyle w:val="BodyText"/>
      </w:pPr>
    </w:p>
    <w:p w:rsidR="00000000" w:rsidRPr="002D0DDA" w:rsidP="002D0DDA">
      <w:pPr>
        <w:pStyle w:val="AllowPageBreak"/>
      </w:pPr>
    </w:p>
    <w:p w:rsidR="00000000" w:rsidRPr="002D0DDA" w:rsidP="002D0DDA">
      <w:pPr>
        <w:pStyle w:val="Heading1"/>
      </w:pPr>
      <w:bookmarkStart w:id="6" w:name="O_1144073"/>
      <w:bookmarkEnd w:id="6"/>
      <w:r w:rsidRPr="002D0DDA">
        <w:t>Foundation Skills</w:t>
      </w:r>
    </w:p>
    <w:p w:rsidR="00000000" w:rsidRPr="002D0DDA" w:rsidP="00513C63">
      <w:pPr>
        <w:pStyle w:val="BodyText"/>
      </w:pPr>
      <w:r w:rsidRPr="002D0DDA">
        <w:t>As well as the foundation skills explicit in the performa</w:t>
      </w:r>
      <w:r w:rsidRPr="002D0DDA">
        <w:t>nce criteria of this unit, candidates require:</w:t>
      </w:r>
    </w:p>
    <w:p w:rsidR="00000000" w:rsidRPr="002D0DDA" w:rsidP="002D0DDA">
      <w:pPr>
        <w:pStyle w:val="ListBullet"/>
      </w:pPr>
      <w:r w:rsidRPr="002D0DDA">
        <w:t>oral communication skills to use specialised construction industry vocabulary when exchanging technical information and negotiating remedial work</w:t>
      </w:r>
    </w:p>
    <w:p w:rsidR="00000000" w:rsidRPr="002D0DDA" w:rsidP="002D0DDA">
      <w:pPr>
        <w:pStyle w:val="ListBullet"/>
      </w:pPr>
      <w:r w:rsidRPr="002D0DDA">
        <w:t>numeracy skills to measure and calculate dimensions.</w:t>
      </w:r>
    </w:p>
    <w:p w:rsidR="00000000" w:rsidRPr="002D0DDA" w:rsidP="002D0DDA">
      <w:pPr>
        <w:pStyle w:val="AllowPageBreak"/>
      </w:pPr>
    </w:p>
    <w:p w:rsidR="00000000" w:rsidRPr="002D0DDA" w:rsidP="002D0DDA">
      <w:pPr>
        <w:pStyle w:val="Heading1"/>
      </w:pPr>
      <w:bookmarkStart w:id="7" w:name="O_1144072"/>
      <w:bookmarkEnd w:id="7"/>
      <w:r w:rsidRPr="002D0DDA">
        <w:t>Unit Mapping Information</w:t>
      </w:r>
    </w:p>
    <w:p w:rsidR="00000000" w:rsidRPr="002D0DDA" w:rsidP="00513C63">
      <w:pPr>
        <w:pStyle w:val="BodyText"/>
      </w:pPr>
      <w:r w:rsidRPr="002D0DDA">
        <w:t>Supersedes and is not equivalent to CPCCBS6013 Conduct and report on initial construction inspections of commercial buildings up to three storeys.</w:t>
      </w:r>
    </w:p>
    <w:p w:rsidR="00000000" w:rsidRPr="002D0DDA" w:rsidP="002D0DDA">
      <w:pPr>
        <w:pStyle w:val="Heading1"/>
      </w:pPr>
      <w:bookmarkStart w:id="8" w:name="O_1144065"/>
      <w:bookmarkEnd w:id="8"/>
      <w:r w:rsidRPr="002D0DDA">
        <w:t>Links</w:t>
      </w:r>
    </w:p>
    <w:p w:rsidR="00000000" w:rsidRPr="002D0DDA" w:rsidP="00513C63">
      <w:pPr>
        <w:pStyle w:val="BodyText"/>
      </w:pPr>
      <w:r w:rsidRPr="002D0DDA">
        <w:t>Companion volumes to this training packag</w:t>
      </w:r>
      <w:r w:rsidRPr="002D0DDA">
        <w:t xml:space="preserve">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A42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D0DDA" w:rsidP="002D0DDA"/>
    <w:sectPr w:rsidSect="002D0D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DA" w:rsidRPr="00513C63" w:rsidP="00513C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63" w:rsidP="002D0D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C63" w:rsidP="002D0D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13C63" w:rsidP="002D0D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DDA" w:rsidRPr="00513C63" w:rsidP="00513C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D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C63" w:rsidRPr="002D2AF8" w:rsidP="002D0D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CPCCBS6113 Conduct and report on initial construction inspections of Class 2 to 9 buildings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13C63" w:rsidP="002D0D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FA8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0C7B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D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D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D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D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D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D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D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D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D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D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D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DDA"/>
  </w:style>
  <w:style w:type="character" w:customStyle="1" w:styleId="Heading1Char">
    <w:name w:val="Heading 1 Char"/>
    <w:basedOn w:val="DefaultParagraphFont"/>
    <w:link w:val="Heading1"/>
    <w:rsid w:val="002D0D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D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D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D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D0D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D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D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D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D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D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D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D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D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D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D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D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D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D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D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D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D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D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D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D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0DDA"/>
    <w:rPr>
      <w:b/>
      <w:spacing w:val="0"/>
    </w:rPr>
  </w:style>
  <w:style w:type="paragraph" w:customStyle="1" w:styleId="SuperTitle">
    <w:name w:val="SuperTitle"/>
    <w:basedOn w:val="Title"/>
    <w:rsid w:val="002D0D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D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D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D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D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D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D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D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D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D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D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D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D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DDA"/>
    <w:rPr>
      <w:i/>
    </w:rPr>
  </w:style>
  <w:style w:type="paragraph" w:styleId="Caption">
    <w:name w:val="caption"/>
    <w:basedOn w:val="BodyText"/>
    <w:next w:val="Normal"/>
    <w:qFormat/>
    <w:rsid w:val="002D0D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D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D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DDA"/>
  </w:style>
  <w:style w:type="paragraph" w:styleId="TableofFigures">
    <w:name w:val="table of figures"/>
    <w:basedOn w:val="Normal"/>
    <w:next w:val="Normal"/>
    <w:semiHidden/>
    <w:rsid w:val="002D0D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D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0DDA"/>
    <w:rPr>
      <w:rFonts w:ascii="Wingdings" w:hAnsi="Wingdings"/>
    </w:rPr>
  </w:style>
  <w:style w:type="paragraph" w:customStyle="1" w:styleId="TableHeading">
    <w:name w:val="Table Heading"/>
    <w:basedOn w:val="HeadingBase"/>
    <w:rsid w:val="002D0D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DDA"/>
    <w:rPr>
      <w:color w:val="0033CC"/>
      <w:u w:val="none"/>
    </w:rPr>
  </w:style>
  <w:style w:type="paragraph" w:customStyle="1" w:styleId="BodyTextRight">
    <w:name w:val="Body Text Right"/>
    <w:basedOn w:val="BodyText"/>
    <w:rsid w:val="002D0D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D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D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D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D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D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DDA"/>
    <w:rPr>
      <w:sz w:val="32"/>
    </w:rPr>
  </w:style>
  <w:style w:type="paragraph" w:customStyle="1" w:styleId="HeadingProcedure">
    <w:name w:val="Heading Procedure"/>
    <w:basedOn w:val="HeadingBase"/>
    <w:next w:val="Normal"/>
    <w:rsid w:val="002D0D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DDA"/>
    <w:pPr>
      <w:spacing w:before="60" w:after="60"/>
    </w:pPr>
  </w:style>
  <w:style w:type="paragraph" w:styleId="ListContinue">
    <w:name w:val="List Continue"/>
    <w:basedOn w:val="List"/>
    <w:rsid w:val="002D0DDA"/>
    <w:pPr>
      <w:ind w:firstLine="0"/>
    </w:pPr>
  </w:style>
  <w:style w:type="paragraph" w:customStyle="1" w:styleId="ListNote">
    <w:name w:val="List Note"/>
    <w:basedOn w:val="List"/>
    <w:rsid w:val="002D0D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D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D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DDA"/>
    <w:rPr>
      <w:rFonts w:ascii="Courier New" w:hAnsi="Courier New"/>
    </w:rPr>
  </w:style>
  <w:style w:type="paragraph" w:customStyle="1" w:styleId="NoteBullet">
    <w:name w:val="Note Bullet"/>
    <w:basedOn w:val="Note"/>
    <w:rsid w:val="002D0D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D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D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D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D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0D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D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DDA"/>
    <w:rPr>
      <w:b/>
      <w:smallCaps/>
    </w:rPr>
  </w:style>
  <w:style w:type="paragraph" w:customStyle="1" w:styleId="TableListNumber">
    <w:name w:val="Table List Number"/>
    <w:basedOn w:val="ListNumber"/>
    <w:rsid w:val="002D0D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D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DDA"/>
    <w:pPr>
      <w:numPr>
        <w:numId w:val="8"/>
      </w:numPr>
    </w:pPr>
  </w:style>
  <w:style w:type="paragraph" w:customStyle="1" w:styleId="ListAlpha2">
    <w:name w:val="List Alpha 2"/>
    <w:basedOn w:val="List2"/>
    <w:rsid w:val="002D0DDA"/>
    <w:pPr>
      <w:numPr>
        <w:numId w:val="7"/>
      </w:numPr>
    </w:pPr>
  </w:style>
  <w:style w:type="paragraph" w:styleId="List2">
    <w:name w:val="List 2"/>
    <w:basedOn w:val="BodyText"/>
    <w:rsid w:val="002D0D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D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D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D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D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D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0DDA"/>
    <w:pPr>
      <w:numPr>
        <w:numId w:val="3"/>
      </w:numPr>
    </w:pPr>
  </w:style>
  <w:style w:type="paragraph" w:styleId="ListContinue2">
    <w:name w:val="List Continue 2"/>
    <w:basedOn w:val="List2"/>
    <w:rsid w:val="002D0DDA"/>
    <w:pPr>
      <w:ind w:firstLine="0"/>
    </w:pPr>
  </w:style>
  <w:style w:type="paragraph" w:styleId="ListContinue3">
    <w:name w:val="List Continue 3"/>
    <w:basedOn w:val="List3"/>
    <w:rsid w:val="002D0DDA"/>
    <w:pPr>
      <w:ind w:left="1021" w:firstLine="0"/>
    </w:pPr>
  </w:style>
  <w:style w:type="paragraph" w:styleId="ListContinue4">
    <w:name w:val="List Continue 4"/>
    <w:basedOn w:val="List4"/>
    <w:rsid w:val="002D0DDA"/>
    <w:pPr>
      <w:ind w:firstLine="0"/>
    </w:pPr>
  </w:style>
  <w:style w:type="paragraph" w:styleId="ListContinue5">
    <w:name w:val="List Continue 5"/>
    <w:basedOn w:val="List5"/>
    <w:rsid w:val="002D0DDA"/>
    <w:pPr>
      <w:ind w:firstLine="0"/>
    </w:pPr>
  </w:style>
  <w:style w:type="paragraph" w:styleId="ListNumber3">
    <w:name w:val="List Number 3"/>
    <w:basedOn w:val="List3"/>
    <w:rsid w:val="002D0DDA"/>
    <w:pPr>
      <w:numPr>
        <w:numId w:val="4"/>
      </w:numPr>
    </w:pPr>
  </w:style>
  <w:style w:type="paragraph" w:styleId="ListNumber4">
    <w:name w:val="List Number 4"/>
    <w:basedOn w:val="List4"/>
    <w:rsid w:val="002D0DDA"/>
    <w:pPr>
      <w:numPr>
        <w:numId w:val="5"/>
      </w:numPr>
    </w:pPr>
  </w:style>
  <w:style w:type="paragraph" w:styleId="ListNumber5">
    <w:name w:val="List Number 5"/>
    <w:basedOn w:val="List5"/>
    <w:rsid w:val="002D0DDA"/>
    <w:pPr>
      <w:numPr>
        <w:numId w:val="6"/>
      </w:numPr>
    </w:pPr>
  </w:style>
  <w:style w:type="paragraph" w:styleId="BlockText">
    <w:name w:val="Block Text"/>
    <w:basedOn w:val="Normal"/>
    <w:rsid w:val="002D0D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D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DDA"/>
    <w:rPr>
      <w:sz w:val="16"/>
      <w:vertAlign w:val="superscript"/>
    </w:rPr>
  </w:style>
  <w:style w:type="character" w:customStyle="1" w:styleId="Symbols">
    <w:name w:val="Symbols"/>
    <w:basedOn w:val="DefaultParagraphFont"/>
    <w:rsid w:val="002D0DDA"/>
    <w:rPr>
      <w:rFonts w:ascii="Symbol" w:hAnsi="Symbol"/>
    </w:rPr>
  </w:style>
  <w:style w:type="character" w:customStyle="1" w:styleId="MenuOptions">
    <w:name w:val="Menu Options"/>
    <w:basedOn w:val="DefaultParagraphFont"/>
    <w:rsid w:val="002D0D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DDA"/>
    <w:rPr>
      <w:b/>
    </w:rPr>
  </w:style>
  <w:style w:type="character" w:customStyle="1" w:styleId="Underlined">
    <w:name w:val="Underlined"/>
    <w:basedOn w:val="DefaultParagraphFont"/>
    <w:rsid w:val="002D0DDA"/>
    <w:rPr>
      <w:u w:val="single"/>
    </w:rPr>
  </w:style>
  <w:style w:type="paragraph" w:customStyle="1" w:styleId="TableBodyTextRight">
    <w:name w:val="Table Body Text Right"/>
    <w:basedOn w:val="TableBodyText"/>
    <w:rsid w:val="002D0D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DDA"/>
    <w:rPr>
      <w:sz w:val="18"/>
    </w:rPr>
  </w:style>
  <w:style w:type="paragraph" w:customStyle="1" w:styleId="BodySmallRight">
    <w:name w:val="Body Small Right"/>
    <w:basedOn w:val="BodyTextRight"/>
    <w:rsid w:val="002D0DDA"/>
    <w:rPr>
      <w:sz w:val="18"/>
      <w:szCs w:val="18"/>
    </w:rPr>
  </w:style>
  <w:style w:type="paragraph" w:customStyle="1" w:styleId="MarginEdition">
    <w:name w:val="Margin Edition"/>
    <w:basedOn w:val="MarginNote"/>
    <w:rsid w:val="002D0D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DDA"/>
    <w:rPr>
      <w:sz w:val="2"/>
      <w:szCs w:val="2"/>
    </w:rPr>
  </w:style>
  <w:style w:type="character" w:customStyle="1" w:styleId="Small">
    <w:name w:val="Small"/>
    <w:basedOn w:val="DefaultParagraphFont"/>
    <w:rsid w:val="002D0DDA"/>
    <w:rPr>
      <w:sz w:val="16"/>
    </w:rPr>
  </w:style>
  <w:style w:type="paragraph" w:customStyle="1" w:styleId="WideTable">
    <w:name w:val="Wide Table"/>
    <w:basedOn w:val="Normal"/>
    <w:rsid w:val="002D0D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DDA"/>
  </w:style>
  <w:style w:type="paragraph" w:styleId="Quote">
    <w:name w:val="Quote"/>
    <w:basedOn w:val="Heading1"/>
    <w:link w:val="QuoteChar"/>
    <w:qFormat/>
    <w:rsid w:val="002D0D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D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DDA"/>
    <w:pPr>
      <w:pageBreakBefore/>
    </w:pPr>
  </w:style>
  <w:style w:type="paragraph" w:customStyle="1" w:styleId="Border">
    <w:name w:val="Border"/>
    <w:basedOn w:val="Normal"/>
    <w:qFormat/>
    <w:rsid w:val="002D0D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D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D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D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D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D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D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D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D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DDA"/>
    <w:rPr>
      <w:u w:val="single"/>
    </w:rPr>
  </w:style>
  <w:style w:type="character" w:customStyle="1" w:styleId="BoldandItalics">
    <w:name w:val="Bold and Italics"/>
    <w:qFormat/>
    <w:rsid w:val="002D0DDA"/>
    <w:rPr>
      <w:b/>
      <w:i/>
      <w:u w:val="none"/>
    </w:rPr>
  </w:style>
  <w:style w:type="paragraph" w:styleId="BalloonText">
    <w:name w:val="Balloon Text"/>
    <w:basedOn w:val="Normal"/>
    <w:link w:val="BalloonTextChar"/>
    <w:rsid w:val="002D0D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D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D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D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D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D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DDA"/>
    <w:pPr>
      <w:spacing w:before="0" w:after="0"/>
    </w:pPr>
  </w:style>
  <w:style w:type="paragraph" w:customStyle="1" w:styleId="BodyTextBold">
    <w:name w:val="Body Text Bold"/>
    <w:basedOn w:val="BodyText"/>
    <w:qFormat/>
    <w:rsid w:val="002D0DDA"/>
    <w:rPr>
      <w:b/>
    </w:rPr>
  </w:style>
  <w:style w:type="character" w:styleId="Hyperlink">
    <w:name w:val="Hyperlink"/>
    <w:basedOn w:val="DefaultParagraphFont"/>
    <w:uiPriority w:val="99"/>
    <w:unhideWhenUsed/>
    <w:rsid w:val="00513C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4589</Characters>
  <Application>Microsoft Office Word</Application>
  <DocSecurity>0</DocSecurity>
  <Lines>176</Lines>
  <Paragraphs>80</Paragraphs>
  <ScaleCrop>false</ScaleCrop>
  <Company>Author-it Software Corporation Ltd.</Company>
  <LinksUpToDate>false</LinksUpToDate>
  <CharactersWithSpaces>5232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CPCCBS6113 Conduct and report on initial construction inspections of Class 2 to 9 buildings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2024-12-24T01:23:00Z</dcterms:created>
  <dcterms:modified xsi:type="dcterms:W3CDTF">2024-12-24T01:23:00Z</dcterms:modified>
</cp:coreProperties>
</file>