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D69" w:rsidP="00256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CPCCBS6113 Conduct and report on initial construction inspections of Class 2 to 9 buildings to three storeys</w:t>
      </w:r>
      <w:r>
        <w:fldChar w:fldCharType="end"/>
      </w:r>
    </w:p>
    <w:p w:rsidR="00256D69" w:rsidP="00256D69">
      <w:pPr>
        <w:pStyle w:val="Version"/>
        <w:sectPr w:rsidSect="00981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3A6" w:rsidP="009813A6">
      <w:pPr>
        <w:pStyle w:val="SuperHeading"/>
      </w:pPr>
      <w:r w:rsidRPr="009813A6">
        <w:t>CPCCBS6113 Conduct and report on initial construction inspections of Class 2 to 9 buildings to three storeys</w:t>
      </w:r>
    </w:p>
    <w:p w:rsidR="00000000" w:rsidRPr="009813A6" w:rsidP="009813A6">
      <w:pPr>
        <w:pStyle w:val="Heading1"/>
      </w:pPr>
      <w:bookmarkStart w:id="1" w:name="O_1144071"/>
      <w:bookmarkEnd w:id="1"/>
      <w:r w:rsidRPr="009813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A6" w:rsidP="009813A6">
            <w:pPr>
              <w:pStyle w:val="BodyText"/>
            </w:pPr>
            <w:r w:rsidRPr="009813A6">
              <w:t>This version first released with CPC Construction, Plumbing and Services Training Package Release 6.0.</w:t>
            </w:r>
          </w:p>
          <w:p w:rsidR="00000000" w:rsidRPr="009813A6" w:rsidP="009813A6">
            <w:pPr>
              <w:pStyle w:val="BodyText"/>
            </w:pPr>
            <w:r w:rsidRPr="009813A6">
              <w:t>Supersedes and is not equivalent to CPCCBS6013 Conduct and report on initial construction inspections of commercial buildings up to three storeys.</w:t>
            </w:r>
          </w:p>
          <w:p w:rsidR="00000000" w:rsidRPr="009813A6" w:rsidP="009813A6">
            <w:pPr>
              <w:pStyle w:val="BodyText"/>
            </w:pPr>
            <w:r w:rsidRPr="009813A6">
              <w:t>New pr</w:t>
            </w:r>
            <w:r w:rsidRPr="009813A6">
              <w:t>erequisite requirement.</w:t>
            </w:r>
          </w:p>
        </w:tc>
      </w:tr>
    </w:tbl>
    <w:p w:rsidR="00000000" w:rsidRPr="009813A6" w:rsidP="009813A6">
      <w:pPr>
        <w:pStyle w:val="BodyText"/>
      </w:pPr>
    </w:p>
    <w:p w:rsidR="00000000" w:rsidRPr="009813A6" w:rsidP="009813A6">
      <w:pPr>
        <w:pStyle w:val="AllowPageBreak"/>
      </w:pPr>
    </w:p>
    <w:p w:rsidR="00000000" w:rsidRPr="009813A6" w:rsidP="009813A6">
      <w:pPr>
        <w:pStyle w:val="Heading1"/>
      </w:pPr>
      <w:bookmarkStart w:id="2" w:name="O_1144077"/>
      <w:bookmarkEnd w:id="2"/>
      <w:r w:rsidRPr="009813A6">
        <w:t>Application</w:t>
      </w:r>
    </w:p>
    <w:p w:rsidR="00000000" w:rsidRPr="009813A6" w:rsidP="00256D69">
      <w:pPr>
        <w:pStyle w:val="BodyText"/>
      </w:pPr>
      <w:r w:rsidRPr="009813A6">
        <w:t>This unit of competency specifies the skills and knowledge required to conduct and report on initial construction inspections to verify the compliance of site preparation, foundations, footings, stru</w:t>
      </w:r>
      <w:r w:rsidRPr="009813A6">
        <w:t>ctural provisions and wet areas of buildings included in Classes 2 to 9, as defined in the National Construction Code (NCC), up to three storeys and not exceeding 2,000 square metres in floor area. The unit includes planning and conducting inspections, rep</w:t>
      </w:r>
      <w:r w:rsidRPr="009813A6">
        <w:t>orting on issues of non-compliance, and preparing certificates of compliance according to legislative and regulatory requirements.</w:t>
      </w:r>
    </w:p>
    <w:p w:rsidR="00000000" w:rsidRPr="009813A6" w:rsidP="00256D69">
      <w:pPr>
        <w:pStyle w:val="BodyText"/>
      </w:pPr>
      <w:r w:rsidRPr="009813A6">
        <w:t>This unit is suitable for building surveyors who draw on their broad theoretical knowledge and technical skills to conduct ma</w:t>
      </w:r>
      <w:r w:rsidRPr="009813A6">
        <w:t>ndated inspections of buildings included in Class 2 to 9 at the initial stage of construction. The certificate of compliance must be completed and processed before the next stage of construction can commence.</w:t>
      </w:r>
    </w:p>
    <w:p w:rsidR="00000000" w:rsidRPr="009813A6" w:rsidP="00256D69">
      <w:pPr>
        <w:pStyle w:val="BodyText"/>
      </w:pPr>
      <w:r w:rsidRPr="009813A6">
        <w:t>At the time of publication, this unit forms par</w:t>
      </w:r>
      <w:r w:rsidRPr="009813A6">
        <w:t>t of the licensing requirements for building surveying in some states and territories. Relevant state and territory regulatory authorities should be consulted to clarify these requirements.</w:t>
      </w:r>
    </w:p>
    <w:p w:rsidR="00000000" w:rsidRPr="009813A6" w:rsidP="009813A6">
      <w:pPr>
        <w:pStyle w:val="Heading1"/>
      </w:pPr>
      <w:bookmarkStart w:id="3" w:name="O_1144076"/>
      <w:bookmarkEnd w:id="3"/>
      <w:r w:rsidRPr="009813A6">
        <w:t>Pre-requisite Unit</w:t>
      </w:r>
    </w:p>
    <w:p w:rsidR="00000000" w:rsidRPr="009813A6" w:rsidP="00256D69">
      <w:pPr>
        <w:pStyle w:val="BodyText"/>
      </w:pPr>
      <w:r w:rsidRPr="009813A6">
        <w:t>CPCCBS6102 Research and eval</w:t>
      </w:r>
      <w:r w:rsidRPr="009813A6">
        <w:t>uate construction methods and materials for Class 2 to 9 buildings to three storeys.</w:t>
      </w:r>
    </w:p>
    <w:p w:rsidR="00000000" w:rsidRPr="009813A6" w:rsidP="009813A6">
      <w:pPr>
        <w:pStyle w:val="Heading1"/>
      </w:pPr>
      <w:bookmarkStart w:id="4" w:name="O_1144075"/>
      <w:bookmarkEnd w:id="4"/>
      <w:r w:rsidRPr="009813A6">
        <w:t>Unit Sector</w:t>
      </w:r>
    </w:p>
    <w:p w:rsidR="00000000" w:rsidRPr="009813A6" w:rsidP="00256D69">
      <w:pPr>
        <w:pStyle w:val="BodyText"/>
      </w:pPr>
      <w:r w:rsidRPr="009813A6">
        <w:t>Building surveying</w:t>
      </w:r>
    </w:p>
    <w:p w:rsidR="00000000" w:rsidRPr="009813A6" w:rsidP="009813A6">
      <w:pPr>
        <w:pStyle w:val="Heading1"/>
      </w:pPr>
      <w:bookmarkStart w:id="5" w:name="O_1144074"/>
      <w:bookmarkEnd w:id="5"/>
      <w:r w:rsidRPr="009813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 xml:space="preserve">Elements describe the </w:t>
            </w:r>
            <w:r w:rsidRPr="009813A6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 xml:space="preserve">Performance criteria describe what needs to be done to </w:t>
            </w:r>
            <w:r w:rsidRPr="009813A6">
              <w:t>demonstrate achievement of the element.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Identify and interpret compliance requirements for building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 xml:space="preserve">Determine site classification and design wind speed for building </w:t>
            </w:r>
            <w:r w:rsidRPr="009813A6">
              <w:t>included in Classes 2 to 9 according to NCC definitions and building type, geographical location and climate zone.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 xml:space="preserve">Access and interpret approved </w:t>
            </w:r>
            <w:r w:rsidRPr="009813A6">
              <w:t>building design drawings and specifications and consult with relevant persons to confirm compliance of any variations from deemed-to-satisfy provisions.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Identify and interpret compliance requirements for site preparation, foundations and footings an</w:t>
            </w:r>
            <w:r w:rsidRPr="009813A6">
              <w:t>d structural provisions.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Determine extreme weather events for the area and interpret compliance requirements for structural provisions.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Identify wall and substrate construction methods and materials and interpret compliance requirements for w</w:t>
            </w:r>
            <w:r w:rsidRPr="009813A6">
              <w:t>et areas and waterproofing.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Identify wall and substrate construction methods and materials and interpret compliance requirements for wet areas and waterproofing.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Plan building inspection.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Schedule inspection according to building and regulatory requirements and notify relevant persons.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Record and report missed inspections as relevant according to regulatory requirements.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Obtain equipment required for inspection according to workplace requirements.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Apply work health and safety (WHS) requirements to planned inspection activities according to workplace requirements.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Inspect and report compliance of building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Conduct initial construction inspection of building according to regulatory and workplace requirements.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Determine soil type and characteristics, effects on site stabili</w:t>
            </w:r>
            <w:r w:rsidRPr="009813A6">
              <w:t>ty and any required soil testing.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Assess building features against compliance requirements and approved drawings for site preparation, foundations and footings, structural provisions and wet areas.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Document and report details of non-compliant</w:t>
            </w:r>
            <w:r w:rsidRPr="009813A6">
              <w:t xml:space="preserve"> features according to regulatory and workplace requirements.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Discuss non-compliant features of building with relevant persons and negotiate work required to remedy non-compliances according to workplace requirements.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Negotiate timeframe for remedial action and further inspection and report any failure to comply according to regulatory and workplace requirements.</w:t>
            </w:r>
          </w:p>
        </w:tc>
      </w:tr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A6" w:rsidP="009813A6">
            <w:pPr>
              <w:pStyle w:val="BodyText"/>
            </w:pPr>
            <w:r w:rsidRPr="009813A6">
              <w:t>Prepare and process certificate of compliance according to regulatory and workplace requirements.</w:t>
            </w:r>
          </w:p>
        </w:tc>
      </w:tr>
    </w:tbl>
    <w:p w:rsidR="00000000" w:rsidRPr="009813A6" w:rsidP="009813A6">
      <w:pPr>
        <w:pStyle w:val="BodyText"/>
      </w:pPr>
    </w:p>
    <w:p w:rsidR="00000000" w:rsidRPr="009813A6" w:rsidP="009813A6">
      <w:pPr>
        <w:pStyle w:val="AllowPageBreak"/>
      </w:pPr>
    </w:p>
    <w:p w:rsidR="00000000" w:rsidRPr="009813A6" w:rsidP="009813A6">
      <w:pPr>
        <w:pStyle w:val="Heading1"/>
      </w:pPr>
      <w:bookmarkStart w:id="6" w:name="O_1144073"/>
      <w:bookmarkEnd w:id="6"/>
      <w:r w:rsidRPr="009813A6">
        <w:t>Foundation Skills</w:t>
      </w:r>
    </w:p>
    <w:p w:rsidR="00000000" w:rsidRPr="009813A6" w:rsidP="00256D69">
      <w:pPr>
        <w:pStyle w:val="BodyText"/>
      </w:pPr>
      <w:r w:rsidRPr="009813A6">
        <w:t>As well as the foundation skills explicit in the performance criteria of this unit, candidates require:</w:t>
      </w:r>
    </w:p>
    <w:p w:rsidR="00000000" w:rsidRPr="009813A6" w:rsidP="009813A6">
      <w:pPr>
        <w:pStyle w:val="ListBullet"/>
      </w:pPr>
      <w:r w:rsidRPr="009813A6">
        <w:t xml:space="preserve">oral communication skills to use specialised construction industry vocabulary when exchanging technical </w:t>
      </w:r>
      <w:r w:rsidRPr="009813A6">
        <w:t>information and negotiating remedial work</w:t>
      </w:r>
    </w:p>
    <w:p w:rsidR="00000000" w:rsidRPr="009813A6" w:rsidP="009813A6">
      <w:pPr>
        <w:pStyle w:val="ListBullet"/>
      </w:pPr>
      <w:r w:rsidRPr="009813A6">
        <w:t>numeracy skills to measure and calculate dimensions.</w:t>
      </w:r>
    </w:p>
    <w:p w:rsidR="00000000" w:rsidRPr="009813A6" w:rsidP="009813A6">
      <w:pPr>
        <w:pStyle w:val="AllowPageBreak"/>
      </w:pPr>
    </w:p>
    <w:p w:rsidR="00000000" w:rsidRPr="009813A6" w:rsidP="009813A6">
      <w:pPr>
        <w:pStyle w:val="Heading1"/>
      </w:pPr>
      <w:bookmarkStart w:id="7" w:name="O_1144072"/>
      <w:bookmarkEnd w:id="7"/>
      <w:r w:rsidRPr="009813A6">
        <w:t>Unit Mapping Information</w:t>
      </w:r>
    </w:p>
    <w:p w:rsidR="00000000" w:rsidRPr="009813A6" w:rsidP="00256D69">
      <w:pPr>
        <w:pStyle w:val="BodyText"/>
      </w:pPr>
      <w:r w:rsidRPr="009813A6">
        <w:t>Supersedes and is not equivalent to CPCCBS6013 Conduct and report on initial construction inspections of commercial b</w:t>
      </w:r>
      <w:r w:rsidRPr="009813A6">
        <w:t>uildings up to three storeys.</w:t>
      </w:r>
    </w:p>
    <w:p w:rsidR="00000000" w:rsidRPr="009813A6" w:rsidP="009813A6">
      <w:pPr>
        <w:pStyle w:val="Heading1"/>
      </w:pPr>
      <w:bookmarkStart w:id="8" w:name="O_1144065"/>
      <w:bookmarkEnd w:id="8"/>
      <w:r w:rsidRPr="009813A6">
        <w:t>Links</w:t>
      </w:r>
    </w:p>
    <w:p w:rsidR="00000000" w:rsidRPr="009813A6" w:rsidP="00256D69">
      <w:pPr>
        <w:pStyle w:val="BodyText"/>
      </w:pPr>
      <w:r w:rsidRPr="009813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96BB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813A6" w:rsidP="00256D69">
      <w:pPr>
        <w:pStyle w:val="BodyText"/>
        <w:sectPr w:rsidSect="009813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13A6" w:rsidP="009813A6">
      <w:pPr>
        <w:pStyle w:val="SuperHeading"/>
      </w:pPr>
      <w:r w:rsidRPr="009813A6">
        <w:t>Assessment Requirements for CPCCBS6113 Conduct and report on initial construction inspections of Class 2 to 9 buildings to three storeys</w:t>
      </w:r>
    </w:p>
    <w:p w:rsidR="00000000" w:rsidRPr="009813A6" w:rsidP="009813A6">
      <w:pPr>
        <w:pStyle w:val="Heading1"/>
      </w:pPr>
      <w:bookmarkStart w:id="9" w:name="O_1144067"/>
      <w:bookmarkEnd w:id="9"/>
      <w:r w:rsidRPr="009813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981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3A6">
            <w:pPr>
              <w:pStyle w:val="BodyText"/>
              <w:rPr>
                <w:lang w:val="en-NZ"/>
              </w:rPr>
            </w:pPr>
            <w:r w:rsidRPr="009813A6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3A6" w:rsidP="009813A6">
            <w:pPr>
              <w:pStyle w:val="BodyText"/>
            </w:pPr>
            <w:r w:rsidRPr="009813A6">
              <w:t>This version first released with CPC Construction, Plumbin</w:t>
            </w:r>
            <w:r w:rsidRPr="009813A6">
              <w:t>g and Services Training Package Release 6.0.</w:t>
            </w:r>
          </w:p>
          <w:p w:rsidR="00000000" w:rsidRPr="009813A6" w:rsidP="009813A6">
            <w:pPr>
              <w:pStyle w:val="BodyText"/>
            </w:pPr>
            <w:r w:rsidRPr="009813A6">
              <w:t>Supersedes and is not equivalent to CPCCBS6013 Conduct and report on initial construction inspections of commercial buildings up to three storeys.</w:t>
            </w:r>
          </w:p>
          <w:p w:rsidR="00000000" w:rsidRPr="009813A6" w:rsidP="009813A6">
            <w:pPr>
              <w:pStyle w:val="BodyText"/>
            </w:pPr>
            <w:r w:rsidRPr="009813A6">
              <w:t>New prerequisite requirement.</w:t>
            </w:r>
          </w:p>
        </w:tc>
      </w:tr>
    </w:tbl>
    <w:p w:rsidR="00000000" w:rsidRPr="009813A6" w:rsidP="009813A6">
      <w:pPr>
        <w:pStyle w:val="BodyText"/>
      </w:pPr>
    </w:p>
    <w:p w:rsidR="00000000" w:rsidRPr="009813A6" w:rsidP="009813A6">
      <w:pPr>
        <w:pStyle w:val="AllowPageBreak"/>
      </w:pPr>
    </w:p>
    <w:p w:rsidR="00000000" w:rsidRPr="009813A6" w:rsidP="009813A6">
      <w:pPr>
        <w:pStyle w:val="Heading1"/>
      </w:pPr>
      <w:bookmarkStart w:id="10" w:name="O_1144070"/>
      <w:bookmarkEnd w:id="10"/>
      <w:r w:rsidRPr="009813A6">
        <w:t>Performance Evidence</w:t>
      </w:r>
    </w:p>
    <w:p w:rsidR="00000000" w:rsidRPr="009813A6" w:rsidP="00256D69">
      <w:pPr>
        <w:pStyle w:val="BodyText"/>
      </w:pPr>
      <w:r w:rsidRPr="009813A6">
        <w:t>To demonstrate competency, a candidate must meet the elements and performance criteria of this unit by conducting and reporting on initial construction inspections for three projects involving the following Classes of buildings as defi</w:t>
      </w:r>
      <w:r w:rsidRPr="009813A6">
        <w:t>ned by the National Construction Code (NCC):</w:t>
      </w:r>
    </w:p>
    <w:p w:rsidR="00000000" w:rsidRPr="009813A6" w:rsidP="009813A6">
      <w:pPr>
        <w:pStyle w:val="ListBullet"/>
      </w:pPr>
      <w:r w:rsidRPr="009813A6">
        <w:t>one project incorporating Class 5 or Class 6</w:t>
      </w:r>
    </w:p>
    <w:p w:rsidR="00000000" w:rsidRPr="009813A6" w:rsidP="009813A6">
      <w:pPr>
        <w:pStyle w:val="ListBullet"/>
      </w:pPr>
      <w:r w:rsidRPr="009813A6">
        <w:t>one project incorporating Class 2 or Class 3 or Class 9c</w:t>
      </w:r>
    </w:p>
    <w:p w:rsidR="00000000" w:rsidRPr="009813A6" w:rsidP="009813A6">
      <w:pPr>
        <w:pStyle w:val="ListBullet"/>
      </w:pPr>
      <w:r w:rsidRPr="009813A6">
        <w:t>one project incorporating Class 7 or Class 8.</w:t>
      </w:r>
    </w:p>
    <w:p w:rsidR="00000000" w:rsidRPr="009813A6" w:rsidP="00256D69">
      <w:pPr>
        <w:pStyle w:val="BodyText"/>
      </w:pPr>
      <w:r w:rsidRPr="009813A6">
        <w:t>Each building must be up to three storeys and not exceeding 2,</w:t>
      </w:r>
      <w:r w:rsidRPr="009813A6">
        <w:t>000 square metres in floor area, and in a different geographical location as defined by the NCC.</w:t>
      </w:r>
    </w:p>
    <w:p w:rsidR="00000000" w:rsidRPr="009813A6" w:rsidP="009813A6">
      <w:pPr>
        <w:pStyle w:val="Heading1"/>
      </w:pPr>
      <w:bookmarkStart w:id="11" w:name="O_1144069"/>
      <w:bookmarkEnd w:id="11"/>
      <w:r w:rsidRPr="009813A6">
        <w:t>Knowledge Evidence</w:t>
      </w:r>
    </w:p>
    <w:p w:rsidR="00000000" w:rsidRPr="009813A6" w:rsidP="00256D69">
      <w:pPr>
        <w:pStyle w:val="BodyText"/>
      </w:pPr>
      <w:r w:rsidRPr="009813A6">
        <w:t>To be competent in this unit, a candidate must demonstrate knowledge of:</w:t>
      </w:r>
    </w:p>
    <w:p w:rsidR="00000000" w:rsidRPr="009813A6" w:rsidP="009813A6">
      <w:pPr>
        <w:pStyle w:val="ListBullet"/>
      </w:pPr>
      <w:r w:rsidRPr="009813A6">
        <w:t>legislative and regulatory compliance requireme</w:t>
      </w:r>
      <w:r w:rsidRPr="009813A6">
        <w:t>nts for site preparation, foundations, footings, framing and wet areas of Class 2 to 9 buildings at the initial stage of construction:</w:t>
      </w:r>
    </w:p>
    <w:p w:rsidR="00000000" w:rsidRPr="009813A6" w:rsidP="009813A6">
      <w:pPr>
        <w:pStyle w:val="ListBullet2"/>
      </w:pPr>
      <w:r w:rsidRPr="009813A6">
        <w:t>building control legislation and regulations</w:t>
      </w:r>
    </w:p>
    <w:p w:rsidR="00000000" w:rsidRPr="009813A6" w:rsidP="009813A6">
      <w:pPr>
        <w:pStyle w:val="ListBullet2"/>
      </w:pPr>
      <w:r w:rsidRPr="009813A6">
        <w:t>NCC in</w:t>
      </w:r>
      <w:r w:rsidRPr="009813A6">
        <w:t>cluding referenced Australian Standards to meet deemed-to-satisfy provisions and/or performance solutions:</w:t>
      </w:r>
    </w:p>
    <w:p w:rsidR="00000000" w:rsidRPr="009813A6" w:rsidP="009813A6">
      <w:pPr>
        <w:pStyle w:val="ListBullet3"/>
      </w:pPr>
      <w:r w:rsidRPr="009813A6">
        <w:t>excavations, filling under concrete slabs and pest risk management</w:t>
      </w:r>
    </w:p>
    <w:p w:rsidR="00000000" w:rsidRPr="009813A6" w:rsidP="009813A6">
      <w:pPr>
        <w:pStyle w:val="ListBullet3"/>
      </w:pPr>
      <w:r w:rsidRPr="009813A6">
        <w:t>structural provisions:</w:t>
      </w:r>
    </w:p>
    <w:p w:rsidR="00000000" w:rsidRPr="009813A6" w:rsidP="009813A6">
      <w:pPr>
        <w:pStyle w:val="ListBullet4"/>
      </w:pPr>
      <w:r w:rsidRPr="009813A6">
        <w:t>aluminium</w:t>
      </w:r>
    </w:p>
    <w:p w:rsidR="00000000" w:rsidRPr="009813A6" w:rsidP="009813A6">
      <w:pPr>
        <w:pStyle w:val="ListBullet4"/>
      </w:pPr>
      <w:r w:rsidRPr="009813A6">
        <w:t>composite steel and concrete</w:t>
      </w:r>
    </w:p>
    <w:p w:rsidR="00000000" w:rsidRPr="009813A6" w:rsidP="009813A6">
      <w:pPr>
        <w:pStyle w:val="ListBullet4"/>
      </w:pPr>
      <w:r w:rsidRPr="009813A6">
        <w:t>concrete, including tilt-up panel construction</w:t>
      </w:r>
    </w:p>
    <w:p w:rsidR="00000000" w:rsidRPr="009813A6" w:rsidP="009813A6">
      <w:pPr>
        <w:pStyle w:val="ListBullet4"/>
      </w:pPr>
      <w:r w:rsidRPr="009813A6">
        <w:t>glazed assemblies</w:t>
      </w:r>
    </w:p>
    <w:p w:rsidR="00000000" w:rsidRPr="009813A6" w:rsidP="009813A6">
      <w:pPr>
        <w:pStyle w:val="ListBullet4"/>
      </w:pPr>
      <w:r w:rsidRPr="009813A6">
        <w:t>masonry</w:t>
      </w:r>
    </w:p>
    <w:p w:rsidR="00000000" w:rsidRPr="009813A6" w:rsidP="009813A6">
      <w:pPr>
        <w:pStyle w:val="ListBullet4"/>
      </w:pPr>
      <w:r w:rsidRPr="009813A6">
        <w:t>roofs</w:t>
      </w:r>
    </w:p>
    <w:p w:rsidR="00000000" w:rsidRPr="009813A6" w:rsidP="009813A6">
      <w:pPr>
        <w:pStyle w:val="ListBullet4"/>
      </w:pPr>
      <w:r w:rsidRPr="009813A6">
        <w:t>steel</w:t>
      </w:r>
    </w:p>
    <w:p w:rsidR="00000000" w:rsidRPr="009813A6" w:rsidP="009813A6">
      <w:pPr>
        <w:pStyle w:val="ListBullet4"/>
      </w:pPr>
      <w:r w:rsidRPr="009813A6">
        <w:t>timber</w:t>
      </w:r>
    </w:p>
    <w:p w:rsidR="00000000" w:rsidRPr="009813A6" w:rsidP="009813A6">
      <w:pPr>
        <w:pStyle w:val="ListBullet3"/>
      </w:pPr>
      <w:r w:rsidRPr="009813A6">
        <w:t>waterproofing</w:t>
      </w:r>
    </w:p>
    <w:p w:rsidR="00000000" w:rsidRPr="009813A6" w:rsidP="009813A6">
      <w:pPr>
        <w:pStyle w:val="ListBullet"/>
      </w:pPr>
      <w:r w:rsidRPr="009813A6">
        <w:t>methods for determining site classification and design wind speed</w:t>
      </w:r>
    </w:p>
    <w:p w:rsidR="00000000" w:rsidRPr="009813A6" w:rsidP="009813A6">
      <w:pPr>
        <w:pStyle w:val="ListBullet"/>
      </w:pPr>
      <w:r w:rsidRPr="009813A6">
        <w:t>methods for identifying soil types and characteristics and effects on site stability including the potential for:</w:t>
      </w:r>
    </w:p>
    <w:p w:rsidR="00000000" w:rsidRPr="009813A6" w:rsidP="009813A6">
      <w:pPr>
        <w:pStyle w:val="ListBullet2"/>
      </w:pPr>
      <w:r w:rsidRPr="009813A6">
        <w:t>collapsing soil</w:t>
      </w:r>
    </w:p>
    <w:p w:rsidR="00000000" w:rsidRPr="009813A6" w:rsidP="009813A6">
      <w:pPr>
        <w:pStyle w:val="ListBullet2"/>
      </w:pPr>
      <w:r w:rsidRPr="009813A6">
        <w:t>ground movement due to moisture change</w:t>
      </w:r>
    </w:p>
    <w:p w:rsidR="00000000" w:rsidRPr="009813A6" w:rsidP="009813A6">
      <w:pPr>
        <w:pStyle w:val="ListBullet2"/>
      </w:pPr>
      <w:r w:rsidRPr="009813A6">
        <w:t>land slips</w:t>
      </w:r>
    </w:p>
    <w:p w:rsidR="00000000" w:rsidRPr="009813A6" w:rsidP="009813A6">
      <w:pPr>
        <w:pStyle w:val="ListBullet2"/>
      </w:pPr>
      <w:r w:rsidRPr="009813A6">
        <w:t>mine subsidence</w:t>
      </w:r>
    </w:p>
    <w:p w:rsidR="00000000" w:rsidRPr="009813A6" w:rsidP="009813A6">
      <w:pPr>
        <w:pStyle w:val="ListBullet2"/>
      </w:pPr>
      <w:r w:rsidRPr="009813A6">
        <w:t>soil erosion</w:t>
      </w:r>
    </w:p>
    <w:p w:rsidR="00000000" w:rsidRPr="009813A6" w:rsidP="009813A6">
      <w:pPr>
        <w:pStyle w:val="ListBullet"/>
      </w:pPr>
      <w:r w:rsidRPr="009813A6">
        <w:t>NCC classifications and definitions for build</w:t>
      </w:r>
      <w:r w:rsidRPr="009813A6">
        <w:t>ings included in Classes 2 to 9:</w:t>
      </w:r>
    </w:p>
    <w:p w:rsidR="00000000" w:rsidRPr="009813A6" w:rsidP="009813A6">
      <w:pPr>
        <w:pStyle w:val="ListBullet2"/>
      </w:pPr>
      <w:r w:rsidRPr="009813A6">
        <w:t>building types</w:t>
      </w:r>
    </w:p>
    <w:p w:rsidR="00000000" w:rsidRPr="009813A6" w:rsidP="009813A6">
      <w:pPr>
        <w:pStyle w:val="ListBullet2"/>
      </w:pPr>
      <w:r w:rsidRPr="009813A6">
        <w:t>geographic and climate zones</w:t>
      </w:r>
    </w:p>
    <w:p w:rsidR="00000000" w:rsidRPr="009813A6" w:rsidP="009813A6">
      <w:pPr>
        <w:pStyle w:val="ListBullet"/>
      </w:pPr>
      <w:r w:rsidRPr="009813A6">
        <w:t>principles of negotiation and conflict resolution used to maintain professional relationships during building inspection and reporting processes</w:t>
      </w:r>
    </w:p>
    <w:p w:rsidR="00000000" w:rsidRPr="009813A6" w:rsidP="009813A6">
      <w:pPr>
        <w:pStyle w:val="ListBullet"/>
      </w:pPr>
      <w:r w:rsidRPr="009813A6">
        <w:t>workplace requirements for condu</w:t>
      </w:r>
      <w:r w:rsidRPr="009813A6">
        <w:t>cting and reporting on initial construction inspections of Class 2 to 9 buildings:</w:t>
      </w:r>
    </w:p>
    <w:p w:rsidR="00000000" w:rsidRPr="009813A6" w:rsidP="009813A6">
      <w:pPr>
        <w:pStyle w:val="ListBullet2"/>
      </w:pPr>
      <w:r w:rsidRPr="009813A6">
        <w:t>equipment, including personal protective equipment (PPE)</w:t>
      </w:r>
    </w:p>
    <w:p w:rsidR="00000000" w:rsidRPr="009813A6" w:rsidP="009813A6">
      <w:pPr>
        <w:pStyle w:val="ListBullet2"/>
      </w:pPr>
      <w:r w:rsidRPr="009813A6">
        <w:t>reporting</w:t>
      </w:r>
    </w:p>
    <w:p w:rsidR="00000000" w:rsidRPr="009813A6" w:rsidP="009813A6">
      <w:pPr>
        <w:pStyle w:val="ListBullet2"/>
      </w:pPr>
      <w:r w:rsidRPr="009813A6">
        <w:t>work health and safety (WHS).</w:t>
      </w:r>
    </w:p>
    <w:p w:rsidR="00000000" w:rsidRPr="009813A6" w:rsidP="009813A6">
      <w:pPr>
        <w:pStyle w:val="AllowPageBreak"/>
      </w:pPr>
    </w:p>
    <w:p w:rsidR="00000000" w:rsidRPr="009813A6" w:rsidP="009813A6">
      <w:pPr>
        <w:pStyle w:val="Heading1"/>
      </w:pPr>
      <w:bookmarkStart w:id="12" w:name="O_1144068"/>
      <w:bookmarkEnd w:id="12"/>
      <w:r w:rsidRPr="009813A6">
        <w:t>Assessment Conditions</w:t>
      </w:r>
    </w:p>
    <w:p w:rsidR="00000000" w:rsidRPr="009813A6" w:rsidP="00256D69">
      <w:pPr>
        <w:pStyle w:val="BodyText"/>
      </w:pPr>
      <w:r w:rsidRPr="009813A6">
        <w:t>Assessors must meet the requ</w:t>
      </w:r>
      <w:r w:rsidRPr="009813A6">
        <w:t xml:space="preserve">irements for assessors contained in the Standards for Registered Training Organisations. </w:t>
      </w:r>
    </w:p>
    <w:p w:rsidR="00000000" w:rsidRPr="009813A6" w:rsidP="00256D69">
      <w:pPr>
        <w:pStyle w:val="BodyText"/>
      </w:pPr>
      <w:r w:rsidRPr="009813A6">
        <w:t>Assessors must also:</w:t>
      </w:r>
    </w:p>
    <w:p w:rsidR="00000000" w:rsidRPr="009813A6" w:rsidP="009813A6">
      <w:pPr>
        <w:pStyle w:val="ListBullet"/>
      </w:pPr>
      <w:r w:rsidRPr="009813A6">
        <w:t>be licensed as a Building Surveyor Level 1 (or equivalent) or Level 2 (or equivalent) in their state or territory, or</w:t>
      </w:r>
    </w:p>
    <w:p w:rsidR="00000000" w:rsidRPr="009813A6" w:rsidP="009813A6">
      <w:pPr>
        <w:pStyle w:val="ListBullet"/>
      </w:pPr>
      <w:r w:rsidRPr="009813A6">
        <w:t>demonstrate current member</w:t>
      </w:r>
      <w:r w:rsidRPr="009813A6">
        <w:t>ship of a relevant industry association and have current registration on the National Building Professionals Register in the Building Industry Control category (level 1), or</w:t>
      </w:r>
    </w:p>
    <w:p w:rsidR="00000000" w:rsidRPr="009813A6" w:rsidP="009813A6">
      <w:pPr>
        <w:pStyle w:val="ListBullet"/>
      </w:pPr>
      <w:r w:rsidRPr="009813A6">
        <w:t>be accredited under the Australian Institute of Building Surveyors (AIBS) National</w:t>
      </w:r>
      <w:r w:rsidRPr="009813A6">
        <w:t xml:space="preserve"> Accreditation Scheme at Building Surveyor level or be accredited by the Royal Institute of Chartered Surveyors as a building certifier.</w:t>
      </w:r>
    </w:p>
    <w:p w:rsidR="00000000" w:rsidRPr="009813A6" w:rsidP="00256D69">
      <w:pPr>
        <w:pStyle w:val="BodyText"/>
      </w:pPr>
      <w:r w:rsidRPr="009813A6">
        <w:t>Assessment must be conducted in the workplace or a simulated workplace using realistic conditions, materials, activitie</w:t>
      </w:r>
      <w:r w:rsidRPr="009813A6">
        <w:t>s, responsibilities, procedures, safety requirements and environmental considerations.</w:t>
      </w:r>
    </w:p>
    <w:p w:rsidR="00000000" w:rsidRPr="009813A6" w:rsidP="00256D69">
      <w:pPr>
        <w:pStyle w:val="BodyText"/>
      </w:pPr>
      <w:r w:rsidRPr="009813A6">
        <w:t>Candidates must have access to buildings, equipment, software, drawings, documentation and materials required to achieve the performance evidence.</w:t>
      </w:r>
    </w:p>
    <w:p w:rsidR="00000000" w:rsidRPr="009813A6" w:rsidP="009813A6">
      <w:pPr>
        <w:pStyle w:val="Heading1"/>
      </w:pPr>
      <w:bookmarkStart w:id="13" w:name="O_1144066"/>
      <w:bookmarkEnd w:id="13"/>
      <w:r w:rsidRPr="009813A6">
        <w:t>Lin</w:t>
      </w:r>
      <w:r w:rsidRPr="009813A6">
        <w:t>ks</w:t>
      </w:r>
    </w:p>
    <w:p w:rsidR="00000000" w:rsidRPr="009813A6" w:rsidP="00256D69">
      <w:pPr>
        <w:pStyle w:val="BodyText"/>
      </w:pPr>
      <w:r w:rsidRPr="009813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96BB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813A6" w:rsidP="009813A6"/>
    <w:sectPr w:rsidSect="009813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A6" w:rsidRPr="00256D69" w:rsidP="00256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69" w:rsidP="00981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D69" w:rsidP="00981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56D69" w:rsidP="009813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A6" w:rsidP="00981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6D69">
      <w:t>Approved</w:t>
    </w:r>
    <w:r w:rsidR="00256D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6D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6D69">
      <w:rPr>
        <w:noProof/>
      </w:rPr>
      <w:t>4</w:t>
    </w:r>
    <w:r>
      <w:rPr>
        <w:noProof/>
      </w:rPr>
      <w:fldChar w:fldCharType="end"/>
    </w:r>
  </w:p>
  <w:p w:rsidR="009813A6" w:rsidP="00981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6D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6D69">
      <w:t>BuildSkills Australia</w:t>
    </w:r>
    <w:r w:rsidR="00256D69">
      <w:fldChar w:fldCharType="end"/>
    </w:r>
  </w:p>
  <w:p w:rsidR="009813A6" w:rsidP="00981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3A6" w:rsidRPr="00256D69" w:rsidP="00256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69" w:rsidRPr="002D2AF8" w:rsidP="00981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CPCCBS6113 Conduct and report on initial construction inspections of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6D69" w:rsidP="009813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3A6" w:rsidRPr="002D2AF8" w:rsidP="00981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6D69">
      <w:t>CPCCBS6113 Conduct and report on initial construction inspections of Class 2 to 9 buildings to three storeys</w:t>
    </w:r>
    <w:r w:rsidR="00256D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6D69">
      <w:rPr>
        <w:noProof/>
      </w:rPr>
      <w:t>2 March 2025</w:t>
    </w:r>
    <w:r>
      <w:fldChar w:fldCharType="end"/>
    </w:r>
  </w:p>
  <w:p w:rsidR="009813A6" w:rsidP="00981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7A6A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286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BCC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3A6"/>
  </w:style>
  <w:style w:type="character" w:customStyle="1" w:styleId="Heading1Char">
    <w:name w:val="Heading 1 Char"/>
    <w:basedOn w:val="DefaultParagraphFont"/>
    <w:link w:val="Heading1"/>
    <w:rsid w:val="00981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3A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13A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1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13A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3A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981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13A6"/>
    <w:rPr>
      <w:b/>
      <w:spacing w:val="0"/>
    </w:rPr>
  </w:style>
  <w:style w:type="paragraph" w:customStyle="1" w:styleId="SuperTitle">
    <w:name w:val="SuperTitle"/>
    <w:basedOn w:val="Title"/>
    <w:rsid w:val="00981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1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3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3A6"/>
    <w:rPr>
      <w:i/>
    </w:rPr>
  </w:style>
  <w:style w:type="paragraph" w:styleId="Caption">
    <w:name w:val="caption"/>
    <w:basedOn w:val="BodyText"/>
    <w:next w:val="Normal"/>
    <w:qFormat/>
    <w:rsid w:val="00981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3A6"/>
  </w:style>
  <w:style w:type="paragraph" w:styleId="TableofFigures">
    <w:name w:val="table of figures"/>
    <w:basedOn w:val="Normal"/>
    <w:next w:val="Normal"/>
    <w:semiHidden/>
    <w:rsid w:val="00981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3A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813A6"/>
    <w:rPr>
      <w:rFonts w:ascii="Wingdings" w:hAnsi="Wingdings"/>
    </w:rPr>
  </w:style>
  <w:style w:type="paragraph" w:customStyle="1" w:styleId="TableHeading">
    <w:name w:val="Table Heading"/>
    <w:basedOn w:val="HeadingBase"/>
    <w:rsid w:val="00981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3A6"/>
    <w:rPr>
      <w:color w:val="0033CC"/>
      <w:u w:val="none"/>
    </w:rPr>
  </w:style>
  <w:style w:type="paragraph" w:customStyle="1" w:styleId="BodyTextRight">
    <w:name w:val="Body Text Right"/>
    <w:basedOn w:val="BodyText"/>
    <w:rsid w:val="00981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3A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3A6"/>
    <w:rPr>
      <w:sz w:val="32"/>
    </w:rPr>
  </w:style>
  <w:style w:type="paragraph" w:customStyle="1" w:styleId="HeadingProcedure">
    <w:name w:val="Heading Procedure"/>
    <w:basedOn w:val="HeadingBase"/>
    <w:next w:val="Normal"/>
    <w:rsid w:val="00981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3A6"/>
    <w:pPr>
      <w:spacing w:before="60" w:after="60"/>
    </w:pPr>
  </w:style>
  <w:style w:type="paragraph" w:styleId="ListContinue">
    <w:name w:val="List Continue"/>
    <w:basedOn w:val="List"/>
    <w:rsid w:val="009813A6"/>
    <w:pPr>
      <w:ind w:firstLine="0"/>
    </w:pPr>
  </w:style>
  <w:style w:type="paragraph" w:customStyle="1" w:styleId="ListNote">
    <w:name w:val="List Note"/>
    <w:basedOn w:val="List"/>
    <w:rsid w:val="00981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3A6"/>
    <w:rPr>
      <w:rFonts w:ascii="Courier New" w:hAnsi="Courier New"/>
    </w:rPr>
  </w:style>
  <w:style w:type="paragraph" w:customStyle="1" w:styleId="NoteBullet">
    <w:name w:val="Note Bullet"/>
    <w:basedOn w:val="Note"/>
    <w:rsid w:val="00981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3A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81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3A6"/>
    <w:rPr>
      <w:b/>
      <w:smallCaps/>
    </w:rPr>
  </w:style>
  <w:style w:type="paragraph" w:customStyle="1" w:styleId="TableListNumber">
    <w:name w:val="Table List Number"/>
    <w:basedOn w:val="ListNumber"/>
    <w:rsid w:val="00981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3A6"/>
    <w:pPr>
      <w:numPr>
        <w:numId w:val="11"/>
      </w:numPr>
    </w:pPr>
  </w:style>
  <w:style w:type="paragraph" w:customStyle="1" w:styleId="ListAlpha2">
    <w:name w:val="List Alpha 2"/>
    <w:basedOn w:val="List2"/>
    <w:rsid w:val="009813A6"/>
    <w:pPr>
      <w:numPr>
        <w:numId w:val="10"/>
      </w:numPr>
    </w:pPr>
  </w:style>
  <w:style w:type="paragraph" w:styleId="List2">
    <w:name w:val="List 2"/>
    <w:basedOn w:val="BodyText"/>
    <w:rsid w:val="00981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3A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813A6"/>
    <w:pPr>
      <w:numPr>
        <w:numId w:val="6"/>
      </w:numPr>
    </w:pPr>
  </w:style>
  <w:style w:type="paragraph" w:styleId="ListContinue2">
    <w:name w:val="List Continue 2"/>
    <w:basedOn w:val="List2"/>
    <w:rsid w:val="009813A6"/>
    <w:pPr>
      <w:ind w:firstLine="0"/>
    </w:pPr>
  </w:style>
  <w:style w:type="paragraph" w:styleId="ListContinue3">
    <w:name w:val="List Continue 3"/>
    <w:basedOn w:val="List3"/>
    <w:rsid w:val="009813A6"/>
    <w:pPr>
      <w:ind w:left="1021" w:firstLine="0"/>
    </w:pPr>
  </w:style>
  <w:style w:type="paragraph" w:styleId="ListContinue4">
    <w:name w:val="List Continue 4"/>
    <w:basedOn w:val="List4"/>
    <w:rsid w:val="009813A6"/>
    <w:pPr>
      <w:ind w:firstLine="0"/>
    </w:pPr>
  </w:style>
  <w:style w:type="paragraph" w:styleId="ListContinue5">
    <w:name w:val="List Continue 5"/>
    <w:basedOn w:val="List5"/>
    <w:rsid w:val="009813A6"/>
    <w:pPr>
      <w:ind w:firstLine="0"/>
    </w:pPr>
  </w:style>
  <w:style w:type="paragraph" w:styleId="ListNumber3">
    <w:name w:val="List Number 3"/>
    <w:basedOn w:val="List3"/>
    <w:rsid w:val="009813A6"/>
    <w:pPr>
      <w:numPr>
        <w:numId w:val="7"/>
      </w:numPr>
    </w:pPr>
  </w:style>
  <w:style w:type="paragraph" w:styleId="ListNumber4">
    <w:name w:val="List Number 4"/>
    <w:basedOn w:val="List4"/>
    <w:rsid w:val="009813A6"/>
    <w:pPr>
      <w:numPr>
        <w:numId w:val="8"/>
      </w:numPr>
    </w:pPr>
  </w:style>
  <w:style w:type="paragraph" w:styleId="ListNumber5">
    <w:name w:val="List Number 5"/>
    <w:basedOn w:val="List5"/>
    <w:rsid w:val="009813A6"/>
    <w:pPr>
      <w:numPr>
        <w:numId w:val="9"/>
      </w:numPr>
    </w:pPr>
  </w:style>
  <w:style w:type="paragraph" w:styleId="BlockText">
    <w:name w:val="Block Text"/>
    <w:basedOn w:val="Normal"/>
    <w:rsid w:val="00981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3A6"/>
    <w:rPr>
      <w:sz w:val="16"/>
      <w:vertAlign w:val="superscript"/>
    </w:rPr>
  </w:style>
  <w:style w:type="character" w:customStyle="1" w:styleId="Symbols">
    <w:name w:val="Symbols"/>
    <w:basedOn w:val="DefaultParagraphFont"/>
    <w:rsid w:val="009813A6"/>
    <w:rPr>
      <w:rFonts w:ascii="Symbol" w:hAnsi="Symbol"/>
    </w:rPr>
  </w:style>
  <w:style w:type="character" w:customStyle="1" w:styleId="MenuOptions">
    <w:name w:val="Menu Options"/>
    <w:basedOn w:val="DefaultParagraphFont"/>
    <w:rsid w:val="00981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3A6"/>
    <w:rPr>
      <w:b/>
    </w:rPr>
  </w:style>
  <w:style w:type="character" w:customStyle="1" w:styleId="Underlined">
    <w:name w:val="Underlined"/>
    <w:basedOn w:val="DefaultParagraphFont"/>
    <w:rsid w:val="009813A6"/>
    <w:rPr>
      <w:u w:val="single"/>
    </w:rPr>
  </w:style>
  <w:style w:type="paragraph" w:customStyle="1" w:styleId="TableBodyTextRight">
    <w:name w:val="Table Body Text Right"/>
    <w:basedOn w:val="TableBodyText"/>
    <w:rsid w:val="00981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3A6"/>
    <w:rPr>
      <w:sz w:val="18"/>
    </w:rPr>
  </w:style>
  <w:style w:type="paragraph" w:customStyle="1" w:styleId="BodySmallRight">
    <w:name w:val="Body Small Right"/>
    <w:basedOn w:val="BodyTextRight"/>
    <w:rsid w:val="009813A6"/>
    <w:rPr>
      <w:sz w:val="18"/>
      <w:szCs w:val="18"/>
    </w:rPr>
  </w:style>
  <w:style w:type="paragraph" w:customStyle="1" w:styleId="MarginEdition">
    <w:name w:val="Margin Edition"/>
    <w:basedOn w:val="MarginNote"/>
    <w:rsid w:val="00981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3A6"/>
    <w:rPr>
      <w:sz w:val="2"/>
      <w:szCs w:val="2"/>
    </w:rPr>
  </w:style>
  <w:style w:type="character" w:customStyle="1" w:styleId="Small">
    <w:name w:val="Small"/>
    <w:basedOn w:val="DefaultParagraphFont"/>
    <w:rsid w:val="009813A6"/>
    <w:rPr>
      <w:sz w:val="16"/>
    </w:rPr>
  </w:style>
  <w:style w:type="paragraph" w:customStyle="1" w:styleId="WideTable">
    <w:name w:val="Wide Table"/>
    <w:basedOn w:val="Normal"/>
    <w:rsid w:val="00981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3A6"/>
  </w:style>
  <w:style w:type="paragraph" w:styleId="Quote">
    <w:name w:val="Quote"/>
    <w:basedOn w:val="Heading1"/>
    <w:link w:val="QuoteChar"/>
    <w:qFormat/>
    <w:rsid w:val="00981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3A6"/>
    <w:pPr>
      <w:pageBreakBefore/>
    </w:pPr>
  </w:style>
  <w:style w:type="paragraph" w:customStyle="1" w:styleId="Border">
    <w:name w:val="Border"/>
    <w:basedOn w:val="Normal"/>
    <w:qFormat/>
    <w:rsid w:val="00981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3A6"/>
    <w:rPr>
      <w:u w:val="single"/>
    </w:rPr>
  </w:style>
  <w:style w:type="character" w:customStyle="1" w:styleId="BoldandItalics">
    <w:name w:val="Bold and Italics"/>
    <w:qFormat/>
    <w:rsid w:val="009813A6"/>
    <w:rPr>
      <w:b/>
      <w:i/>
      <w:u w:val="none"/>
    </w:rPr>
  </w:style>
  <w:style w:type="paragraph" w:styleId="BalloonText">
    <w:name w:val="Balloon Text"/>
    <w:basedOn w:val="Normal"/>
    <w:link w:val="BalloonTextChar"/>
    <w:rsid w:val="00981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3A6"/>
    <w:pPr>
      <w:spacing w:before="0" w:after="0"/>
    </w:pPr>
  </w:style>
  <w:style w:type="paragraph" w:customStyle="1" w:styleId="BodyTextBold">
    <w:name w:val="Body Text Bold"/>
    <w:basedOn w:val="BodyText"/>
    <w:qFormat/>
    <w:rsid w:val="009813A6"/>
    <w:rPr>
      <w:b/>
    </w:rPr>
  </w:style>
  <w:style w:type="character" w:styleId="Hyperlink">
    <w:name w:val="Hyperlink"/>
    <w:basedOn w:val="DefaultParagraphFont"/>
    <w:uiPriority w:val="99"/>
    <w:unhideWhenUsed/>
    <w:rsid w:val="00256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1235</Words>
  <Characters>7883</Characters>
  <Application>Microsoft Office Word</Application>
  <DocSecurity>0</DocSecurity>
  <Lines>262</Lines>
  <Paragraphs>142</Paragraphs>
  <ScaleCrop>false</ScaleCrop>
  <Company>Author-it Software Corporation Ltd.</Company>
  <LinksUpToDate>false</LinksUpToDate>
  <CharactersWithSpaces>8976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CPCCBS6113 Conduct and report on initial construction inspections of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