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6B08" w:rsidP="00186B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CPCCBS6110 Conduct and report on building surveying audits of Class 1 and 10 buildings to three storeys</w:t>
      </w:r>
      <w:r>
        <w:fldChar w:fldCharType="end"/>
      </w:r>
    </w:p>
    <w:p w:rsidR="00186B08" w:rsidP="00186B08">
      <w:pPr>
        <w:pStyle w:val="Version"/>
        <w:sectPr w:rsidSect="002217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1711" w:rsidP="00221711">
      <w:pPr>
        <w:pStyle w:val="SuperHeading"/>
      </w:pPr>
      <w:r w:rsidRPr="00221711">
        <w:t>Assessment Requirements for CPCCBS6110 Conduct and report on building surveying audits of Class 1 and 10 buildings to three storeys</w:t>
      </w:r>
    </w:p>
    <w:p w:rsidR="00000000" w:rsidRPr="00221711" w:rsidP="00221711">
      <w:pPr>
        <w:pStyle w:val="Heading1"/>
      </w:pPr>
      <w:bookmarkStart w:id="1" w:name="O_1143914"/>
      <w:bookmarkEnd w:id="1"/>
      <w:r w:rsidRPr="002217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734"/>
      </w:tblGrid>
      <w:tr w:rsidTr="002217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711">
            <w:pPr>
              <w:pStyle w:val="BodyText"/>
              <w:rPr>
                <w:lang w:val="en-NZ"/>
              </w:rPr>
            </w:pPr>
            <w:r w:rsidRPr="00221711">
              <w:t>Release 1</w:t>
            </w:r>
          </w:p>
        </w:tc>
        <w:tc>
          <w:tcPr>
            <w:tcW w:w="7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711" w:rsidP="00221711">
            <w:pPr>
              <w:pStyle w:val="BodyText"/>
            </w:pPr>
            <w:r w:rsidRPr="00221711">
              <w:t>This version first released with CPC Construction, Plumbing and Services Training Package Release 6.0.</w:t>
            </w:r>
          </w:p>
          <w:p w:rsidR="00000000" w:rsidRPr="00221711" w:rsidP="00221711">
            <w:pPr>
              <w:pStyle w:val="BodyText"/>
            </w:pPr>
            <w:r w:rsidRPr="00221711">
              <w:t>Supersedes and is not equivalent to CPCCBS6010 Conduct and report on building surveying audits of residential buildings up to three storeys.</w:t>
            </w:r>
          </w:p>
          <w:p w:rsidR="00000000" w:rsidRPr="00221711" w:rsidP="00221711">
            <w:pPr>
              <w:pStyle w:val="BodyText"/>
            </w:pPr>
            <w:r w:rsidRPr="00221711">
              <w:t>New prerequi</w:t>
            </w:r>
            <w:r w:rsidRPr="00221711">
              <w:t>site requirement.</w:t>
            </w:r>
          </w:p>
        </w:tc>
      </w:tr>
    </w:tbl>
    <w:p w:rsidR="00000000" w:rsidRPr="00221711" w:rsidP="00221711">
      <w:pPr>
        <w:pStyle w:val="BodyText"/>
      </w:pPr>
    </w:p>
    <w:p w:rsidR="00000000" w:rsidRPr="00221711" w:rsidP="00221711">
      <w:pPr>
        <w:pStyle w:val="AllowPageBreak"/>
      </w:pPr>
    </w:p>
    <w:p w:rsidR="00000000" w:rsidRPr="00221711" w:rsidP="00221711">
      <w:pPr>
        <w:pStyle w:val="Heading1"/>
      </w:pPr>
      <w:bookmarkStart w:id="2" w:name="O_1143917"/>
      <w:bookmarkEnd w:id="2"/>
      <w:r w:rsidRPr="00221711">
        <w:t>Performance Evidence</w:t>
      </w:r>
    </w:p>
    <w:p w:rsidR="00000000" w:rsidRPr="00221711" w:rsidP="00186B08">
      <w:pPr>
        <w:pStyle w:val="BodyText"/>
      </w:pPr>
      <w:r w:rsidRPr="00221711">
        <w:t>To demonstrate competency, a candidate must meet the elements and performance criteria of this unit by conducting and reporting on three building surveying audits involving the following Classes o</w:t>
      </w:r>
      <w:r w:rsidRPr="00221711">
        <w:t>f buildings as defined by the National Construction Code (NCC):</w:t>
      </w:r>
    </w:p>
    <w:p w:rsidR="00000000" w:rsidRPr="00221711" w:rsidP="00221711">
      <w:pPr>
        <w:pStyle w:val="ListBullet"/>
      </w:pPr>
      <w:r w:rsidRPr="00221711">
        <w:t>two Class 1 buildings</w:t>
      </w:r>
    </w:p>
    <w:p w:rsidR="00000000" w:rsidRPr="00221711" w:rsidP="00221711">
      <w:pPr>
        <w:pStyle w:val="ListBullet"/>
      </w:pPr>
      <w:r w:rsidRPr="00221711">
        <w:t>one Class 10 building excluding sheds and swimming pools.</w:t>
      </w:r>
    </w:p>
    <w:p w:rsidR="00000000" w:rsidRPr="00221711" w:rsidP="00186B08">
      <w:pPr>
        <w:pStyle w:val="BodyText"/>
      </w:pPr>
      <w:r w:rsidRPr="00221711">
        <w:t>Each building must be up to three storeys and not exceeding 2,000 square metres in floor area, and in a different geographical location as defined by the NCC.</w:t>
      </w:r>
    </w:p>
    <w:p w:rsidR="00000000" w:rsidRPr="00221711" w:rsidP="00221711">
      <w:pPr>
        <w:pStyle w:val="Heading1"/>
      </w:pPr>
      <w:bookmarkStart w:id="3" w:name="O_1143916"/>
      <w:bookmarkEnd w:id="3"/>
      <w:r w:rsidRPr="00221711">
        <w:t>Knowledge Evidence</w:t>
      </w:r>
    </w:p>
    <w:p w:rsidR="00000000" w:rsidRPr="00221711" w:rsidP="00186B08">
      <w:pPr>
        <w:pStyle w:val="BodyText"/>
      </w:pPr>
      <w:r w:rsidRPr="00221711">
        <w:t xml:space="preserve">To be competent in this unit, a candidate must demonstrate </w:t>
      </w:r>
      <w:r w:rsidRPr="00221711">
        <w:t>knowledge of:</w:t>
      </w:r>
    </w:p>
    <w:p w:rsidR="00000000" w:rsidRPr="00221711" w:rsidP="00221711">
      <w:pPr>
        <w:pStyle w:val="ListBullet"/>
      </w:pPr>
      <w:r w:rsidRPr="00221711">
        <w:t>audit methodology and criteria</w:t>
      </w:r>
    </w:p>
    <w:p w:rsidR="00000000" w:rsidRPr="00221711" w:rsidP="00221711">
      <w:pPr>
        <w:pStyle w:val="ListBullet"/>
      </w:pPr>
      <w:r w:rsidRPr="00221711">
        <w:t>content and format requirements for building surveying audit reports</w:t>
      </w:r>
    </w:p>
    <w:p w:rsidR="00000000" w:rsidRPr="00221711" w:rsidP="00221711">
      <w:pPr>
        <w:pStyle w:val="ListBullet"/>
      </w:pPr>
      <w:r w:rsidRPr="00221711">
        <w:t>NCC classifications and definitions for Class 1 and 10 buildings:</w:t>
      </w:r>
    </w:p>
    <w:p w:rsidR="00000000" w:rsidRPr="00221711" w:rsidP="00221711">
      <w:pPr>
        <w:pStyle w:val="ListBullet2"/>
      </w:pPr>
      <w:r w:rsidRPr="00221711">
        <w:t>building types</w:t>
      </w:r>
    </w:p>
    <w:p w:rsidR="00000000" w:rsidRPr="00221711" w:rsidP="00221711">
      <w:pPr>
        <w:pStyle w:val="ListBullet2"/>
      </w:pPr>
      <w:r w:rsidRPr="00221711">
        <w:t>geographic and climate zones</w:t>
      </w:r>
    </w:p>
    <w:p w:rsidR="00000000" w:rsidRPr="00221711" w:rsidP="00221711">
      <w:pPr>
        <w:pStyle w:val="ListBullet"/>
      </w:pPr>
      <w:r w:rsidRPr="00221711">
        <w:t>roles and responsibilities of</w:t>
      </w:r>
      <w:r w:rsidRPr="00221711">
        <w:t xml:space="preserve"> specialist consultants in building surveying audits</w:t>
      </w:r>
    </w:p>
    <w:p w:rsidR="00000000" w:rsidRPr="00221711" w:rsidP="00221711">
      <w:pPr>
        <w:pStyle w:val="ListBullet"/>
      </w:pPr>
      <w:r w:rsidRPr="00221711">
        <w:t>principles of negotiation and conflict resolution used to maintain professional relationships during building surveying audit processes</w:t>
      </w:r>
    </w:p>
    <w:p w:rsidR="00000000" w:rsidRPr="00221711" w:rsidP="00221711">
      <w:pPr>
        <w:pStyle w:val="ListBullet"/>
      </w:pPr>
      <w:r w:rsidRPr="00221711">
        <w:t>processes for writing building surveying audit reports including us</w:t>
      </w:r>
      <w:r w:rsidRPr="00221711">
        <w:t>ing assumptions</w:t>
      </w:r>
    </w:p>
    <w:p w:rsidR="00000000" w:rsidRPr="00221711" w:rsidP="00221711">
      <w:pPr>
        <w:pStyle w:val="ListBullet"/>
      </w:pPr>
      <w:r w:rsidRPr="00221711">
        <w:t>types of disciplines from which specialist advice may be sought</w:t>
      </w:r>
    </w:p>
    <w:p w:rsidR="00000000" w:rsidRPr="00221711" w:rsidP="00221711">
      <w:pPr>
        <w:pStyle w:val="ListBullet"/>
      </w:pPr>
      <w:r w:rsidRPr="00221711">
        <w:t>typical purpose, scope and limitations of building surveying audits</w:t>
      </w:r>
    </w:p>
    <w:p w:rsidR="00000000" w:rsidRPr="00221711" w:rsidP="00221711">
      <w:pPr>
        <w:pStyle w:val="ListBullet"/>
      </w:pPr>
      <w:r w:rsidRPr="00221711">
        <w:t>workplace requirements for conducting and reporting on building surveying audits:</w:t>
      </w:r>
    </w:p>
    <w:p w:rsidR="00000000" w:rsidRPr="00221711" w:rsidP="00221711">
      <w:pPr>
        <w:pStyle w:val="ListBullet2"/>
      </w:pPr>
      <w:r w:rsidRPr="00221711">
        <w:t>equipment, including personal protective equipment (PPE)</w:t>
      </w:r>
    </w:p>
    <w:p w:rsidR="00000000" w:rsidRPr="00221711" w:rsidP="00221711">
      <w:pPr>
        <w:pStyle w:val="ListBullet2"/>
      </w:pPr>
      <w:r w:rsidRPr="00221711">
        <w:t>reporting</w:t>
      </w:r>
    </w:p>
    <w:p w:rsidR="00000000" w:rsidRPr="00221711" w:rsidP="00221711">
      <w:pPr>
        <w:pStyle w:val="ListBullet2"/>
      </w:pPr>
      <w:r w:rsidRPr="00221711">
        <w:t>work health and safety (WHS).</w:t>
      </w:r>
    </w:p>
    <w:p w:rsidR="00000000" w:rsidRPr="00221711" w:rsidP="00221711">
      <w:pPr>
        <w:pStyle w:val="AllowPageBreak"/>
      </w:pPr>
    </w:p>
    <w:p w:rsidR="00000000" w:rsidRPr="00221711" w:rsidP="00221711">
      <w:pPr>
        <w:pStyle w:val="Heading1"/>
      </w:pPr>
      <w:bookmarkStart w:id="4" w:name="O_1143915"/>
      <w:bookmarkEnd w:id="4"/>
      <w:r w:rsidRPr="00221711">
        <w:t>Assessment Conditions</w:t>
      </w:r>
    </w:p>
    <w:p w:rsidR="00000000" w:rsidRPr="00221711" w:rsidP="00186B08">
      <w:pPr>
        <w:pStyle w:val="BodyText"/>
      </w:pPr>
      <w:r w:rsidRPr="00221711">
        <w:t xml:space="preserve">Assessors must meet the requirements for assessors contained in the Standards for Registered Training Organisations. </w:t>
      </w:r>
    </w:p>
    <w:p w:rsidR="00000000" w:rsidRPr="00221711" w:rsidP="00186B08">
      <w:pPr>
        <w:pStyle w:val="BodyText"/>
      </w:pPr>
      <w:r w:rsidRPr="00221711">
        <w:t>Assessors must also:</w:t>
      </w:r>
    </w:p>
    <w:p w:rsidR="00000000" w:rsidRPr="00221711" w:rsidP="00221711">
      <w:pPr>
        <w:pStyle w:val="ListBullet"/>
      </w:pPr>
      <w:r w:rsidRPr="00221711">
        <w:t>be licensed as a Building Surveyor Level 1 (or equivalent) or Level 2 (or equivalent) in their state or territory, or</w:t>
      </w:r>
    </w:p>
    <w:p w:rsidR="00000000" w:rsidRPr="00221711" w:rsidP="00221711">
      <w:pPr>
        <w:pStyle w:val="ListBullet"/>
      </w:pPr>
      <w:r w:rsidRPr="00221711">
        <w:t>demonstrate current membership of a relevant industry association and have current registration on the National Buil</w:t>
      </w:r>
      <w:r w:rsidRPr="00221711">
        <w:t>ding Professionals Register in the Building Industry Control category (level 1), or</w:t>
      </w:r>
    </w:p>
    <w:p w:rsidR="00000000" w:rsidRPr="00221711" w:rsidP="00221711">
      <w:pPr>
        <w:pStyle w:val="ListBullet"/>
      </w:pPr>
      <w:r w:rsidRPr="00221711">
        <w:t>be accredited under the Australian Institute of Building Surveyors (AIBS) National Accreditati</w:t>
      </w:r>
      <w:r w:rsidRPr="00221711">
        <w:t>on Scheme at Building Surveyor level or be accredited by the Royal Institute of Chartered Surveyors as a building certifier.</w:t>
      </w:r>
    </w:p>
    <w:p w:rsidR="00000000" w:rsidRPr="00221711" w:rsidP="00186B08">
      <w:pPr>
        <w:pStyle w:val="BodyText"/>
      </w:pPr>
      <w:r w:rsidRPr="00221711">
        <w:t>Assessment must be conducted in the workplace or a simulated workplace using realistic conditions, materials, activities, responsib</w:t>
      </w:r>
      <w:r w:rsidRPr="00221711">
        <w:t>ilities, procedures, safety requirements and environmental considerations.</w:t>
      </w:r>
    </w:p>
    <w:p w:rsidR="00000000" w:rsidRPr="00221711" w:rsidP="00186B08">
      <w:pPr>
        <w:pStyle w:val="BodyText"/>
      </w:pPr>
      <w:r w:rsidRPr="00221711">
        <w:t>Candidates must have access to buildings, equipment, software, drawings, documentation and materials required to achieve the performance evidence.</w:t>
      </w:r>
    </w:p>
    <w:p w:rsidR="00000000" w:rsidRPr="00221711" w:rsidP="00221711">
      <w:pPr>
        <w:pStyle w:val="Heading1"/>
      </w:pPr>
      <w:bookmarkStart w:id="5" w:name="O_1143913"/>
      <w:bookmarkEnd w:id="5"/>
      <w:r w:rsidRPr="00221711">
        <w:t>Links</w:t>
      </w:r>
    </w:p>
    <w:p w:rsidR="00000000" w:rsidRPr="00221711" w:rsidP="00186B08">
      <w:pPr>
        <w:pStyle w:val="BodyText"/>
      </w:pPr>
      <w:r w:rsidRPr="00221711">
        <w:t>Companion</w:t>
      </w:r>
      <w:r w:rsidRPr="00221711">
        <w:t xml:space="preserve">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34DF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21711" w:rsidP="00221711"/>
    <w:sectPr w:rsidSect="002217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7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711" w:rsidRPr="00186B08" w:rsidP="00186B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7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B08" w:rsidP="002217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86B08" w:rsidP="002217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86B08" w:rsidP="002217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7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B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1711" w:rsidRPr="00186B08" w:rsidP="00186B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7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B08" w:rsidRPr="002D2AF8" w:rsidP="002217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CPCCBS6110 Conduct and report on building surveying audits of Class 1 and 10 buildings to three storeys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86B08" w:rsidP="002217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7223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E484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5848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17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17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17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17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17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17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17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17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17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17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17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1711"/>
  </w:style>
  <w:style w:type="character" w:customStyle="1" w:styleId="Heading1Char">
    <w:name w:val="Heading 1 Char"/>
    <w:basedOn w:val="DefaultParagraphFont"/>
    <w:link w:val="Heading1"/>
    <w:rsid w:val="002217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17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17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171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2171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217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17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17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17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17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17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17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17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17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17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17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17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17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17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17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17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17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17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17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17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17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17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21711"/>
    <w:rPr>
      <w:b/>
      <w:spacing w:val="0"/>
    </w:rPr>
  </w:style>
  <w:style w:type="paragraph" w:customStyle="1" w:styleId="SuperTitle">
    <w:name w:val="SuperTitle"/>
    <w:basedOn w:val="Title"/>
    <w:rsid w:val="002217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17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17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17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17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17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17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17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17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17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17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17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1711"/>
    <w:rPr>
      <w:i/>
    </w:rPr>
  </w:style>
  <w:style w:type="paragraph" w:styleId="Caption">
    <w:name w:val="caption"/>
    <w:basedOn w:val="BodyText"/>
    <w:next w:val="Normal"/>
    <w:qFormat/>
    <w:rsid w:val="002217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17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17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1711"/>
  </w:style>
  <w:style w:type="paragraph" w:styleId="TableofFigures">
    <w:name w:val="table of figures"/>
    <w:basedOn w:val="Normal"/>
    <w:next w:val="Normal"/>
    <w:semiHidden/>
    <w:rsid w:val="002217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171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21711"/>
    <w:rPr>
      <w:rFonts w:ascii="Wingdings" w:hAnsi="Wingdings"/>
    </w:rPr>
  </w:style>
  <w:style w:type="paragraph" w:customStyle="1" w:styleId="TableHeading">
    <w:name w:val="Table Heading"/>
    <w:basedOn w:val="HeadingBase"/>
    <w:rsid w:val="002217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1711"/>
    <w:rPr>
      <w:color w:val="0033CC"/>
      <w:u w:val="none"/>
    </w:rPr>
  </w:style>
  <w:style w:type="paragraph" w:customStyle="1" w:styleId="BodyTextRight">
    <w:name w:val="Body Text Right"/>
    <w:basedOn w:val="BodyText"/>
    <w:rsid w:val="002217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17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171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17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17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17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1711"/>
    <w:rPr>
      <w:sz w:val="32"/>
    </w:rPr>
  </w:style>
  <w:style w:type="paragraph" w:customStyle="1" w:styleId="HeadingProcedure">
    <w:name w:val="Heading Procedure"/>
    <w:basedOn w:val="HeadingBase"/>
    <w:next w:val="Normal"/>
    <w:rsid w:val="002217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1711"/>
    <w:pPr>
      <w:spacing w:before="60" w:after="60"/>
    </w:pPr>
  </w:style>
  <w:style w:type="paragraph" w:styleId="ListContinue">
    <w:name w:val="List Continue"/>
    <w:basedOn w:val="List"/>
    <w:rsid w:val="00221711"/>
    <w:pPr>
      <w:ind w:firstLine="0"/>
    </w:pPr>
  </w:style>
  <w:style w:type="paragraph" w:customStyle="1" w:styleId="ListNote">
    <w:name w:val="List Note"/>
    <w:basedOn w:val="List"/>
    <w:rsid w:val="002217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17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17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1711"/>
    <w:rPr>
      <w:rFonts w:ascii="Courier New" w:hAnsi="Courier New"/>
    </w:rPr>
  </w:style>
  <w:style w:type="paragraph" w:customStyle="1" w:styleId="NoteBullet">
    <w:name w:val="Note Bullet"/>
    <w:basedOn w:val="Note"/>
    <w:rsid w:val="002217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17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17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17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17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17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17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1711"/>
    <w:rPr>
      <w:b/>
      <w:smallCaps/>
    </w:rPr>
  </w:style>
  <w:style w:type="paragraph" w:customStyle="1" w:styleId="TableListNumber">
    <w:name w:val="Table List Number"/>
    <w:basedOn w:val="ListNumber"/>
    <w:rsid w:val="002217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17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1711"/>
    <w:pPr>
      <w:numPr>
        <w:numId w:val="9"/>
      </w:numPr>
    </w:pPr>
  </w:style>
  <w:style w:type="paragraph" w:customStyle="1" w:styleId="ListAlpha2">
    <w:name w:val="List Alpha 2"/>
    <w:basedOn w:val="List2"/>
    <w:rsid w:val="00221711"/>
    <w:pPr>
      <w:numPr>
        <w:numId w:val="8"/>
      </w:numPr>
    </w:pPr>
  </w:style>
  <w:style w:type="paragraph" w:styleId="List2">
    <w:name w:val="List 2"/>
    <w:basedOn w:val="BodyText"/>
    <w:rsid w:val="002217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17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17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17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17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171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1711"/>
    <w:pPr>
      <w:numPr>
        <w:numId w:val="4"/>
      </w:numPr>
    </w:pPr>
  </w:style>
  <w:style w:type="paragraph" w:styleId="ListContinue2">
    <w:name w:val="List Continue 2"/>
    <w:basedOn w:val="List2"/>
    <w:rsid w:val="00221711"/>
    <w:pPr>
      <w:ind w:firstLine="0"/>
    </w:pPr>
  </w:style>
  <w:style w:type="paragraph" w:styleId="ListContinue3">
    <w:name w:val="List Continue 3"/>
    <w:basedOn w:val="List3"/>
    <w:rsid w:val="00221711"/>
    <w:pPr>
      <w:ind w:left="1021" w:firstLine="0"/>
    </w:pPr>
  </w:style>
  <w:style w:type="paragraph" w:styleId="ListContinue4">
    <w:name w:val="List Continue 4"/>
    <w:basedOn w:val="List4"/>
    <w:rsid w:val="00221711"/>
    <w:pPr>
      <w:ind w:firstLine="0"/>
    </w:pPr>
  </w:style>
  <w:style w:type="paragraph" w:styleId="ListContinue5">
    <w:name w:val="List Continue 5"/>
    <w:basedOn w:val="List5"/>
    <w:rsid w:val="00221711"/>
    <w:pPr>
      <w:ind w:firstLine="0"/>
    </w:pPr>
  </w:style>
  <w:style w:type="paragraph" w:styleId="ListNumber3">
    <w:name w:val="List Number 3"/>
    <w:basedOn w:val="List3"/>
    <w:rsid w:val="00221711"/>
    <w:pPr>
      <w:numPr>
        <w:numId w:val="5"/>
      </w:numPr>
    </w:pPr>
  </w:style>
  <w:style w:type="paragraph" w:styleId="ListNumber4">
    <w:name w:val="List Number 4"/>
    <w:basedOn w:val="List4"/>
    <w:rsid w:val="00221711"/>
    <w:pPr>
      <w:numPr>
        <w:numId w:val="6"/>
      </w:numPr>
    </w:pPr>
  </w:style>
  <w:style w:type="paragraph" w:styleId="ListNumber5">
    <w:name w:val="List Number 5"/>
    <w:basedOn w:val="List5"/>
    <w:rsid w:val="00221711"/>
    <w:pPr>
      <w:numPr>
        <w:numId w:val="7"/>
      </w:numPr>
    </w:pPr>
  </w:style>
  <w:style w:type="paragraph" w:styleId="BlockText">
    <w:name w:val="Block Text"/>
    <w:basedOn w:val="Normal"/>
    <w:rsid w:val="002217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17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1711"/>
    <w:rPr>
      <w:sz w:val="16"/>
      <w:vertAlign w:val="superscript"/>
    </w:rPr>
  </w:style>
  <w:style w:type="character" w:customStyle="1" w:styleId="Symbols">
    <w:name w:val="Symbols"/>
    <w:basedOn w:val="DefaultParagraphFont"/>
    <w:rsid w:val="00221711"/>
    <w:rPr>
      <w:rFonts w:ascii="Symbol" w:hAnsi="Symbol"/>
    </w:rPr>
  </w:style>
  <w:style w:type="character" w:customStyle="1" w:styleId="MenuOptions">
    <w:name w:val="Menu Options"/>
    <w:basedOn w:val="DefaultParagraphFont"/>
    <w:rsid w:val="002217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1711"/>
    <w:rPr>
      <w:b/>
    </w:rPr>
  </w:style>
  <w:style w:type="character" w:customStyle="1" w:styleId="Underlined">
    <w:name w:val="Underlined"/>
    <w:basedOn w:val="DefaultParagraphFont"/>
    <w:rsid w:val="00221711"/>
    <w:rPr>
      <w:u w:val="single"/>
    </w:rPr>
  </w:style>
  <w:style w:type="paragraph" w:customStyle="1" w:styleId="TableBodyTextRight">
    <w:name w:val="Table Body Text Right"/>
    <w:basedOn w:val="TableBodyText"/>
    <w:rsid w:val="002217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1711"/>
    <w:rPr>
      <w:sz w:val="18"/>
    </w:rPr>
  </w:style>
  <w:style w:type="paragraph" w:customStyle="1" w:styleId="BodySmallRight">
    <w:name w:val="Body Small Right"/>
    <w:basedOn w:val="BodyTextRight"/>
    <w:rsid w:val="00221711"/>
    <w:rPr>
      <w:sz w:val="18"/>
      <w:szCs w:val="18"/>
    </w:rPr>
  </w:style>
  <w:style w:type="paragraph" w:customStyle="1" w:styleId="MarginEdition">
    <w:name w:val="Margin Edition"/>
    <w:basedOn w:val="MarginNote"/>
    <w:rsid w:val="002217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1711"/>
    <w:rPr>
      <w:sz w:val="2"/>
      <w:szCs w:val="2"/>
    </w:rPr>
  </w:style>
  <w:style w:type="character" w:customStyle="1" w:styleId="Small">
    <w:name w:val="Small"/>
    <w:basedOn w:val="DefaultParagraphFont"/>
    <w:rsid w:val="00221711"/>
    <w:rPr>
      <w:sz w:val="16"/>
    </w:rPr>
  </w:style>
  <w:style w:type="paragraph" w:customStyle="1" w:styleId="WideTable">
    <w:name w:val="Wide Table"/>
    <w:basedOn w:val="Normal"/>
    <w:rsid w:val="002217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1711"/>
  </w:style>
  <w:style w:type="paragraph" w:styleId="Quote">
    <w:name w:val="Quote"/>
    <w:basedOn w:val="Heading1"/>
    <w:link w:val="QuoteChar"/>
    <w:qFormat/>
    <w:rsid w:val="002217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17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1711"/>
    <w:pPr>
      <w:pageBreakBefore/>
    </w:pPr>
  </w:style>
  <w:style w:type="paragraph" w:customStyle="1" w:styleId="Border">
    <w:name w:val="Border"/>
    <w:basedOn w:val="Normal"/>
    <w:qFormat/>
    <w:rsid w:val="002217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17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17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17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17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17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17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17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17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1711"/>
    <w:rPr>
      <w:u w:val="single"/>
    </w:rPr>
  </w:style>
  <w:style w:type="character" w:customStyle="1" w:styleId="BoldandItalics">
    <w:name w:val="Bold and Italics"/>
    <w:qFormat/>
    <w:rsid w:val="00221711"/>
    <w:rPr>
      <w:b/>
      <w:i/>
      <w:u w:val="none"/>
    </w:rPr>
  </w:style>
  <w:style w:type="paragraph" w:styleId="BalloonText">
    <w:name w:val="Balloon Text"/>
    <w:basedOn w:val="Normal"/>
    <w:link w:val="BalloonTextChar"/>
    <w:rsid w:val="002217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17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17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17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17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17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1711"/>
    <w:pPr>
      <w:spacing w:before="0" w:after="0"/>
    </w:pPr>
  </w:style>
  <w:style w:type="paragraph" w:customStyle="1" w:styleId="BodyTextBold">
    <w:name w:val="Body Text Bold"/>
    <w:basedOn w:val="BodyText"/>
    <w:qFormat/>
    <w:rsid w:val="00221711"/>
    <w:rPr>
      <w:b/>
    </w:rPr>
  </w:style>
  <w:style w:type="character" w:styleId="Hyperlink">
    <w:name w:val="Hyperlink"/>
    <w:basedOn w:val="DefaultParagraphFont"/>
    <w:uiPriority w:val="99"/>
    <w:unhideWhenUsed/>
    <w:rsid w:val="00186B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461</Words>
  <Characters>2951</Characters>
  <Application>Microsoft Office Word</Application>
  <DocSecurity>0</DocSecurity>
  <Lines>70</Lines>
  <Paragraphs>46</Paragraphs>
  <ScaleCrop>false</ScaleCrop>
  <Company>Author-it Software Corporation Ltd.</Company>
  <LinksUpToDate>false</LinksUpToDate>
  <CharactersWithSpaces>3366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CPCCBS6110 Conduct and report on building surveying audits of Class 1 and 10 buildings to three storeys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2024-12-24T01:34:00Z</dcterms:created>
  <dcterms:modified xsi:type="dcterms:W3CDTF">2024-12-24T01:34:00Z</dcterms:modified>
</cp:coreProperties>
</file>