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EDE" w:rsidP="00442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CPCCBS6103 Identify and apply legal and ethical requirements to building surveying functions</w:t>
      </w:r>
      <w:r>
        <w:fldChar w:fldCharType="end"/>
      </w:r>
    </w:p>
    <w:p w:rsidR="00442EDE" w:rsidP="00442EDE">
      <w:pPr>
        <w:pStyle w:val="Version"/>
        <w:sectPr w:rsidSect="00CA7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C21" w:rsidP="00CA7C21">
      <w:pPr>
        <w:pStyle w:val="SuperHeading"/>
      </w:pPr>
      <w:r w:rsidRPr="00CA7C21">
        <w:t>CPCCBS6103 Identify and apply legal and ethical require</w:t>
      </w:r>
      <w:r w:rsidRPr="00CA7C21">
        <w:t>ments to building surveying functions</w:t>
      </w:r>
    </w:p>
    <w:p w:rsidR="00000000" w:rsidRPr="00CA7C21" w:rsidP="00CA7C21">
      <w:pPr>
        <w:pStyle w:val="Heading1"/>
      </w:pPr>
      <w:bookmarkStart w:id="1" w:name="O_1143785"/>
      <w:bookmarkEnd w:id="1"/>
      <w:r w:rsidRPr="00CA7C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21" w:rsidP="00CA7C21">
            <w:pPr>
              <w:pStyle w:val="BodyText"/>
            </w:pPr>
            <w:r w:rsidRPr="00CA7C21">
              <w:t>This version first released with CPC Construction, Plumbing and Services Training Package Release 6.0.</w:t>
            </w:r>
          </w:p>
          <w:p w:rsidR="00000000" w:rsidRPr="00CA7C21" w:rsidP="00CA7C21">
            <w:pPr>
              <w:pStyle w:val="BodyText"/>
            </w:pPr>
            <w:r w:rsidRPr="00CA7C21">
              <w:t>Supersedes and is equivalent to CPCCBS6003 Apply legal and ethical requirements to building surveying functions.</w:t>
            </w:r>
          </w:p>
        </w:tc>
      </w:tr>
    </w:tbl>
    <w:p w:rsidR="00000000" w:rsidRPr="00CA7C21" w:rsidP="00CA7C21">
      <w:pPr>
        <w:pStyle w:val="BodyText"/>
      </w:pPr>
    </w:p>
    <w:p w:rsidR="00000000" w:rsidRPr="00CA7C21" w:rsidP="00CA7C21">
      <w:pPr>
        <w:pStyle w:val="AllowPageBreak"/>
      </w:pPr>
    </w:p>
    <w:p w:rsidR="00000000" w:rsidRPr="00CA7C21" w:rsidP="00CA7C21">
      <w:pPr>
        <w:pStyle w:val="Heading1"/>
      </w:pPr>
      <w:bookmarkStart w:id="2" w:name="O_1143791"/>
      <w:bookmarkEnd w:id="2"/>
      <w:r w:rsidRPr="00CA7C21">
        <w:t>Application</w:t>
      </w:r>
    </w:p>
    <w:p w:rsidR="00000000" w:rsidRPr="00CA7C21" w:rsidP="00442EDE">
      <w:pPr>
        <w:pStyle w:val="BodyText"/>
      </w:pPr>
      <w:r w:rsidRPr="00CA7C21">
        <w:t>This unit of competency specifies the skills and knowledge required to identify and apply building control leg</w:t>
      </w:r>
      <w:r w:rsidRPr="00CA7C21">
        <w:t>islation, ethical standards and industry codes of practice to building surveying functions. It includes identifying and applying the requirements of particular geographic locations, climate zones, and local planning schemes and codes.</w:t>
      </w:r>
    </w:p>
    <w:p w:rsidR="00000000" w:rsidRPr="00CA7C21" w:rsidP="00442EDE">
      <w:pPr>
        <w:pStyle w:val="BodyText"/>
      </w:pPr>
      <w:r w:rsidRPr="00CA7C21">
        <w:t>This unit is suitable</w:t>
      </w:r>
      <w:r w:rsidRPr="00CA7C21">
        <w:t xml:space="preserve"> for building surveyors who draw on their broad theoretical knowledge and technical skills to provide building surveying services while operating in a highly regulated environment.</w:t>
      </w:r>
    </w:p>
    <w:p w:rsidR="00000000" w:rsidRPr="00CA7C21" w:rsidP="00442EDE">
      <w:pPr>
        <w:pStyle w:val="BodyText"/>
      </w:pPr>
      <w:r w:rsidRPr="00CA7C21">
        <w:t>This unit forms part of the licensing requirements for building surveying i</w:t>
      </w:r>
      <w:r w:rsidRPr="00CA7C21">
        <w:t>n some states and territories. Relevant state and territory regulatory authorities should be consulted to clarify these requirements.</w:t>
      </w:r>
    </w:p>
    <w:p w:rsidR="00000000" w:rsidRPr="00CA7C21" w:rsidP="00CA7C21">
      <w:pPr>
        <w:pStyle w:val="Heading1"/>
      </w:pPr>
      <w:bookmarkStart w:id="3" w:name="O_1143790"/>
      <w:bookmarkEnd w:id="3"/>
      <w:r w:rsidRPr="00CA7C21">
        <w:t>Pre-requisite Unit</w:t>
      </w:r>
    </w:p>
    <w:p w:rsidR="00000000" w:rsidRPr="00CA7C21" w:rsidP="00442EDE">
      <w:pPr>
        <w:pStyle w:val="BodyText"/>
      </w:pPr>
      <w:r w:rsidRPr="00CA7C21">
        <w:t>Nil.</w:t>
      </w:r>
    </w:p>
    <w:p w:rsidR="00000000" w:rsidRPr="00CA7C21" w:rsidP="00CA7C21">
      <w:pPr>
        <w:pStyle w:val="Heading1"/>
      </w:pPr>
      <w:bookmarkStart w:id="4" w:name="O_1143789"/>
      <w:bookmarkEnd w:id="4"/>
      <w:r w:rsidRPr="00CA7C21">
        <w:t>Unit Sector</w:t>
      </w:r>
    </w:p>
    <w:p w:rsidR="00000000" w:rsidRPr="00CA7C21" w:rsidP="00442EDE">
      <w:pPr>
        <w:pStyle w:val="BodyText"/>
      </w:pPr>
      <w:r w:rsidRPr="00CA7C21">
        <w:t>Building surveying</w:t>
      </w:r>
    </w:p>
    <w:p w:rsidR="00000000" w:rsidRPr="00CA7C21" w:rsidP="00CA7C21">
      <w:pPr>
        <w:pStyle w:val="Heading1"/>
      </w:pPr>
      <w:bookmarkStart w:id="5" w:name="O_1143788"/>
      <w:bookmarkEnd w:id="5"/>
      <w:r w:rsidRPr="00CA7C21">
        <w:t>Elements a</w:t>
      </w:r>
      <w:r w:rsidRPr="00CA7C21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Performance criteria describe what needs to be done to demonstrate achievement of the element.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and apply legal and ethical standards.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Review workplace code of conduct to clarify own responsibilities and apply to building surveying activities and client communications.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potential conflicts of interest prior to undertaking building surveying projects according to workplace c</w:t>
            </w:r>
            <w:r w:rsidRPr="00CA7C21">
              <w:t>ode of conduct.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Check client contractual arrangements to confirm compliance with legislative and regulatory requirements.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Conduct research to confirm own authority, licence and insurances to undertake building surveying activities.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Apply legal and ethical standards to building surveying activities including client and stakeholder communications.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and apply building control legislative and regulatory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Research and identify relevant jurisdictional building control legislation and regulations and apply to building surveying activities.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relevant requirements of the National Construction Code (NCC) and Australian Standards and apply to build</w:t>
            </w:r>
            <w:r w:rsidRPr="00CA7C21">
              <w:t>ing surveying activities.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Research and identify relevant jurisdictional authority planning constraints and apply to building surveying activities.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and apply relevant administrative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and follow timelines, documentation and compliance requirements of relevant authorities according to the nature of building surveying tasks being undertaken.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Submit exemption requests to relevant authorities according to legislative and regulatory procedures.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Anticipate, identify and manage problems in meeting administrative requirements of relevant authorities and seek advice as required from relevant p</w:t>
            </w:r>
            <w:r w:rsidRPr="00CA7C21">
              <w:t>ersons.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and maintain record-keeping processes to meet legislative and regulatory requirements.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 xml:space="preserve">Communicate and manage building </w:t>
            </w:r>
            <w:r w:rsidRPr="00CA7C21">
              <w:t>surveying legal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Advise client on the availability and scope of internal and external dispute resolution processes.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Manage dispute or complaint about own building surveying services professionally and ethically to resolution according to workplace requirements and relevant codes of practice.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Check and verify that building contractors hold appropriate licence, ins</w:t>
            </w:r>
            <w:r w:rsidRPr="00CA7C21">
              <w:t>urances and registration for building Class and type.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and apply processes to enforce requirements of legislation.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Receive and process advice or complaints regarding non-compliant or unsafe building works according to workplace requirements.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Arrange and conduct site inspection of properties and buildings to assess extent of non-compliance and risk to public heal</w:t>
            </w:r>
            <w:r w:rsidRPr="00CA7C21">
              <w:t>th and safety and record detailed observations on site.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Seek advice from relevant persons to clarify extent of non-compliance or risk to public health and safety.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Prepare building orders or notices to relevant persons where properties or buildings are found to be non-compliant or posing a risk to public health and safety.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Identify and apply statutory enforcement procedures to ensure required remedies to build</w:t>
            </w:r>
            <w:r w:rsidRPr="00CA7C21">
              <w:t>ing works are completed within specified timeframes and to required compliance standards.</w:t>
            </w:r>
          </w:p>
        </w:tc>
      </w:tr>
      <w:tr w:rsidTr="00CA7C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21">
            <w:pPr>
              <w:pStyle w:val="BodyText"/>
              <w:rPr>
                <w:lang w:val="en-NZ"/>
              </w:rPr>
            </w:pPr>
            <w:r w:rsidRPr="00CA7C21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21" w:rsidP="00CA7C21">
            <w:pPr>
              <w:pStyle w:val="BodyText"/>
            </w:pPr>
            <w:r w:rsidRPr="00CA7C21">
              <w:t>Maintain and use accurate, detailed and current records to represent clients or other stakeholders according to workplace and regulatory requirements.</w:t>
            </w:r>
          </w:p>
        </w:tc>
      </w:tr>
    </w:tbl>
    <w:p w:rsidR="00000000" w:rsidRPr="00CA7C21" w:rsidP="00CA7C21">
      <w:pPr>
        <w:pStyle w:val="BodyText"/>
      </w:pPr>
    </w:p>
    <w:p w:rsidR="00000000" w:rsidRPr="00CA7C21" w:rsidP="00CA7C21">
      <w:pPr>
        <w:pStyle w:val="AllowPageBreak"/>
      </w:pPr>
    </w:p>
    <w:p w:rsidR="00000000" w:rsidRPr="00CA7C21" w:rsidP="00CA7C21">
      <w:pPr>
        <w:pStyle w:val="Heading1"/>
      </w:pPr>
      <w:bookmarkStart w:id="6" w:name="O_1143787"/>
      <w:bookmarkEnd w:id="6"/>
      <w:r w:rsidRPr="00CA7C21">
        <w:t>Foundation Skills</w:t>
      </w:r>
    </w:p>
    <w:p w:rsidR="00000000" w:rsidRPr="00CA7C21" w:rsidP="00442EDE">
      <w:pPr>
        <w:pStyle w:val="BodyText"/>
      </w:pPr>
      <w:r w:rsidRPr="00CA7C21">
        <w:t>As well as the foundation skills explicit in the performance criteria of this unit, candidates require:</w:t>
      </w:r>
    </w:p>
    <w:p w:rsidR="00000000" w:rsidRPr="00CA7C21" w:rsidP="00CA7C21">
      <w:pPr>
        <w:pStyle w:val="ListBullet"/>
      </w:pPr>
      <w:r w:rsidRPr="00CA7C21">
        <w:t>oral communication skills to use questioning, active listening, paraphrasing and summarising to seek advice and det</w:t>
      </w:r>
      <w:r w:rsidRPr="00CA7C21">
        <w:t>ermine client or stakeholder needs</w:t>
      </w:r>
    </w:p>
    <w:p w:rsidR="00000000" w:rsidRPr="00CA7C21" w:rsidP="00CA7C21">
      <w:pPr>
        <w:pStyle w:val="ListBullet"/>
      </w:pPr>
      <w:r w:rsidRPr="00CA7C21">
        <w:t>reading skills to understand complex vocabulary used in the NCC and building control legislation and regulations.</w:t>
      </w:r>
    </w:p>
    <w:p w:rsidR="00000000" w:rsidRPr="00CA7C21" w:rsidP="00CA7C21">
      <w:pPr>
        <w:pStyle w:val="AllowPageBreak"/>
      </w:pPr>
    </w:p>
    <w:p w:rsidR="00000000" w:rsidRPr="00CA7C21" w:rsidP="00CA7C21">
      <w:pPr>
        <w:pStyle w:val="Heading1"/>
      </w:pPr>
      <w:bookmarkStart w:id="7" w:name="O_1143786"/>
      <w:bookmarkEnd w:id="7"/>
      <w:r w:rsidRPr="00CA7C21">
        <w:t>Unit Mapping Information</w:t>
      </w:r>
    </w:p>
    <w:p w:rsidR="00000000" w:rsidRPr="00CA7C21" w:rsidP="00442EDE">
      <w:pPr>
        <w:pStyle w:val="BodyText"/>
      </w:pPr>
      <w:r w:rsidRPr="00CA7C21">
        <w:t>Supersedes and is equivalent to CPCCBS6003 Apply legal and ethi</w:t>
      </w:r>
      <w:r w:rsidRPr="00CA7C21">
        <w:t>cal requirements to building surveying functions</w:t>
      </w:r>
    </w:p>
    <w:p w:rsidR="00000000" w:rsidRPr="00CA7C21" w:rsidP="00CA7C21">
      <w:pPr>
        <w:pStyle w:val="Heading1"/>
      </w:pPr>
      <w:bookmarkStart w:id="8" w:name="O_1143779"/>
      <w:bookmarkEnd w:id="8"/>
      <w:r w:rsidRPr="00CA7C21">
        <w:t>Links</w:t>
      </w:r>
    </w:p>
    <w:p w:rsidR="00000000" w:rsidRPr="00CA7C21" w:rsidP="00442EDE">
      <w:pPr>
        <w:pStyle w:val="BodyText"/>
      </w:pPr>
      <w:r w:rsidRPr="00CA7C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7F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7C21" w:rsidP="00CA7C21"/>
    <w:sectPr w:rsidSect="00CA7C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21" w:rsidRPr="00442EDE" w:rsidP="00442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DE" w:rsidP="00CA7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EDE" w:rsidP="00CA7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42EDE" w:rsidP="00CA7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C21" w:rsidRPr="00442EDE" w:rsidP="00442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DE" w:rsidRPr="002D2AF8" w:rsidP="00CA7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CPCCBS6103 Identify and apply legal and ethical requirements to building surveying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42EDE" w:rsidP="00CA7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44C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943D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C21"/>
  </w:style>
  <w:style w:type="character" w:customStyle="1" w:styleId="Heading1Char">
    <w:name w:val="Heading 1 Char"/>
    <w:basedOn w:val="DefaultParagraphFont"/>
    <w:link w:val="Heading1"/>
    <w:rsid w:val="00CA7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C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7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C21"/>
    <w:rPr>
      <w:b/>
      <w:spacing w:val="0"/>
    </w:rPr>
  </w:style>
  <w:style w:type="paragraph" w:customStyle="1" w:styleId="SuperTitle">
    <w:name w:val="SuperTitle"/>
    <w:basedOn w:val="Title"/>
    <w:rsid w:val="00CA7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C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C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C21"/>
    <w:rPr>
      <w:i/>
    </w:rPr>
  </w:style>
  <w:style w:type="paragraph" w:styleId="Caption">
    <w:name w:val="caption"/>
    <w:basedOn w:val="BodyText"/>
    <w:next w:val="Normal"/>
    <w:qFormat/>
    <w:rsid w:val="00CA7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C21"/>
  </w:style>
  <w:style w:type="paragraph" w:styleId="TableofFigures">
    <w:name w:val="table of figures"/>
    <w:basedOn w:val="Normal"/>
    <w:next w:val="Normal"/>
    <w:semiHidden/>
    <w:rsid w:val="00CA7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C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C21"/>
    <w:rPr>
      <w:rFonts w:ascii="Wingdings" w:hAnsi="Wingdings"/>
    </w:rPr>
  </w:style>
  <w:style w:type="paragraph" w:customStyle="1" w:styleId="TableHeading">
    <w:name w:val="Table Heading"/>
    <w:basedOn w:val="HeadingBase"/>
    <w:rsid w:val="00CA7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C21"/>
    <w:rPr>
      <w:color w:val="0033CC"/>
      <w:u w:val="none"/>
    </w:rPr>
  </w:style>
  <w:style w:type="paragraph" w:customStyle="1" w:styleId="BodyTextRight">
    <w:name w:val="Body Text Right"/>
    <w:basedOn w:val="BodyText"/>
    <w:rsid w:val="00CA7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C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C21"/>
    <w:rPr>
      <w:sz w:val="32"/>
    </w:rPr>
  </w:style>
  <w:style w:type="paragraph" w:customStyle="1" w:styleId="HeadingProcedure">
    <w:name w:val="Heading Procedure"/>
    <w:basedOn w:val="HeadingBase"/>
    <w:next w:val="Normal"/>
    <w:rsid w:val="00CA7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C21"/>
    <w:pPr>
      <w:spacing w:before="60" w:after="60"/>
    </w:pPr>
  </w:style>
  <w:style w:type="paragraph" w:styleId="ListContinue">
    <w:name w:val="List Continue"/>
    <w:basedOn w:val="List"/>
    <w:rsid w:val="00CA7C21"/>
    <w:pPr>
      <w:ind w:firstLine="0"/>
    </w:pPr>
  </w:style>
  <w:style w:type="paragraph" w:customStyle="1" w:styleId="ListNote">
    <w:name w:val="List Note"/>
    <w:basedOn w:val="List"/>
    <w:rsid w:val="00CA7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C21"/>
    <w:rPr>
      <w:rFonts w:ascii="Courier New" w:hAnsi="Courier New"/>
    </w:rPr>
  </w:style>
  <w:style w:type="paragraph" w:customStyle="1" w:styleId="NoteBullet">
    <w:name w:val="Note Bullet"/>
    <w:basedOn w:val="Note"/>
    <w:rsid w:val="00CA7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C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C21"/>
    <w:rPr>
      <w:b/>
      <w:smallCaps/>
    </w:rPr>
  </w:style>
  <w:style w:type="paragraph" w:customStyle="1" w:styleId="TableListNumber">
    <w:name w:val="Table List Number"/>
    <w:basedOn w:val="ListNumber"/>
    <w:rsid w:val="00CA7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C21"/>
    <w:pPr>
      <w:numPr>
        <w:numId w:val="8"/>
      </w:numPr>
    </w:pPr>
  </w:style>
  <w:style w:type="paragraph" w:customStyle="1" w:styleId="ListAlpha2">
    <w:name w:val="List Alpha 2"/>
    <w:basedOn w:val="List2"/>
    <w:rsid w:val="00CA7C21"/>
    <w:pPr>
      <w:numPr>
        <w:numId w:val="7"/>
      </w:numPr>
    </w:pPr>
  </w:style>
  <w:style w:type="paragraph" w:styleId="List2">
    <w:name w:val="List 2"/>
    <w:basedOn w:val="BodyText"/>
    <w:rsid w:val="00CA7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C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C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C21"/>
    <w:pPr>
      <w:numPr>
        <w:numId w:val="3"/>
      </w:numPr>
    </w:pPr>
  </w:style>
  <w:style w:type="paragraph" w:styleId="ListContinue2">
    <w:name w:val="List Continue 2"/>
    <w:basedOn w:val="List2"/>
    <w:rsid w:val="00CA7C21"/>
    <w:pPr>
      <w:ind w:firstLine="0"/>
    </w:pPr>
  </w:style>
  <w:style w:type="paragraph" w:styleId="ListContinue3">
    <w:name w:val="List Continue 3"/>
    <w:basedOn w:val="List3"/>
    <w:rsid w:val="00CA7C21"/>
    <w:pPr>
      <w:ind w:left="1021" w:firstLine="0"/>
    </w:pPr>
  </w:style>
  <w:style w:type="paragraph" w:styleId="ListContinue4">
    <w:name w:val="List Continue 4"/>
    <w:basedOn w:val="List4"/>
    <w:rsid w:val="00CA7C21"/>
    <w:pPr>
      <w:ind w:firstLine="0"/>
    </w:pPr>
  </w:style>
  <w:style w:type="paragraph" w:styleId="ListContinue5">
    <w:name w:val="List Continue 5"/>
    <w:basedOn w:val="List5"/>
    <w:rsid w:val="00CA7C21"/>
    <w:pPr>
      <w:ind w:firstLine="0"/>
    </w:pPr>
  </w:style>
  <w:style w:type="paragraph" w:styleId="ListNumber3">
    <w:name w:val="List Number 3"/>
    <w:basedOn w:val="List3"/>
    <w:rsid w:val="00CA7C21"/>
    <w:pPr>
      <w:numPr>
        <w:numId w:val="4"/>
      </w:numPr>
    </w:pPr>
  </w:style>
  <w:style w:type="paragraph" w:styleId="ListNumber4">
    <w:name w:val="List Number 4"/>
    <w:basedOn w:val="List4"/>
    <w:rsid w:val="00CA7C21"/>
    <w:pPr>
      <w:numPr>
        <w:numId w:val="5"/>
      </w:numPr>
    </w:pPr>
  </w:style>
  <w:style w:type="paragraph" w:styleId="ListNumber5">
    <w:name w:val="List Number 5"/>
    <w:basedOn w:val="List5"/>
    <w:rsid w:val="00CA7C21"/>
    <w:pPr>
      <w:numPr>
        <w:numId w:val="6"/>
      </w:numPr>
    </w:pPr>
  </w:style>
  <w:style w:type="paragraph" w:styleId="BlockText">
    <w:name w:val="Block Text"/>
    <w:basedOn w:val="Normal"/>
    <w:rsid w:val="00CA7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C21"/>
    <w:rPr>
      <w:sz w:val="16"/>
      <w:vertAlign w:val="superscript"/>
    </w:rPr>
  </w:style>
  <w:style w:type="character" w:customStyle="1" w:styleId="Symbols">
    <w:name w:val="Symbols"/>
    <w:basedOn w:val="DefaultParagraphFont"/>
    <w:rsid w:val="00CA7C21"/>
    <w:rPr>
      <w:rFonts w:ascii="Symbol" w:hAnsi="Symbol"/>
    </w:rPr>
  </w:style>
  <w:style w:type="character" w:customStyle="1" w:styleId="MenuOptions">
    <w:name w:val="Menu Options"/>
    <w:basedOn w:val="DefaultParagraphFont"/>
    <w:rsid w:val="00CA7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C21"/>
    <w:rPr>
      <w:b/>
    </w:rPr>
  </w:style>
  <w:style w:type="character" w:customStyle="1" w:styleId="Underlined">
    <w:name w:val="Underlined"/>
    <w:basedOn w:val="DefaultParagraphFont"/>
    <w:rsid w:val="00CA7C21"/>
    <w:rPr>
      <w:u w:val="single"/>
    </w:rPr>
  </w:style>
  <w:style w:type="paragraph" w:customStyle="1" w:styleId="TableBodyTextRight">
    <w:name w:val="Table Body Text Right"/>
    <w:basedOn w:val="TableBodyText"/>
    <w:rsid w:val="00CA7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C21"/>
    <w:rPr>
      <w:sz w:val="18"/>
    </w:rPr>
  </w:style>
  <w:style w:type="paragraph" w:customStyle="1" w:styleId="BodySmallRight">
    <w:name w:val="Body Small Right"/>
    <w:basedOn w:val="BodyTextRight"/>
    <w:rsid w:val="00CA7C21"/>
    <w:rPr>
      <w:sz w:val="18"/>
      <w:szCs w:val="18"/>
    </w:rPr>
  </w:style>
  <w:style w:type="paragraph" w:customStyle="1" w:styleId="MarginEdition">
    <w:name w:val="Margin Edition"/>
    <w:basedOn w:val="MarginNote"/>
    <w:rsid w:val="00CA7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C21"/>
    <w:rPr>
      <w:sz w:val="2"/>
      <w:szCs w:val="2"/>
    </w:rPr>
  </w:style>
  <w:style w:type="character" w:customStyle="1" w:styleId="Small">
    <w:name w:val="Small"/>
    <w:basedOn w:val="DefaultParagraphFont"/>
    <w:rsid w:val="00CA7C21"/>
    <w:rPr>
      <w:sz w:val="16"/>
    </w:rPr>
  </w:style>
  <w:style w:type="paragraph" w:customStyle="1" w:styleId="WideTable">
    <w:name w:val="Wide Table"/>
    <w:basedOn w:val="Normal"/>
    <w:rsid w:val="00CA7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C21"/>
  </w:style>
  <w:style w:type="paragraph" w:styleId="Quote">
    <w:name w:val="Quote"/>
    <w:basedOn w:val="Heading1"/>
    <w:link w:val="QuoteChar"/>
    <w:qFormat/>
    <w:rsid w:val="00CA7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C21"/>
    <w:pPr>
      <w:pageBreakBefore/>
    </w:pPr>
  </w:style>
  <w:style w:type="paragraph" w:customStyle="1" w:styleId="Border">
    <w:name w:val="Border"/>
    <w:basedOn w:val="Normal"/>
    <w:qFormat/>
    <w:rsid w:val="00CA7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C21"/>
    <w:rPr>
      <w:u w:val="single"/>
    </w:rPr>
  </w:style>
  <w:style w:type="character" w:customStyle="1" w:styleId="BoldandItalics">
    <w:name w:val="Bold and Italics"/>
    <w:qFormat/>
    <w:rsid w:val="00CA7C21"/>
    <w:rPr>
      <w:b/>
      <w:i/>
      <w:u w:val="none"/>
    </w:rPr>
  </w:style>
  <w:style w:type="paragraph" w:styleId="BalloonText">
    <w:name w:val="Balloon Text"/>
    <w:basedOn w:val="Normal"/>
    <w:link w:val="BalloonTextChar"/>
    <w:rsid w:val="00CA7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C21"/>
    <w:pPr>
      <w:spacing w:before="0" w:after="0"/>
    </w:pPr>
  </w:style>
  <w:style w:type="paragraph" w:customStyle="1" w:styleId="BodyTextBold">
    <w:name w:val="Body Text Bold"/>
    <w:basedOn w:val="BodyText"/>
    <w:qFormat/>
    <w:rsid w:val="00CA7C21"/>
    <w:rPr>
      <w:b/>
    </w:rPr>
  </w:style>
  <w:style w:type="character" w:styleId="Hyperlink">
    <w:name w:val="Hyperlink"/>
    <w:basedOn w:val="DefaultParagraphFont"/>
    <w:uiPriority w:val="99"/>
    <w:unhideWhenUsed/>
    <w:rsid w:val="00442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4848</Characters>
  <Application>Microsoft Office Word</Application>
  <DocSecurity>0</DocSecurity>
  <Lines>210</Lines>
  <Paragraphs>93</Paragraphs>
  <ScaleCrop>false</ScaleCrop>
  <Company>Author-it Software Corporation Ltd.</Company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CPCCBS6103 Identify and apply legal and ethical requirements to building surveying functions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