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E33" w:rsidP="00A93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CPCCBS6102 Research and evaluate construction methods and materials for Class 2 to 9 buildings to three storeys</w:t>
      </w:r>
      <w:r>
        <w:fldChar w:fldCharType="end"/>
      </w:r>
    </w:p>
    <w:p w:rsidR="00A93E33" w:rsidP="00A93E33">
      <w:pPr>
        <w:pStyle w:val="Version"/>
        <w:sectPr w:rsidSect="00461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77D" w:rsidP="0046177D">
      <w:pPr>
        <w:pStyle w:val="SuperHeading"/>
      </w:pPr>
      <w:r w:rsidRPr="0046177D">
        <w:t>CPCCBS6102 Research and evaluate construction methods and materials for Class 2 to 9 buildings to three storeys</w:t>
      </w:r>
    </w:p>
    <w:p w:rsidR="00000000" w:rsidRPr="0046177D" w:rsidP="0046177D">
      <w:pPr>
        <w:pStyle w:val="Heading1"/>
      </w:pPr>
      <w:bookmarkStart w:id="1" w:name="O_1143768"/>
      <w:bookmarkEnd w:id="1"/>
      <w:r w:rsidRPr="004617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7D" w:rsidP="0046177D">
            <w:pPr>
              <w:pStyle w:val="BodyText"/>
            </w:pPr>
            <w:r w:rsidRPr="0046177D">
              <w:t>This version released with CPC Construction, Plumbing and Services</w:t>
            </w:r>
            <w:r w:rsidRPr="0046177D">
              <w:t xml:space="preserve"> Training Package Release 6.0.</w:t>
            </w:r>
          </w:p>
          <w:p w:rsidR="00000000" w:rsidRPr="0046177D" w:rsidP="0046177D">
            <w:pPr>
              <w:pStyle w:val="BodyText"/>
            </w:pPr>
            <w:r w:rsidRPr="0046177D">
              <w:t>Supersedes and is equivalent to CPCCBS6002 Research and evaluate construction methods and materials for commercial buildings to three storeys.</w:t>
            </w:r>
          </w:p>
        </w:tc>
      </w:tr>
    </w:tbl>
    <w:p w:rsidR="00000000" w:rsidRPr="0046177D" w:rsidP="0046177D">
      <w:pPr>
        <w:pStyle w:val="BodyText"/>
      </w:pPr>
    </w:p>
    <w:p w:rsidR="00000000" w:rsidRPr="0046177D" w:rsidP="0046177D">
      <w:pPr>
        <w:pStyle w:val="AllowPageBreak"/>
      </w:pPr>
    </w:p>
    <w:p w:rsidR="00000000" w:rsidRPr="0046177D" w:rsidP="0046177D">
      <w:pPr>
        <w:pStyle w:val="Heading1"/>
      </w:pPr>
      <w:bookmarkStart w:id="2" w:name="O_1143774"/>
      <w:bookmarkEnd w:id="2"/>
      <w:r w:rsidRPr="0046177D">
        <w:t>Application</w:t>
      </w:r>
    </w:p>
    <w:p w:rsidR="00000000" w:rsidRPr="0046177D" w:rsidP="00A93E33">
      <w:pPr>
        <w:pStyle w:val="BodyText"/>
      </w:pPr>
      <w:r w:rsidRPr="0046177D">
        <w:t xml:space="preserve">This unit of competency specifies the skills and </w:t>
      </w:r>
      <w:r w:rsidRPr="0046177D">
        <w:t xml:space="preserve">knowledge required to develop an understanding of traditional, new and emerging construction methods and materials, including systems and components for services, for buildings included in Classes 2 to 9 as defined in the National Construction Code (NCC), </w:t>
      </w:r>
      <w:r w:rsidRPr="0046177D">
        <w:t>up to three storeys and not exceeding 2,000 square metres in floor area. It includes researching and evaluating construction industry information, including research papers, engineering reports, material specifications and performance data; and establishin</w:t>
      </w:r>
      <w:r w:rsidRPr="0046177D">
        <w:t>g information management procedures to maintain data currency, classify and store research information.</w:t>
      </w:r>
    </w:p>
    <w:p w:rsidR="00000000" w:rsidRPr="0046177D" w:rsidP="00A93E33">
      <w:pPr>
        <w:pStyle w:val="BodyText"/>
      </w:pPr>
      <w:r w:rsidRPr="0046177D">
        <w:t>This unit is suitable for building surveyors who draw on their broad theoretical knowledge and technical skills to provide advisory code-consulting serv</w:t>
      </w:r>
      <w:r w:rsidRPr="0046177D">
        <w:t>ices or authorised statutory services relating to planning or building permit application assessment or building audit and inspection services for Class 2 to 9 buildings.</w:t>
      </w:r>
    </w:p>
    <w:p w:rsidR="00000000" w:rsidRPr="0046177D" w:rsidP="00A93E33">
      <w:pPr>
        <w:pStyle w:val="BodyText"/>
      </w:pPr>
      <w:r w:rsidRPr="0046177D">
        <w:t>This unit forms part of the licensing requirements for building surveying in some sta</w:t>
      </w:r>
      <w:r w:rsidRPr="0046177D">
        <w:t>tes and territories. Relevant state and territory regulatory authorities should be consulted to clarify these requirements.</w:t>
      </w:r>
    </w:p>
    <w:p w:rsidR="00000000" w:rsidRPr="0046177D" w:rsidP="0046177D">
      <w:pPr>
        <w:pStyle w:val="Heading1"/>
      </w:pPr>
      <w:bookmarkStart w:id="3" w:name="O_1143773"/>
      <w:bookmarkEnd w:id="3"/>
      <w:r w:rsidRPr="0046177D">
        <w:t>Pre-requisite Unit</w:t>
      </w:r>
    </w:p>
    <w:p w:rsidR="00000000" w:rsidRPr="0046177D" w:rsidP="00A93E33">
      <w:pPr>
        <w:pStyle w:val="BodyText"/>
      </w:pPr>
      <w:r w:rsidRPr="0046177D">
        <w:t>Nil.</w:t>
      </w:r>
    </w:p>
    <w:p w:rsidR="00000000" w:rsidRPr="0046177D" w:rsidP="0046177D">
      <w:pPr>
        <w:pStyle w:val="Heading1"/>
      </w:pPr>
      <w:bookmarkStart w:id="4" w:name="O_1143772"/>
      <w:bookmarkEnd w:id="4"/>
      <w:r w:rsidRPr="0046177D">
        <w:t>Unit Sector</w:t>
      </w:r>
    </w:p>
    <w:p w:rsidR="00000000" w:rsidRPr="0046177D" w:rsidP="00A93E33">
      <w:pPr>
        <w:pStyle w:val="BodyText"/>
      </w:pPr>
      <w:r w:rsidRPr="0046177D">
        <w:t>Building surveying</w:t>
      </w:r>
    </w:p>
    <w:p w:rsidR="00000000" w:rsidRPr="0046177D" w:rsidP="0046177D">
      <w:pPr>
        <w:pStyle w:val="Heading1"/>
      </w:pPr>
      <w:bookmarkStart w:id="5" w:name="O_1143771"/>
      <w:bookmarkEnd w:id="5"/>
      <w:r w:rsidRPr="0046177D">
        <w:t>Elements and Perform</w:t>
      </w:r>
      <w:r w:rsidRPr="0046177D">
        <w:t>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 xml:space="preserve">Elements describe the </w:t>
            </w:r>
            <w:r w:rsidRPr="0046177D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 xml:space="preserve">Performance criteria describe what needs to be done to </w:t>
            </w:r>
            <w:r w:rsidRPr="0046177D">
              <w:t>demonstrate achievement of the element.</w:t>
            </w: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Research and evaluate construction methods for commercial buildings included in Classes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Research information to identify traditional, new and emerging construction methods and conduct required checks to confirm the validity and reliability of gathered information.</w:t>
            </w: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Investigate and evaluate methods for site investigation and preparation.</w:t>
            </w: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Evaluate the application of different construction methods to structural elements, components or systems for buildings included in Classes 2 to 9.</w:t>
            </w: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Research and evaluate construct</w:t>
            </w:r>
            <w:r w:rsidRPr="0046177D">
              <w:t>ion materials for commercial buildings included in Classes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Research information to identify traditional, new and emerging construction materials and conduct required checks to confirm the validity and reliability of gathered data.</w:t>
            </w: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Evaluate the application of different construction materials to structural elements, components or systems for buildings included in Classes 2 to 9.</w:t>
            </w: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Evaluate construction materials to determine fire resistance and performance for particular building</w:t>
            </w:r>
            <w:r w:rsidRPr="0046177D">
              <w:t xml:space="preserve"> occupancies and usage.</w:t>
            </w: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Research and evaluate service provisions for commercial buildings included in Classes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Research information to identify service requirements, compliance and installation methods, and conduct required checks to confirm the validity and reliability of gathered data.</w:t>
            </w: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Evaluate options for energy supply and infrastructure, heating and cool</w:t>
            </w:r>
            <w:r w:rsidRPr="0046177D">
              <w:t>ing systems, fire protection, and gas and hydraulic service supply and infrastructure.</w:t>
            </w: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 xml:space="preserve">Evaluate service systems and components in relation to different user groups, geographical locations and climatic conditions, and note strengths and weaknesses </w:t>
            </w:r>
            <w:r w:rsidRPr="0046177D">
              <w:t>of each context.</w:t>
            </w: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Report research and evaluation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 xml:space="preserve">Prepare report containing research and evaluation findings, recommendations and supporting evidence for commercial buildings included in Classes 2 to 9 </w:t>
            </w:r>
            <w:r w:rsidRPr="0046177D">
              <w:t>according to workplace requirement</w:t>
            </w:r>
            <w:r w:rsidRPr="0046177D">
              <w:t>s.</w:t>
            </w: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Distribute research and evaluation report to relevant persons for feedback.</w:t>
            </w:r>
          </w:p>
        </w:tc>
      </w:tr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7D" w:rsidP="0046177D">
            <w:pPr>
              <w:pStyle w:val="BodyText"/>
            </w:pPr>
            <w:r w:rsidRPr="0046177D">
              <w:t>Implement information management procedures to maintain data currency and classify and store research and evaluation information for easy retrieval.</w:t>
            </w:r>
          </w:p>
        </w:tc>
      </w:tr>
    </w:tbl>
    <w:p w:rsidR="00000000" w:rsidRPr="0046177D" w:rsidP="0046177D">
      <w:pPr>
        <w:pStyle w:val="BodyText"/>
      </w:pPr>
    </w:p>
    <w:p w:rsidR="00000000" w:rsidRPr="0046177D" w:rsidP="0046177D">
      <w:pPr>
        <w:pStyle w:val="AllowPageBreak"/>
      </w:pPr>
    </w:p>
    <w:p w:rsidR="00000000" w:rsidRPr="0046177D" w:rsidP="0046177D">
      <w:pPr>
        <w:pStyle w:val="Heading1"/>
      </w:pPr>
      <w:bookmarkStart w:id="6" w:name="O_1143770"/>
      <w:bookmarkEnd w:id="6"/>
      <w:r w:rsidRPr="0046177D">
        <w:t>Foundation Skills</w:t>
      </w:r>
    </w:p>
    <w:p w:rsidR="00000000" w:rsidRPr="0046177D" w:rsidP="00A93E33">
      <w:pPr>
        <w:pStyle w:val="BodyText"/>
      </w:pPr>
      <w:r w:rsidRPr="0046177D">
        <w:t>As well as the foundation skills explicit in the performance criteria of this unit, candidates require:</w:t>
      </w:r>
    </w:p>
    <w:p w:rsidR="00000000" w:rsidRPr="0046177D" w:rsidP="0046177D">
      <w:pPr>
        <w:pStyle w:val="ListBullet"/>
      </w:pPr>
      <w:r w:rsidRPr="0046177D">
        <w:t>numeracy skills to:</w:t>
      </w:r>
    </w:p>
    <w:p w:rsidR="00000000" w:rsidRPr="0046177D" w:rsidP="0046177D">
      <w:pPr>
        <w:pStyle w:val="ListBullet2"/>
      </w:pPr>
      <w:r w:rsidRPr="0046177D">
        <w:t xml:space="preserve">interpret construction material characteristics and performance data using fractions, decimals, </w:t>
      </w:r>
      <w:r w:rsidRPr="0046177D">
        <w:t>percentages, ratio, rates and proportions</w:t>
      </w:r>
    </w:p>
    <w:p w:rsidR="00A93E33" w:rsidP="0046177D">
      <w:pPr>
        <w:pStyle w:val="ListBullet2"/>
      </w:pPr>
      <w:r w:rsidRPr="0046177D">
        <w:t>use mathematical language relating to properties of materials including fire ratings and load bearing capacities.</w:t>
      </w:r>
    </w:p>
    <w:p w:rsidR="00A93E33" w:rsidP="0046177D">
      <w:pPr>
        <w:pStyle w:val="ListBullet2"/>
      </w:pPr>
    </w:p>
    <w:p w:rsidR="00000000" w:rsidRPr="0046177D" w:rsidP="0046177D">
      <w:pPr>
        <w:pStyle w:val="Heading1"/>
      </w:pPr>
      <w:bookmarkStart w:id="7" w:name="O_1143769"/>
      <w:bookmarkEnd w:id="7"/>
      <w:r w:rsidRPr="0046177D">
        <w:t>Unit Mapping Information</w:t>
      </w:r>
    </w:p>
    <w:p w:rsidR="00000000" w:rsidRPr="0046177D" w:rsidP="00A93E33">
      <w:pPr>
        <w:pStyle w:val="BodyText"/>
      </w:pPr>
      <w:r w:rsidRPr="0046177D">
        <w:t>Supersedes and is equivalent to CPCCBS6002 Research and</w:t>
      </w:r>
      <w:r w:rsidRPr="0046177D">
        <w:t xml:space="preserve"> evaluate construction methods and materials for commercial buildings to three storeys.</w:t>
      </w:r>
    </w:p>
    <w:p w:rsidR="00000000" w:rsidRPr="0046177D" w:rsidP="0046177D">
      <w:pPr>
        <w:pStyle w:val="Heading1"/>
      </w:pPr>
      <w:bookmarkStart w:id="8" w:name="O_1143762"/>
      <w:bookmarkEnd w:id="8"/>
      <w:r w:rsidRPr="0046177D">
        <w:t>Links</w:t>
      </w:r>
    </w:p>
    <w:p w:rsidR="00000000" w:rsidRPr="0046177D" w:rsidP="00A93E33">
      <w:pPr>
        <w:pStyle w:val="BodyText"/>
      </w:pPr>
      <w:r w:rsidRPr="0046177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A18C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6177D" w:rsidP="00A93E33">
      <w:pPr>
        <w:pStyle w:val="BodyText"/>
        <w:sectPr w:rsidSect="004617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177D" w:rsidP="0046177D">
      <w:pPr>
        <w:pStyle w:val="SuperHeading"/>
      </w:pPr>
      <w:r w:rsidRPr="0046177D">
        <w:t>Assessment Requirements for CPCCBS6102 Research and evaluate construction methods and materials for Class 2 to 9 buildings to three storeys</w:t>
      </w:r>
    </w:p>
    <w:p w:rsidR="00000000" w:rsidRPr="0046177D" w:rsidP="0046177D">
      <w:pPr>
        <w:pStyle w:val="Heading1"/>
      </w:pPr>
      <w:bookmarkStart w:id="9" w:name="O_1143764"/>
      <w:bookmarkEnd w:id="9"/>
      <w:r w:rsidRPr="004617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461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77D">
            <w:pPr>
              <w:pStyle w:val="BodyText"/>
              <w:rPr>
                <w:lang w:val="en-NZ"/>
              </w:rPr>
            </w:pPr>
            <w:r w:rsidRPr="0046177D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77D" w:rsidP="0046177D">
            <w:pPr>
              <w:pStyle w:val="BodyText"/>
            </w:pPr>
            <w:r w:rsidRPr="0046177D">
              <w:t>This version released with CPC Construction, Plumbing and Services Training Package Release 6.0.</w:t>
            </w:r>
          </w:p>
          <w:p w:rsidR="00000000" w:rsidRPr="0046177D" w:rsidP="0046177D">
            <w:pPr>
              <w:pStyle w:val="BodyText"/>
            </w:pPr>
            <w:r w:rsidRPr="0046177D">
              <w:t>Supersedes and is equivalent to CPCCBS6002 Research and evaluate construction methods and materials for commercial buildings to three storeys.</w:t>
            </w:r>
          </w:p>
        </w:tc>
      </w:tr>
    </w:tbl>
    <w:p w:rsidR="00000000" w:rsidRPr="0046177D" w:rsidP="0046177D">
      <w:pPr>
        <w:pStyle w:val="BodyText"/>
      </w:pPr>
    </w:p>
    <w:p w:rsidR="00000000" w:rsidRPr="0046177D" w:rsidP="0046177D">
      <w:pPr>
        <w:pStyle w:val="AllowPageBreak"/>
      </w:pPr>
    </w:p>
    <w:p w:rsidR="00000000" w:rsidRPr="0046177D" w:rsidP="0046177D">
      <w:pPr>
        <w:pStyle w:val="Heading1"/>
      </w:pPr>
      <w:bookmarkStart w:id="10" w:name="O_1143767"/>
      <w:bookmarkEnd w:id="10"/>
      <w:r w:rsidRPr="0046177D">
        <w:t>Performance Evidence</w:t>
      </w:r>
    </w:p>
    <w:p w:rsidR="00000000" w:rsidRPr="0046177D" w:rsidP="00A93E33">
      <w:pPr>
        <w:pStyle w:val="BodyText"/>
      </w:pPr>
      <w:r w:rsidRPr="0046177D">
        <w:t>To demonstrate competency, a candidate must meet the elements and performance criteria of this unit by researching and evaluating construction methods and materials to support building surveying services for three differ</w:t>
      </w:r>
      <w:r w:rsidRPr="0046177D">
        <w:t>ent projects involving the follow Classes of buildings as defined by the National Construction Code (NCC):</w:t>
      </w:r>
    </w:p>
    <w:p w:rsidR="00000000" w:rsidRPr="0046177D" w:rsidP="0046177D">
      <w:pPr>
        <w:pStyle w:val="ListBullet"/>
      </w:pPr>
      <w:r w:rsidRPr="0046177D">
        <w:t>one project incorporating Class 5 or Class 6</w:t>
      </w:r>
    </w:p>
    <w:p w:rsidR="00000000" w:rsidRPr="0046177D" w:rsidP="0046177D">
      <w:pPr>
        <w:pStyle w:val="ListBullet"/>
      </w:pPr>
      <w:r w:rsidRPr="0046177D">
        <w:t>one project incorporating Class 2 or Class 3 or Class 9c</w:t>
      </w:r>
    </w:p>
    <w:p w:rsidR="00000000" w:rsidRPr="0046177D" w:rsidP="0046177D">
      <w:pPr>
        <w:pStyle w:val="ListBullet"/>
      </w:pPr>
      <w:r w:rsidRPr="0046177D">
        <w:t>one project incorporating Class 7 or Class 8.</w:t>
      </w:r>
    </w:p>
    <w:p w:rsidR="00000000" w:rsidRPr="0046177D" w:rsidP="00A93E33">
      <w:pPr>
        <w:pStyle w:val="BodyText"/>
      </w:pPr>
      <w:r w:rsidRPr="0046177D">
        <w:t>Each building must be up to three storeys and not exceeding 2,000 square metres in floor area, and in a different geographical location/area selected from the following:</w:t>
      </w:r>
    </w:p>
    <w:p w:rsidR="00000000" w:rsidRPr="0046177D" w:rsidP="0046177D">
      <w:pPr>
        <w:pStyle w:val="ListBullet"/>
      </w:pPr>
      <w:r w:rsidRPr="0046177D">
        <w:t>high wind area</w:t>
      </w:r>
    </w:p>
    <w:p w:rsidR="00000000" w:rsidRPr="0046177D" w:rsidP="0046177D">
      <w:pPr>
        <w:pStyle w:val="ListBullet"/>
      </w:pPr>
      <w:r w:rsidRPr="0046177D">
        <w:t>highly corrosive area (within 1 kilometre of the ocean)</w:t>
      </w:r>
    </w:p>
    <w:p w:rsidR="00000000" w:rsidRPr="0046177D" w:rsidP="0046177D">
      <w:pPr>
        <w:pStyle w:val="ListBullet"/>
      </w:pPr>
      <w:r w:rsidRPr="0046177D">
        <w:t>bushfire-prone</w:t>
      </w:r>
      <w:r w:rsidRPr="0046177D">
        <w:t xml:space="preserve"> area</w:t>
      </w:r>
    </w:p>
    <w:p w:rsidR="00000000" w:rsidRPr="0046177D" w:rsidP="0046177D">
      <w:pPr>
        <w:pStyle w:val="ListBullet"/>
      </w:pPr>
      <w:r w:rsidRPr="0046177D">
        <w:t>cyclone area</w:t>
      </w:r>
    </w:p>
    <w:p w:rsidR="00000000" w:rsidRPr="0046177D" w:rsidP="0046177D">
      <w:pPr>
        <w:pStyle w:val="ListBullet"/>
      </w:pPr>
      <w:r w:rsidRPr="0046177D">
        <w:t>earthquake area</w:t>
      </w:r>
    </w:p>
    <w:p w:rsidR="00000000" w:rsidRPr="0046177D" w:rsidP="0046177D">
      <w:pPr>
        <w:pStyle w:val="ListBullet"/>
      </w:pPr>
      <w:r w:rsidRPr="0046177D">
        <w:t>alpine area</w:t>
      </w:r>
    </w:p>
    <w:p w:rsidR="00000000" w:rsidRPr="0046177D" w:rsidP="0046177D">
      <w:pPr>
        <w:pStyle w:val="ListBullet"/>
      </w:pPr>
      <w:r w:rsidRPr="0046177D">
        <w:t>metropolitan area.</w:t>
      </w:r>
    </w:p>
    <w:p w:rsidR="00000000" w:rsidRPr="0046177D" w:rsidP="00A93E33">
      <w:pPr>
        <w:pStyle w:val="BodyText"/>
      </w:pPr>
      <w:r w:rsidRPr="0046177D">
        <w:t>For each building, the candidate must evaluate:</w:t>
      </w:r>
    </w:p>
    <w:p w:rsidR="00000000" w:rsidRPr="0046177D" w:rsidP="0046177D">
      <w:pPr>
        <w:pStyle w:val="ListBullet"/>
      </w:pPr>
      <w:r w:rsidRPr="0046177D">
        <w:t xml:space="preserve">construction methods and materials in relation to different geographical locations and climatic conditions and note strengths and weaknesses </w:t>
      </w:r>
      <w:r w:rsidRPr="0046177D">
        <w:t>of each context</w:t>
      </w:r>
    </w:p>
    <w:p w:rsidR="00000000" w:rsidRPr="0046177D" w:rsidP="0046177D">
      <w:pPr>
        <w:pStyle w:val="ListBullet"/>
      </w:pPr>
      <w:r w:rsidRPr="0046177D">
        <w:t>the application of different construction methods to:</w:t>
      </w:r>
    </w:p>
    <w:p w:rsidR="00000000" w:rsidRPr="0046177D" w:rsidP="0046177D">
      <w:pPr>
        <w:pStyle w:val="ListBullet2"/>
      </w:pPr>
      <w:r w:rsidRPr="0046177D">
        <w:t>foundations and footings</w:t>
      </w:r>
    </w:p>
    <w:p w:rsidR="00000000" w:rsidRPr="0046177D" w:rsidP="0046177D">
      <w:pPr>
        <w:pStyle w:val="ListBullet2"/>
      </w:pPr>
      <w:r w:rsidRPr="0046177D">
        <w:t>structural and supporting systems</w:t>
      </w:r>
    </w:p>
    <w:p w:rsidR="00000000" w:rsidRPr="0046177D" w:rsidP="0046177D">
      <w:pPr>
        <w:pStyle w:val="ListBullet2"/>
      </w:pPr>
      <w:r w:rsidRPr="0046177D">
        <w:t>enclosing systems</w:t>
      </w:r>
    </w:p>
    <w:p w:rsidR="00000000" w:rsidRPr="0046177D" w:rsidP="0046177D">
      <w:pPr>
        <w:pStyle w:val="ListBullet2"/>
      </w:pPr>
      <w:r w:rsidRPr="0046177D">
        <w:t>installation of services</w:t>
      </w:r>
    </w:p>
    <w:p w:rsidR="00000000" w:rsidRPr="0046177D" w:rsidP="0046177D">
      <w:pPr>
        <w:pStyle w:val="ListBullet"/>
      </w:pPr>
      <w:r w:rsidRPr="0046177D">
        <w:t>construction processes in relation to trade sequencing</w:t>
      </w:r>
    </w:p>
    <w:p w:rsidR="00000000" w:rsidRPr="0046177D" w:rsidP="0046177D">
      <w:pPr>
        <w:pStyle w:val="ListBullet"/>
      </w:pPr>
      <w:r w:rsidRPr="0046177D">
        <w:t>the application of different construction materials to:</w:t>
      </w:r>
    </w:p>
    <w:p w:rsidR="00000000" w:rsidRPr="0046177D" w:rsidP="0046177D">
      <w:pPr>
        <w:pStyle w:val="ListBullet2"/>
      </w:pPr>
      <w:r w:rsidRPr="0046177D">
        <w:t>foundations and footings</w:t>
      </w:r>
    </w:p>
    <w:p w:rsidR="00000000" w:rsidRPr="0046177D" w:rsidP="0046177D">
      <w:pPr>
        <w:pStyle w:val="ListBullet2"/>
      </w:pPr>
      <w:r w:rsidRPr="0046177D">
        <w:t>structural and supporting systems</w:t>
      </w:r>
    </w:p>
    <w:p w:rsidR="00000000" w:rsidRPr="0046177D" w:rsidP="0046177D">
      <w:pPr>
        <w:pStyle w:val="ListBullet2"/>
      </w:pPr>
      <w:r w:rsidRPr="0046177D">
        <w:t>enclosing systems.</w:t>
      </w:r>
    </w:p>
    <w:p w:rsidR="00000000" w:rsidRPr="0046177D" w:rsidP="0046177D">
      <w:pPr>
        <w:pStyle w:val="AllowPageBreak"/>
      </w:pPr>
    </w:p>
    <w:p w:rsidR="00000000" w:rsidRPr="0046177D" w:rsidP="0046177D">
      <w:pPr>
        <w:pStyle w:val="Heading1"/>
      </w:pPr>
      <w:bookmarkStart w:id="11" w:name="O_1143766"/>
      <w:bookmarkEnd w:id="11"/>
      <w:r w:rsidRPr="0046177D">
        <w:t>Knowledge Evidence</w:t>
      </w:r>
    </w:p>
    <w:p w:rsidR="00000000" w:rsidRPr="0046177D" w:rsidP="00A93E33">
      <w:pPr>
        <w:pStyle w:val="BodyText"/>
      </w:pPr>
      <w:r w:rsidRPr="0046177D">
        <w:t>To be competent in this unit, a candidate must demonstrate knowledge of:</w:t>
      </w:r>
    </w:p>
    <w:p w:rsidR="00000000" w:rsidRPr="0046177D" w:rsidP="0046177D">
      <w:pPr>
        <w:pStyle w:val="ListBullet"/>
      </w:pPr>
      <w:r w:rsidRPr="0046177D">
        <w:t>character</w:t>
      </w:r>
      <w:r w:rsidRPr="0046177D">
        <w:t>istics, including fire resistance and applications of materials suitable for structural elements and building envelope of buildings included in Classes 2 to 9</w:t>
      </w:r>
    </w:p>
    <w:p w:rsidR="00000000" w:rsidRPr="0046177D" w:rsidP="0046177D">
      <w:pPr>
        <w:pStyle w:val="ListBullet"/>
      </w:pPr>
      <w:r w:rsidRPr="0046177D">
        <w:t>compliance requirements of construction materials and methods for buildings included in Classes 2 to 9 in different geographic locations and climate zones:</w:t>
      </w:r>
    </w:p>
    <w:p w:rsidR="00000000" w:rsidRPr="0046177D" w:rsidP="0046177D">
      <w:pPr>
        <w:pStyle w:val="ListBullet2"/>
      </w:pPr>
      <w:r w:rsidRPr="0046177D">
        <w:t>NCC</w:t>
      </w:r>
    </w:p>
    <w:p w:rsidR="00000000" w:rsidRPr="0046177D" w:rsidP="0046177D">
      <w:pPr>
        <w:pStyle w:val="ListBullet2"/>
      </w:pPr>
      <w:r w:rsidRPr="0046177D">
        <w:t>Australian Standards referenced by the NCC</w:t>
      </w:r>
    </w:p>
    <w:p w:rsidR="00000000" w:rsidRPr="0046177D" w:rsidP="0046177D">
      <w:pPr>
        <w:pStyle w:val="ListBullet"/>
      </w:pPr>
      <w:r w:rsidRPr="0046177D">
        <w:t>components and systems for services associated with</w:t>
      </w:r>
      <w:r w:rsidRPr="0046177D">
        <w:t xml:space="preserve"> buildings included in Classes 2 to 9:</w:t>
      </w:r>
    </w:p>
    <w:p w:rsidR="00000000" w:rsidRPr="0046177D" w:rsidP="0046177D">
      <w:pPr>
        <w:pStyle w:val="ListBullet2"/>
      </w:pPr>
      <w:r w:rsidRPr="0046177D">
        <w:t>compliance requirements</w:t>
      </w:r>
    </w:p>
    <w:p w:rsidR="00000000" w:rsidRPr="0046177D" w:rsidP="0046177D">
      <w:pPr>
        <w:pStyle w:val="ListBullet2"/>
      </w:pPr>
      <w:r w:rsidRPr="0046177D">
        <w:t>installation methods</w:t>
      </w:r>
    </w:p>
    <w:p w:rsidR="00000000" w:rsidRPr="0046177D" w:rsidP="0046177D">
      <w:pPr>
        <w:pStyle w:val="ListBullet"/>
      </w:pPr>
      <w:r w:rsidRPr="0046177D">
        <w:t>different construction methods and systems applicable to the structural elements and building envelope of buildings included in Classes 2 to 9:</w:t>
      </w:r>
    </w:p>
    <w:p w:rsidR="00000000" w:rsidRPr="0046177D" w:rsidP="0046177D">
      <w:pPr>
        <w:pStyle w:val="ListBullet2"/>
      </w:pPr>
      <w:r w:rsidRPr="0046177D">
        <w:t>methods for site investig</w:t>
      </w:r>
      <w:r w:rsidRPr="0046177D">
        <w:t>ation and preparation:</w:t>
      </w:r>
    </w:p>
    <w:p w:rsidR="00000000" w:rsidRPr="0046177D" w:rsidP="0046177D">
      <w:pPr>
        <w:pStyle w:val="ListBullet3"/>
      </w:pPr>
      <w:r w:rsidRPr="0046177D">
        <w:t>principles and practices of site establishment: underpinning, de-watering, ground stabilisation and demolition procedures</w:t>
      </w:r>
    </w:p>
    <w:p w:rsidR="00000000" w:rsidRPr="0046177D" w:rsidP="0046177D">
      <w:pPr>
        <w:pStyle w:val="ListBullet3"/>
      </w:pPr>
      <w:r w:rsidRPr="0046177D">
        <w:t>soil investigation, assessment and clarification</w:t>
      </w:r>
    </w:p>
    <w:p w:rsidR="00000000" w:rsidRPr="0046177D" w:rsidP="0046177D">
      <w:pPr>
        <w:pStyle w:val="ListBullet2"/>
      </w:pPr>
      <w:r w:rsidRPr="0046177D">
        <w:t>foundations and footings:</w:t>
      </w:r>
    </w:p>
    <w:p w:rsidR="00000000" w:rsidRPr="0046177D" w:rsidP="0046177D">
      <w:pPr>
        <w:pStyle w:val="ListBullet3"/>
      </w:pPr>
      <w:r w:rsidRPr="0046177D">
        <w:t>anchors, including grouted, mechanical or rock</w:t>
      </w:r>
    </w:p>
    <w:p w:rsidR="00000000" w:rsidRPr="0046177D" w:rsidP="0046177D">
      <w:pPr>
        <w:pStyle w:val="ListBullet3"/>
      </w:pPr>
      <w:r w:rsidRPr="0046177D">
        <w:t>basements</w:t>
      </w:r>
    </w:p>
    <w:p w:rsidR="00000000" w:rsidRPr="0046177D" w:rsidP="0046177D">
      <w:pPr>
        <w:pStyle w:val="ListBullet3"/>
      </w:pPr>
      <w:r w:rsidRPr="0046177D">
        <w:t>damp proof courses</w:t>
      </w:r>
    </w:p>
    <w:p w:rsidR="00000000" w:rsidRPr="0046177D" w:rsidP="0046177D">
      <w:pPr>
        <w:pStyle w:val="ListBullet3"/>
      </w:pPr>
      <w:r w:rsidRPr="0046177D">
        <w:t>footing systems</w:t>
      </w:r>
    </w:p>
    <w:p w:rsidR="00000000" w:rsidRPr="0046177D" w:rsidP="0046177D">
      <w:pPr>
        <w:pStyle w:val="ListBullet3"/>
      </w:pPr>
      <w:r w:rsidRPr="0046177D">
        <w:t>grillage</w:t>
      </w:r>
    </w:p>
    <w:p w:rsidR="00000000" w:rsidRPr="0046177D" w:rsidP="0046177D">
      <w:pPr>
        <w:pStyle w:val="ListBullet3"/>
      </w:pPr>
      <w:r w:rsidRPr="0046177D">
        <w:t>ground stabilisation</w:t>
      </w:r>
    </w:p>
    <w:p w:rsidR="00000000" w:rsidRPr="0046177D" w:rsidP="0046177D">
      <w:pPr>
        <w:pStyle w:val="ListBullet3"/>
      </w:pPr>
      <w:r w:rsidRPr="0046177D">
        <w:t>membranes</w:t>
      </w:r>
    </w:p>
    <w:p w:rsidR="00000000" w:rsidRPr="0046177D" w:rsidP="0046177D">
      <w:pPr>
        <w:pStyle w:val="ListBullet3"/>
      </w:pPr>
      <w:r w:rsidRPr="0046177D">
        <w:t>pest control</w:t>
      </w:r>
    </w:p>
    <w:p w:rsidR="00000000" w:rsidRPr="0046177D" w:rsidP="0046177D">
      <w:pPr>
        <w:pStyle w:val="ListBullet3"/>
      </w:pPr>
      <w:r w:rsidRPr="0046177D">
        <w:t>retaining walls</w:t>
      </w:r>
    </w:p>
    <w:p w:rsidR="00000000" w:rsidRPr="0046177D" w:rsidP="0046177D">
      <w:pPr>
        <w:pStyle w:val="ListBullet3"/>
      </w:pPr>
      <w:r w:rsidRPr="0046177D">
        <w:t>shoring</w:t>
      </w:r>
    </w:p>
    <w:p w:rsidR="00000000" w:rsidRPr="0046177D" w:rsidP="0046177D">
      <w:pPr>
        <w:pStyle w:val="ListBullet3"/>
      </w:pPr>
      <w:r w:rsidRPr="0046177D">
        <w:t>systems for earthquake zones</w:t>
      </w:r>
    </w:p>
    <w:p w:rsidR="00000000" w:rsidRPr="0046177D" w:rsidP="0046177D">
      <w:pPr>
        <w:pStyle w:val="ListBullet3"/>
      </w:pPr>
      <w:r w:rsidRPr="0046177D">
        <w:t>tanking</w:t>
      </w:r>
    </w:p>
    <w:p w:rsidR="00000000" w:rsidRPr="0046177D" w:rsidP="0046177D">
      <w:pPr>
        <w:pStyle w:val="ListBullet3"/>
      </w:pPr>
      <w:r w:rsidRPr="0046177D">
        <w:t>underpinning</w:t>
      </w:r>
    </w:p>
    <w:p w:rsidR="00000000" w:rsidRPr="0046177D" w:rsidP="0046177D">
      <w:pPr>
        <w:pStyle w:val="ListBullet3"/>
      </w:pPr>
      <w:r w:rsidRPr="0046177D">
        <w:t>water exclusion</w:t>
      </w:r>
    </w:p>
    <w:p w:rsidR="00000000" w:rsidRPr="0046177D" w:rsidP="0046177D">
      <w:pPr>
        <w:pStyle w:val="ListBullet2"/>
      </w:pPr>
      <w:r w:rsidRPr="0046177D">
        <w:t>structural and supporting systems:</w:t>
      </w:r>
    </w:p>
    <w:p w:rsidR="00000000" w:rsidRPr="0046177D" w:rsidP="0046177D">
      <w:pPr>
        <w:pStyle w:val="ListBullet3"/>
      </w:pPr>
      <w:r w:rsidRPr="0046177D">
        <w:t>forces</w:t>
      </w:r>
    </w:p>
    <w:p w:rsidR="00000000" w:rsidRPr="0046177D" w:rsidP="0046177D">
      <w:pPr>
        <w:pStyle w:val="ListBullet3"/>
      </w:pPr>
      <w:r w:rsidRPr="0046177D">
        <w:t>loads</w:t>
      </w:r>
    </w:p>
    <w:p w:rsidR="00000000" w:rsidRPr="0046177D" w:rsidP="0046177D">
      <w:pPr>
        <w:pStyle w:val="ListBullet3"/>
      </w:pPr>
      <w:r w:rsidRPr="0046177D">
        <w:t>openings</w:t>
      </w:r>
    </w:p>
    <w:p w:rsidR="00000000" w:rsidRPr="0046177D" w:rsidP="0046177D">
      <w:pPr>
        <w:pStyle w:val="ListBullet3"/>
      </w:pPr>
      <w:r w:rsidRPr="0046177D">
        <w:t>spatial relationships</w:t>
      </w:r>
    </w:p>
    <w:p w:rsidR="00000000" w:rsidRPr="0046177D" w:rsidP="0046177D">
      <w:pPr>
        <w:pStyle w:val="ListBullet3"/>
      </w:pPr>
      <w:r w:rsidRPr="0046177D">
        <w:t>stresses and strains applied to arches, beams, braces, columns, concrete floor slabs, load-bearing walls, masonry ties and anchors, roof frames (including trusses) and structur</w:t>
      </w:r>
      <w:r w:rsidRPr="0046177D">
        <w:t>al footings</w:t>
      </w:r>
    </w:p>
    <w:p w:rsidR="00000000" w:rsidRPr="0046177D" w:rsidP="0046177D">
      <w:pPr>
        <w:pStyle w:val="ListBullet3"/>
      </w:pPr>
      <w:r w:rsidRPr="0046177D">
        <w:t>structural materials and systems for floors, roofs, sub-floors and walls</w:t>
      </w:r>
    </w:p>
    <w:p w:rsidR="00000000" w:rsidRPr="0046177D" w:rsidP="0046177D">
      <w:pPr>
        <w:pStyle w:val="ListBullet3"/>
      </w:pPr>
      <w:r w:rsidRPr="0046177D">
        <w:t>systems for cyclonic areas and earthquake zones</w:t>
      </w:r>
    </w:p>
    <w:p w:rsidR="00000000" w:rsidRPr="0046177D" w:rsidP="0046177D">
      <w:pPr>
        <w:pStyle w:val="ListBullet2"/>
      </w:pPr>
      <w:r w:rsidRPr="0046177D">
        <w:t>enclosing systems, materials and fixings:</w:t>
      </w:r>
    </w:p>
    <w:p w:rsidR="00000000" w:rsidRPr="0046177D" w:rsidP="0046177D">
      <w:pPr>
        <w:pStyle w:val="ListBullet3"/>
      </w:pPr>
      <w:r w:rsidRPr="0046177D">
        <w:t>claddings and linings</w:t>
      </w:r>
    </w:p>
    <w:p w:rsidR="00000000" w:rsidRPr="0046177D" w:rsidP="0046177D">
      <w:pPr>
        <w:pStyle w:val="ListBullet3"/>
      </w:pPr>
      <w:r w:rsidRPr="0046177D">
        <w:t>coatings</w:t>
      </w:r>
    </w:p>
    <w:p w:rsidR="00000000" w:rsidRPr="0046177D" w:rsidP="0046177D">
      <w:pPr>
        <w:pStyle w:val="ListBullet3"/>
      </w:pPr>
      <w:r w:rsidRPr="0046177D">
        <w:t xml:space="preserve">finishes </w:t>
      </w:r>
    </w:p>
    <w:p w:rsidR="00000000" w:rsidRPr="0046177D" w:rsidP="0046177D">
      <w:pPr>
        <w:pStyle w:val="ListBullet3"/>
      </w:pPr>
      <w:r w:rsidRPr="0046177D">
        <w:t>flashings</w:t>
      </w:r>
    </w:p>
    <w:p w:rsidR="00000000" w:rsidRPr="0046177D" w:rsidP="0046177D">
      <w:pPr>
        <w:pStyle w:val="ListBullet3"/>
      </w:pPr>
      <w:r w:rsidRPr="0046177D">
        <w:t>linings, including acoustic system installations and fire-rated systems</w:t>
      </w:r>
    </w:p>
    <w:p w:rsidR="00000000" w:rsidRPr="0046177D" w:rsidP="0046177D">
      <w:pPr>
        <w:pStyle w:val="ListBullet3"/>
      </w:pPr>
      <w:r w:rsidRPr="0046177D">
        <w:t>partitioning</w:t>
      </w:r>
    </w:p>
    <w:p w:rsidR="00000000" w:rsidRPr="0046177D" w:rsidP="0046177D">
      <w:pPr>
        <w:pStyle w:val="ListBullet3"/>
      </w:pPr>
      <w:r w:rsidRPr="0046177D">
        <w:t>sarking and insulations</w:t>
      </w:r>
    </w:p>
    <w:p w:rsidR="00000000" w:rsidRPr="0046177D" w:rsidP="0046177D">
      <w:pPr>
        <w:pStyle w:val="ListBullet3"/>
      </w:pPr>
      <w:r w:rsidRPr="0046177D">
        <w:t>wet areas</w:t>
      </w:r>
    </w:p>
    <w:p w:rsidR="00000000" w:rsidRPr="0046177D" w:rsidP="0046177D">
      <w:pPr>
        <w:pStyle w:val="ListBullet"/>
      </w:pPr>
      <w:r w:rsidRPr="0046177D">
        <w:t>information management procedures to maintain data currency, and classify and store information for easy retrieval</w:t>
      </w:r>
    </w:p>
    <w:p w:rsidR="00000000" w:rsidRPr="0046177D" w:rsidP="0046177D">
      <w:pPr>
        <w:pStyle w:val="ListBullet"/>
      </w:pPr>
      <w:r w:rsidRPr="0046177D">
        <w:t>NCC classifications a</w:t>
      </w:r>
      <w:r w:rsidRPr="0046177D">
        <w:t>nd definitions for buildings included in Classes 2 to 9</w:t>
      </w:r>
    </w:p>
    <w:p w:rsidR="00000000" w:rsidRPr="0046177D" w:rsidP="0046177D">
      <w:pPr>
        <w:pStyle w:val="ListBullet"/>
      </w:pPr>
      <w:r w:rsidRPr="0046177D">
        <w:t>structural engineering principles sufficient to interpret and apply NCC requirements to work activities</w:t>
      </w:r>
    </w:p>
    <w:p w:rsidR="00000000" w:rsidRPr="0046177D" w:rsidP="0046177D">
      <w:pPr>
        <w:pStyle w:val="ListBullet"/>
      </w:pPr>
      <w:r w:rsidRPr="0046177D">
        <w:t xml:space="preserve">types and sources of reliable information on traditional, new and emerging uses of construction </w:t>
      </w:r>
      <w:r w:rsidRPr="0046177D">
        <w:t>materials and methods.</w:t>
      </w:r>
    </w:p>
    <w:p w:rsidR="00000000" w:rsidRPr="0046177D" w:rsidP="0046177D">
      <w:pPr>
        <w:pStyle w:val="AllowPageBreak"/>
      </w:pPr>
    </w:p>
    <w:p w:rsidR="00000000" w:rsidRPr="0046177D" w:rsidP="0046177D">
      <w:pPr>
        <w:pStyle w:val="Heading1"/>
      </w:pPr>
      <w:bookmarkStart w:id="12" w:name="O_1143765"/>
      <w:bookmarkEnd w:id="12"/>
      <w:r w:rsidRPr="0046177D">
        <w:t>Assessment Conditions</w:t>
      </w:r>
    </w:p>
    <w:p w:rsidR="00000000" w:rsidRPr="0046177D" w:rsidP="00A93E33">
      <w:pPr>
        <w:pStyle w:val="BodyText"/>
      </w:pPr>
      <w:r w:rsidRPr="0046177D">
        <w:t xml:space="preserve">Assessors must meet the requirements for assessors contained in the Standards for Registered Training Organisations. </w:t>
      </w:r>
    </w:p>
    <w:p w:rsidR="00000000" w:rsidRPr="0046177D" w:rsidP="00A93E33">
      <w:pPr>
        <w:pStyle w:val="BodyText"/>
      </w:pPr>
      <w:r w:rsidRPr="0046177D">
        <w:t>Assessors must also:</w:t>
      </w:r>
    </w:p>
    <w:p w:rsidR="00000000" w:rsidRPr="0046177D" w:rsidP="0046177D">
      <w:pPr>
        <w:pStyle w:val="ListBullet"/>
      </w:pPr>
      <w:r w:rsidRPr="0046177D">
        <w:t>be licensed as a Building Surveyor Level 1 (or equ</w:t>
      </w:r>
      <w:r w:rsidRPr="0046177D">
        <w:t>ivalent) or Level 2 (or equivalent) in their state or territory, or</w:t>
      </w:r>
    </w:p>
    <w:p w:rsidR="00000000" w:rsidRPr="0046177D" w:rsidP="0046177D">
      <w:pPr>
        <w:pStyle w:val="ListBullet"/>
      </w:pPr>
      <w:r w:rsidRPr="0046177D">
        <w:t>demonstrate current membership of a relevant industry association and have current registration on the National Building Professionals Register in the Building Industry Control category (l</w:t>
      </w:r>
      <w:r w:rsidRPr="0046177D">
        <w:t>evel 1), or</w:t>
      </w:r>
    </w:p>
    <w:p w:rsidR="00000000" w:rsidRPr="0046177D" w:rsidP="0046177D">
      <w:pPr>
        <w:pStyle w:val="ListBullet"/>
      </w:pPr>
      <w:r w:rsidRPr="0046177D">
        <w:t>be accredited under the Australian Institute of Building Surveyors (AIBS) National Accreditation Scheme at Building Surveyor level or be accredited by the Royal Institute of Chartered Surveyors as a building certifier.</w:t>
      </w:r>
    </w:p>
    <w:p w:rsidR="00000000" w:rsidRPr="0046177D" w:rsidP="00A93E33">
      <w:pPr>
        <w:pStyle w:val="BodyText"/>
      </w:pPr>
      <w:r w:rsidRPr="0046177D">
        <w:t>Assessment must be conduc</w:t>
      </w:r>
      <w:r w:rsidRPr="0046177D">
        <w:t>ted in the workplace or a simulated workplace using realistic conditions, materials, activities, responsibilities, procedures, safety requirements and environmental considerations.</w:t>
      </w:r>
    </w:p>
    <w:p w:rsidR="00000000" w:rsidRPr="0046177D" w:rsidP="00A93E33">
      <w:pPr>
        <w:pStyle w:val="BodyText"/>
      </w:pPr>
      <w:r w:rsidRPr="0046177D">
        <w:t>Candidates must have access to equipment, software, documentation and mater</w:t>
      </w:r>
      <w:r w:rsidRPr="0046177D">
        <w:t>ials required to achieve the performance evidence.</w:t>
      </w:r>
    </w:p>
    <w:p w:rsidR="00000000" w:rsidRPr="0046177D" w:rsidP="0046177D">
      <w:pPr>
        <w:pStyle w:val="Heading1"/>
      </w:pPr>
      <w:bookmarkStart w:id="13" w:name="O_1143763"/>
      <w:bookmarkEnd w:id="13"/>
      <w:r w:rsidRPr="0046177D">
        <w:t>Links</w:t>
      </w:r>
    </w:p>
    <w:p w:rsidR="00000000" w:rsidRPr="0046177D" w:rsidP="00A93E33">
      <w:pPr>
        <w:pStyle w:val="BodyText"/>
      </w:pPr>
      <w:r w:rsidRPr="0046177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A18C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6177D" w:rsidP="0046177D"/>
    <w:sectPr w:rsidSect="004617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7D" w:rsidRPr="00A93E33" w:rsidP="00A93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33" w:rsidP="00461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93E33" w:rsidP="00461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93E33" w:rsidP="004617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7D" w:rsidP="00461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3E33">
      <w:t>Approved</w:t>
    </w:r>
    <w:r w:rsidR="00A93E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3E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3E33">
      <w:rPr>
        <w:noProof/>
      </w:rPr>
      <w:t>5</w:t>
    </w:r>
    <w:r>
      <w:rPr>
        <w:noProof/>
      </w:rPr>
      <w:fldChar w:fldCharType="end"/>
    </w:r>
  </w:p>
  <w:p w:rsidR="0046177D" w:rsidP="00461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3E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3E33">
      <w:t>BuildSkills Australia</w:t>
    </w:r>
    <w:r w:rsidR="00A93E33">
      <w:fldChar w:fldCharType="end"/>
    </w:r>
  </w:p>
  <w:p w:rsidR="0046177D" w:rsidP="00461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77D" w:rsidRPr="00A93E33" w:rsidP="00A93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33" w:rsidRPr="002D2AF8" w:rsidP="00461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CPCCBS6102 Research and evaluate construction methods and materials for Class 2 to 9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3E33" w:rsidP="004617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7D" w:rsidRPr="002D2AF8" w:rsidP="00461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3E33">
      <w:t>CPCCBS6102 Research and evaluate construction methods and materials for Class 2 to 9 buildings to three storeys</w:t>
    </w:r>
    <w:r w:rsidR="00A93E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3E33">
      <w:rPr>
        <w:noProof/>
      </w:rPr>
      <w:t>2 March 2025</w:t>
    </w:r>
    <w:r>
      <w:fldChar w:fldCharType="end"/>
    </w:r>
  </w:p>
  <w:p w:rsidR="0046177D" w:rsidP="00461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CCD1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28E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269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77D"/>
  </w:style>
  <w:style w:type="character" w:customStyle="1" w:styleId="Heading1Char">
    <w:name w:val="Heading 1 Char"/>
    <w:basedOn w:val="DefaultParagraphFont"/>
    <w:link w:val="Heading1"/>
    <w:rsid w:val="00461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7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177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17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1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17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1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7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7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1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177D"/>
    <w:rPr>
      <w:b/>
      <w:spacing w:val="0"/>
    </w:rPr>
  </w:style>
  <w:style w:type="paragraph" w:customStyle="1" w:styleId="SuperTitle">
    <w:name w:val="SuperTitle"/>
    <w:basedOn w:val="Title"/>
    <w:rsid w:val="00461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1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7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77D"/>
    <w:rPr>
      <w:i/>
    </w:rPr>
  </w:style>
  <w:style w:type="paragraph" w:styleId="Caption">
    <w:name w:val="caption"/>
    <w:basedOn w:val="BodyText"/>
    <w:next w:val="Normal"/>
    <w:qFormat/>
    <w:rsid w:val="00461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77D"/>
  </w:style>
  <w:style w:type="paragraph" w:styleId="TableofFigures">
    <w:name w:val="table of figures"/>
    <w:basedOn w:val="Normal"/>
    <w:next w:val="Normal"/>
    <w:semiHidden/>
    <w:rsid w:val="00461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7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177D"/>
    <w:rPr>
      <w:rFonts w:ascii="Wingdings" w:hAnsi="Wingdings"/>
    </w:rPr>
  </w:style>
  <w:style w:type="paragraph" w:customStyle="1" w:styleId="TableHeading">
    <w:name w:val="Table Heading"/>
    <w:basedOn w:val="HeadingBase"/>
    <w:rsid w:val="00461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77D"/>
    <w:rPr>
      <w:color w:val="0033CC"/>
      <w:u w:val="none"/>
    </w:rPr>
  </w:style>
  <w:style w:type="paragraph" w:customStyle="1" w:styleId="BodyTextRight">
    <w:name w:val="Body Text Right"/>
    <w:basedOn w:val="BodyText"/>
    <w:rsid w:val="00461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7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77D"/>
    <w:rPr>
      <w:sz w:val="32"/>
    </w:rPr>
  </w:style>
  <w:style w:type="paragraph" w:customStyle="1" w:styleId="HeadingProcedure">
    <w:name w:val="Heading Procedure"/>
    <w:basedOn w:val="HeadingBase"/>
    <w:next w:val="Normal"/>
    <w:rsid w:val="00461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77D"/>
    <w:pPr>
      <w:spacing w:before="60" w:after="60"/>
    </w:pPr>
  </w:style>
  <w:style w:type="paragraph" w:styleId="ListContinue">
    <w:name w:val="List Continue"/>
    <w:basedOn w:val="List"/>
    <w:rsid w:val="0046177D"/>
    <w:pPr>
      <w:ind w:firstLine="0"/>
    </w:pPr>
  </w:style>
  <w:style w:type="paragraph" w:customStyle="1" w:styleId="ListNote">
    <w:name w:val="List Note"/>
    <w:basedOn w:val="List"/>
    <w:rsid w:val="00461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77D"/>
    <w:rPr>
      <w:rFonts w:ascii="Courier New" w:hAnsi="Courier New"/>
    </w:rPr>
  </w:style>
  <w:style w:type="paragraph" w:customStyle="1" w:styleId="NoteBullet">
    <w:name w:val="Note Bullet"/>
    <w:basedOn w:val="Note"/>
    <w:rsid w:val="00461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7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1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77D"/>
    <w:rPr>
      <w:b/>
      <w:smallCaps/>
    </w:rPr>
  </w:style>
  <w:style w:type="paragraph" w:customStyle="1" w:styleId="TableListNumber">
    <w:name w:val="Table List Number"/>
    <w:basedOn w:val="ListNumber"/>
    <w:rsid w:val="00461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77D"/>
    <w:pPr>
      <w:numPr>
        <w:numId w:val="10"/>
      </w:numPr>
    </w:pPr>
  </w:style>
  <w:style w:type="paragraph" w:customStyle="1" w:styleId="ListAlpha2">
    <w:name w:val="List Alpha 2"/>
    <w:basedOn w:val="List2"/>
    <w:rsid w:val="0046177D"/>
    <w:pPr>
      <w:numPr>
        <w:numId w:val="9"/>
      </w:numPr>
    </w:pPr>
  </w:style>
  <w:style w:type="paragraph" w:styleId="List2">
    <w:name w:val="List 2"/>
    <w:basedOn w:val="BodyText"/>
    <w:rsid w:val="00461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7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17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177D"/>
    <w:pPr>
      <w:numPr>
        <w:numId w:val="5"/>
      </w:numPr>
    </w:pPr>
  </w:style>
  <w:style w:type="paragraph" w:styleId="ListContinue2">
    <w:name w:val="List Continue 2"/>
    <w:basedOn w:val="List2"/>
    <w:rsid w:val="0046177D"/>
    <w:pPr>
      <w:ind w:firstLine="0"/>
    </w:pPr>
  </w:style>
  <w:style w:type="paragraph" w:styleId="ListContinue3">
    <w:name w:val="List Continue 3"/>
    <w:basedOn w:val="List3"/>
    <w:rsid w:val="0046177D"/>
    <w:pPr>
      <w:ind w:left="1021" w:firstLine="0"/>
    </w:pPr>
  </w:style>
  <w:style w:type="paragraph" w:styleId="ListContinue4">
    <w:name w:val="List Continue 4"/>
    <w:basedOn w:val="List4"/>
    <w:rsid w:val="0046177D"/>
    <w:pPr>
      <w:ind w:firstLine="0"/>
    </w:pPr>
  </w:style>
  <w:style w:type="paragraph" w:styleId="ListContinue5">
    <w:name w:val="List Continue 5"/>
    <w:basedOn w:val="List5"/>
    <w:rsid w:val="0046177D"/>
    <w:pPr>
      <w:ind w:firstLine="0"/>
    </w:pPr>
  </w:style>
  <w:style w:type="paragraph" w:styleId="ListNumber3">
    <w:name w:val="List Number 3"/>
    <w:basedOn w:val="List3"/>
    <w:rsid w:val="0046177D"/>
    <w:pPr>
      <w:numPr>
        <w:numId w:val="6"/>
      </w:numPr>
    </w:pPr>
  </w:style>
  <w:style w:type="paragraph" w:styleId="ListNumber4">
    <w:name w:val="List Number 4"/>
    <w:basedOn w:val="List4"/>
    <w:rsid w:val="0046177D"/>
    <w:pPr>
      <w:numPr>
        <w:numId w:val="7"/>
      </w:numPr>
    </w:pPr>
  </w:style>
  <w:style w:type="paragraph" w:styleId="ListNumber5">
    <w:name w:val="List Number 5"/>
    <w:basedOn w:val="List5"/>
    <w:rsid w:val="0046177D"/>
    <w:pPr>
      <w:numPr>
        <w:numId w:val="8"/>
      </w:numPr>
    </w:pPr>
  </w:style>
  <w:style w:type="paragraph" w:styleId="BlockText">
    <w:name w:val="Block Text"/>
    <w:basedOn w:val="Normal"/>
    <w:rsid w:val="00461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77D"/>
    <w:rPr>
      <w:sz w:val="16"/>
      <w:vertAlign w:val="superscript"/>
    </w:rPr>
  </w:style>
  <w:style w:type="character" w:customStyle="1" w:styleId="Symbols">
    <w:name w:val="Symbols"/>
    <w:basedOn w:val="DefaultParagraphFont"/>
    <w:rsid w:val="0046177D"/>
    <w:rPr>
      <w:rFonts w:ascii="Symbol" w:hAnsi="Symbol"/>
    </w:rPr>
  </w:style>
  <w:style w:type="character" w:customStyle="1" w:styleId="MenuOptions">
    <w:name w:val="Menu Options"/>
    <w:basedOn w:val="DefaultParagraphFont"/>
    <w:rsid w:val="00461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77D"/>
    <w:rPr>
      <w:b/>
    </w:rPr>
  </w:style>
  <w:style w:type="character" w:customStyle="1" w:styleId="Underlined">
    <w:name w:val="Underlined"/>
    <w:basedOn w:val="DefaultParagraphFont"/>
    <w:rsid w:val="0046177D"/>
    <w:rPr>
      <w:u w:val="single"/>
    </w:rPr>
  </w:style>
  <w:style w:type="paragraph" w:customStyle="1" w:styleId="TableBodyTextRight">
    <w:name w:val="Table Body Text Right"/>
    <w:basedOn w:val="TableBodyText"/>
    <w:rsid w:val="00461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77D"/>
    <w:rPr>
      <w:sz w:val="18"/>
    </w:rPr>
  </w:style>
  <w:style w:type="paragraph" w:customStyle="1" w:styleId="BodySmallRight">
    <w:name w:val="Body Small Right"/>
    <w:basedOn w:val="BodyTextRight"/>
    <w:rsid w:val="0046177D"/>
    <w:rPr>
      <w:sz w:val="18"/>
      <w:szCs w:val="18"/>
    </w:rPr>
  </w:style>
  <w:style w:type="paragraph" w:customStyle="1" w:styleId="MarginEdition">
    <w:name w:val="Margin Edition"/>
    <w:basedOn w:val="MarginNote"/>
    <w:rsid w:val="00461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77D"/>
    <w:rPr>
      <w:sz w:val="2"/>
      <w:szCs w:val="2"/>
    </w:rPr>
  </w:style>
  <w:style w:type="character" w:customStyle="1" w:styleId="Small">
    <w:name w:val="Small"/>
    <w:basedOn w:val="DefaultParagraphFont"/>
    <w:rsid w:val="0046177D"/>
    <w:rPr>
      <w:sz w:val="16"/>
    </w:rPr>
  </w:style>
  <w:style w:type="paragraph" w:customStyle="1" w:styleId="WideTable">
    <w:name w:val="Wide Table"/>
    <w:basedOn w:val="Normal"/>
    <w:rsid w:val="00461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77D"/>
  </w:style>
  <w:style w:type="paragraph" w:styleId="Quote">
    <w:name w:val="Quote"/>
    <w:basedOn w:val="Heading1"/>
    <w:link w:val="QuoteChar"/>
    <w:qFormat/>
    <w:rsid w:val="00461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77D"/>
    <w:pPr>
      <w:pageBreakBefore/>
    </w:pPr>
  </w:style>
  <w:style w:type="paragraph" w:customStyle="1" w:styleId="Border">
    <w:name w:val="Border"/>
    <w:basedOn w:val="Normal"/>
    <w:qFormat/>
    <w:rsid w:val="00461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77D"/>
    <w:rPr>
      <w:u w:val="single"/>
    </w:rPr>
  </w:style>
  <w:style w:type="character" w:customStyle="1" w:styleId="BoldandItalics">
    <w:name w:val="Bold and Italics"/>
    <w:qFormat/>
    <w:rsid w:val="0046177D"/>
    <w:rPr>
      <w:b/>
      <w:i/>
      <w:u w:val="none"/>
    </w:rPr>
  </w:style>
  <w:style w:type="paragraph" w:styleId="BalloonText">
    <w:name w:val="Balloon Text"/>
    <w:basedOn w:val="Normal"/>
    <w:link w:val="BalloonTextChar"/>
    <w:rsid w:val="00461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77D"/>
    <w:pPr>
      <w:spacing w:before="0" w:after="0"/>
    </w:pPr>
  </w:style>
  <w:style w:type="paragraph" w:customStyle="1" w:styleId="BodyTextBold">
    <w:name w:val="Body Text Bold"/>
    <w:basedOn w:val="BodyText"/>
    <w:qFormat/>
    <w:rsid w:val="0046177D"/>
    <w:rPr>
      <w:b/>
    </w:rPr>
  </w:style>
  <w:style w:type="character" w:styleId="Hyperlink">
    <w:name w:val="Hyperlink"/>
    <w:basedOn w:val="DefaultParagraphFont"/>
    <w:uiPriority w:val="99"/>
    <w:unhideWhenUsed/>
    <w:rsid w:val="00A93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1382</Words>
  <Characters>8983</Characters>
  <Application>Microsoft Office Word</Application>
  <DocSecurity>0</DocSecurity>
  <Lines>289</Lines>
  <Paragraphs>172</Paragraphs>
  <ScaleCrop>false</ScaleCrop>
  <Company>Author-it Software Corporation Ltd.</Company>
  <LinksUpToDate>false</LinksUpToDate>
  <CharactersWithSpaces>10193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CPCCBS6102 Research and evaluate construction methods and materials for Class 2 to 9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2025-03-02T01:57:00Z</dcterms:created>
  <dcterms:modified xsi:type="dcterms:W3CDTF">2025-03-02T01:57:00Z</dcterms:modified>
</cp:coreProperties>
</file>