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105" w:rsidP="00A371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CPCCBS6014 Conduct and report on advanced and final inspections of residential buildings up to three storeys</w:t>
      </w:r>
      <w:r>
        <w:fldChar w:fldCharType="end"/>
      </w:r>
    </w:p>
    <w:p w:rsidR="00A37105" w:rsidP="00A37105">
      <w:pPr>
        <w:pStyle w:val="Version"/>
        <w:sectPr w:rsidSect="001656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56EE" w:rsidP="001656EE">
      <w:pPr>
        <w:pStyle w:val="SuperHeading"/>
      </w:pPr>
      <w:r w:rsidRPr="001656EE">
        <w:t>Assessment Requirements for CPCCBS6014 Conduct and report on advanced and final inspections of residential buildings up to three storeys</w:t>
      </w:r>
    </w:p>
    <w:p w:rsidR="00000000" w:rsidRPr="001656EE" w:rsidP="001656EE">
      <w:pPr>
        <w:pStyle w:val="Heading1"/>
      </w:pPr>
      <w:bookmarkStart w:id="1" w:name="O_734130"/>
      <w:bookmarkEnd w:id="1"/>
      <w:r w:rsidRPr="001656EE">
        <w:t>Modification History</w:t>
      </w:r>
    </w:p>
    <w:p w:rsidR="00000000" w:rsidRPr="001656EE" w:rsidP="00A37105">
      <w:pPr>
        <w:pStyle w:val="BodyText"/>
      </w:pPr>
      <w:r w:rsidRPr="001656EE">
        <w:t xml:space="preserve">Release 1. </w:t>
      </w:r>
    </w:p>
    <w:p w:rsidR="00000000" w:rsidRPr="001656EE" w:rsidP="00A37105">
      <w:pPr>
        <w:pStyle w:val="BodyText"/>
      </w:pPr>
      <w:r w:rsidRPr="001656EE">
        <w:t>This version first released with CPC Construction, Plumbing and Services Training Package Version 1.</w:t>
      </w:r>
    </w:p>
    <w:p w:rsidR="00000000" w:rsidRPr="001656EE" w:rsidP="001656EE">
      <w:pPr>
        <w:pStyle w:val="Heading1"/>
      </w:pPr>
      <w:bookmarkStart w:id="2" w:name="O_734133"/>
      <w:bookmarkEnd w:id="2"/>
      <w:r w:rsidRPr="001656EE">
        <w:t>Performance Evidence</w:t>
      </w:r>
    </w:p>
    <w:p w:rsidR="00000000" w:rsidRPr="001656EE" w:rsidP="00A37105">
      <w:pPr>
        <w:pStyle w:val="BodyText"/>
      </w:pPr>
      <w:r w:rsidRPr="001656EE">
        <w:t xml:space="preserve">A person demonstrating competency in this unit must satisfy all of the elements, performance criteria and foundation </w:t>
      </w:r>
      <w:r w:rsidRPr="001656EE">
        <w:t>skills of this unit. The person must conduct advanced and final inspections of the following class 1 and 10 buildings or structures as defined in the Building Code of Australia (BCA):</w:t>
      </w:r>
    </w:p>
    <w:p w:rsidR="00000000" w:rsidRPr="001656EE" w:rsidP="001656EE">
      <w:pPr>
        <w:pStyle w:val="ListBullet"/>
      </w:pPr>
      <w:r w:rsidRPr="001656EE">
        <w:t>two types of class 1a buildings in different climatic, geographic or pl</w:t>
      </w:r>
      <w:r w:rsidRPr="001656EE">
        <w:t>anning zones</w:t>
      </w:r>
    </w:p>
    <w:p w:rsidR="00000000" w:rsidRPr="001656EE" w:rsidP="001656EE">
      <w:pPr>
        <w:pStyle w:val="ListBullet"/>
      </w:pPr>
      <w:r w:rsidRPr="001656EE">
        <w:t>one class 1b building</w:t>
      </w:r>
    </w:p>
    <w:p w:rsidR="00000000" w:rsidRPr="001656EE" w:rsidP="001656EE">
      <w:pPr>
        <w:pStyle w:val="ListBullet"/>
      </w:pPr>
      <w:r w:rsidRPr="001656EE">
        <w:t>one class 10 building or structure: bushfire shelter, swimming pool or retaining wall.</w:t>
      </w:r>
    </w:p>
    <w:p w:rsidR="00000000" w:rsidRPr="001656EE" w:rsidP="001656EE">
      <w:pPr>
        <w:pStyle w:val="BodyText"/>
      </w:pPr>
    </w:p>
    <w:p w:rsidR="00000000" w:rsidRPr="001656EE" w:rsidP="00A37105">
      <w:pPr>
        <w:pStyle w:val="BodyText"/>
      </w:pPr>
      <w:r w:rsidRPr="001656EE">
        <w:t>In doing the above, the person must:</w:t>
      </w:r>
    </w:p>
    <w:p w:rsidR="00000000" w:rsidRPr="001656EE" w:rsidP="001656EE">
      <w:pPr>
        <w:pStyle w:val="ListBullet"/>
      </w:pPr>
      <w:r w:rsidRPr="001656EE">
        <w:t xml:space="preserve">identify and interpret relevant compliance requirements, including differences in requirements </w:t>
      </w:r>
      <w:r w:rsidRPr="001656EE">
        <w:t>for:</w:t>
      </w:r>
    </w:p>
    <w:p w:rsidR="00000000" w:rsidRPr="001656EE" w:rsidP="001656EE">
      <w:pPr>
        <w:pStyle w:val="ListBullet2"/>
      </w:pPr>
      <w:r w:rsidRPr="001656EE">
        <w:t>types of building or structure</w:t>
      </w:r>
    </w:p>
    <w:p w:rsidR="00000000" w:rsidRPr="001656EE" w:rsidP="001656EE">
      <w:pPr>
        <w:pStyle w:val="ListBullet2"/>
      </w:pPr>
      <w:r w:rsidRPr="001656EE">
        <w:t xml:space="preserve">particular geographic, climatic or planning zones </w:t>
      </w:r>
    </w:p>
    <w:p w:rsidR="00000000" w:rsidRPr="001656EE" w:rsidP="001656EE">
      <w:pPr>
        <w:pStyle w:val="ListBullet"/>
      </w:pPr>
      <w:r w:rsidRPr="001656EE">
        <w:t>interpret working drawings, specifications and building permit conditions for each inspection</w:t>
      </w:r>
    </w:p>
    <w:p w:rsidR="00000000" w:rsidRPr="001656EE" w:rsidP="001656EE">
      <w:pPr>
        <w:pStyle w:val="ListBullet"/>
      </w:pPr>
      <w:r w:rsidRPr="001656EE">
        <w:t>identify and apply WHS requirements for site visits</w:t>
      </w:r>
    </w:p>
    <w:p w:rsidR="00000000" w:rsidRPr="001656EE" w:rsidP="001656EE">
      <w:pPr>
        <w:pStyle w:val="ListBullet"/>
      </w:pPr>
      <w:r w:rsidRPr="001656EE">
        <w:t>develop and maintain professional and cooperative relationships with building contractors throughout a highly regulated process</w:t>
      </w:r>
    </w:p>
    <w:p w:rsidR="00000000" w:rsidRPr="001656EE" w:rsidP="001656EE">
      <w:pPr>
        <w:pStyle w:val="ListBullet"/>
      </w:pPr>
      <w:r w:rsidRPr="001656EE">
        <w:t>observe and document non-compliant features of:</w:t>
      </w:r>
    </w:p>
    <w:p w:rsidR="00000000" w:rsidRPr="001656EE" w:rsidP="001656EE">
      <w:pPr>
        <w:pStyle w:val="ListBullet2"/>
      </w:pPr>
      <w:r w:rsidRPr="001656EE">
        <w:t>roof and wall cladding</w:t>
      </w:r>
    </w:p>
    <w:p w:rsidR="00000000" w:rsidRPr="001656EE" w:rsidP="001656EE">
      <w:pPr>
        <w:pStyle w:val="ListBullet2"/>
      </w:pPr>
      <w:r w:rsidRPr="001656EE">
        <w:t>glazing</w:t>
      </w:r>
    </w:p>
    <w:p w:rsidR="00000000" w:rsidRPr="001656EE" w:rsidP="001656EE">
      <w:pPr>
        <w:pStyle w:val="ListBullet2"/>
      </w:pPr>
      <w:r w:rsidRPr="001656EE">
        <w:t>fire safety</w:t>
      </w:r>
    </w:p>
    <w:p w:rsidR="00000000" w:rsidRPr="001656EE" w:rsidP="001656EE">
      <w:pPr>
        <w:pStyle w:val="ListBullet2"/>
      </w:pPr>
      <w:r w:rsidRPr="001656EE">
        <w:t>health and amenity</w:t>
      </w:r>
    </w:p>
    <w:p w:rsidR="00000000" w:rsidRPr="001656EE" w:rsidP="001656EE">
      <w:pPr>
        <w:pStyle w:val="ListBullet2"/>
      </w:pPr>
      <w:r w:rsidRPr="001656EE">
        <w:t>safe movement and</w:t>
      </w:r>
      <w:r w:rsidRPr="001656EE">
        <w:t xml:space="preserve"> access</w:t>
      </w:r>
    </w:p>
    <w:p w:rsidR="00000000" w:rsidRPr="001656EE" w:rsidP="001656EE">
      <w:pPr>
        <w:pStyle w:val="ListBullet2"/>
      </w:pPr>
      <w:r w:rsidRPr="001656EE">
        <w:t>energy efficiency</w:t>
      </w:r>
    </w:p>
    <w:p w:rsidR="00000000" w:rsidRPr="001656EE" w:rsidP="001656EE">
      <w:pPr>
        <w:pStyle w:val="ListBullet"/>
      </w:pPr>
      <w:r w:rsidRPr="001656EE">
        <w:t>prepare and process compliance documentation according to scope of personal responsibilities and legislative and regulatory requirements.</w:t>
      </w:r>
    </w:p>
    <w:p w:rsidR="00000000" w:rsidRPr="001656EE" w:rsidP="001656EE">
      <w:pPr>
        <w:pStyle w:val="AllowPageBreak"/>
      </w:pPr>
    </w:p>
    <w:p w:rsidR="00000000" w:rsidRPr="001656EE" w:rsidP="001656EE">
      <w:pPr>
        <w:pStyle w:val="Heading1"/>
      </w:pPr>
      <w:bookmarkStart w:id="3" w:name="O_734132"/>
      <w:bookmarkEnd w:id="3"/>
      <w:r w:rsidRPr="001656EE">
        <w:t>Knowledge Evidence</w:t>
      </w:r>
    </w:p>
    <w:p w:rsidR="00000000" w:rsidRPr="001656EE" w:rsidP="00A37105">
      <w:pPr>
        <w:pStyle w:val="BodyText"/>
      </w:pPr>
      <w:r w:rsidRPr="001656EE">
        <w:t xml:space="preserve">A person demonstrating competency in this unit </w:t>
      </w:r>
      <w:r w:rsidRPr="001656EE">
        <w:t>must demonstrate knowledge of:</w:t>
      </w:r>
    </w:p>
    <w:p w:rsidR="00000000" w:rsidRPr="001656EE" w:rsidP="001656EE">
      <w:pPr>
        <w:pStyle w:val="ListBullet"/>
      </w:pPr>
      <w:r w:rsidRPr="001656EE">
        <w:t>BCA classification and definitions for class 1 and 10 buildings and structures</w:t>
      </w:r>
    </w:p>
    <w:p w:rsidR="00000000" w:rsidRPr="001656EE" w:rsidP="001656EE">
      <w:pPr>
        <w:pStyle w:val="ListBullet"/>
      </w:pPr>
      <w:r w:rsidRPr="001656EE">
        <w:t>legislative and regulatory requirements for inspecting class 1 and 10 buildings and structures at the advanced and final stages of construction</w:t>
      </w:r>
    </w:p>
    <w:p w:rsidR="00000000" w:rsidRPr="001656EE" w:rsidP="001656EE">
      <w:pPr>
        <w:pStyle w:val="ListBullet"/>
      </w:pPr>
      <w:r w:rsidRPr="001656EE">
        <w:t>l</w:t>
      </w:r>
      <w:r w:rsidRPr="001656EE">
        <w:t>egislative and regulatory requirements for professional conduct in communications with building contractors in highly regulated building inspection and reporting processes</w:t>
      </w:r>
    </w:p>
    <w:p w:rsidR="00000000" w:rsidRPr="001656EE" w:rsidP="001656EE">
      <w:pPr>
        <w:pStyle w:val="ListBullet"/>
      </w:pPr>
      <w:r w:rsidRPr="001656EE">
        <w:t>principles of negotiation and conflict resolution applicable to professional relatio</w:t>
      </w:r>
      <w:r w:rsidRPr="001656EE">
        <w:t>nships in highly regulated building inspection and reporting processes</w:t>
      </w:r>
    </w:p>
    <w:p w:rsidR="00000000" w:rsidRPr="001656EE" w:rsidP="001656EE">
      <w:pPr>
        <w:pStyle w:val="ListBullet"/>
      </w:pPr>
      <w:r w:rsidRPr="001656EE">
        <w:t>drawing symbols, notations, acronyms and construction terminology used in the National Construction Code (NCC), Australian standards, working drawings, building design specifications, a</w:t>
      </w:r>
      <w:r w:rsidRPr="001656EE">
        <w:t>nd building permit documentation</w:t>
      </w:r>
    </w:p>
    <w:p w:rsidR="00000000" w:rsidRPr="001656EE" w:rsidP="001656EE">
      <w:pPr>
        <w:pStyle w:val="ListBullet"/>
      </w:pPr>
      <w:r w:rsidRPr="001656EE">
        <w:t>construction methods and materials used in class 1 and 10 buildings and structures</w:t>
      </w:r>
    </w:p>
    <w:p w:rsidR="00000000" w:rsidRPr="001656EE" w:rsidP="001656EE">
      <w:pPr>
        <w:pStyle w:val="ListBullet"/>
      </w:pPr>
      <w:r w:rsidRPr="001656EE">
        <w:t>range of, and variations in, compliance requirements for class 1 and 10 buildings and structures in different climatic, geographic and plann</w:t>
      </w:r>
      <w:r w:rsidRPr="001656EE">
        <w:t>ing zones.</w:t>
      </w:r>
    </w:p>
    <w:p w:rsidR="00000000" w:rsidRPr="001656EE" w:rsidP="001656EE">
      <w:pPr>
        <w:pStyle w:val="AllowPageBreak"/>
      </w:pPr>
    </w:p>
    <w:p w:rsidR="00000000" w:rsidRPr="001656EE" w:rsidP="001656EE">
      <w:pPr>
        <w:pStyle w:val="Heading1"/>
      </w:pPr>
      <w:bookmarkStart w:id="4" w:name="O_734131"/>
      <w:bookmarkEnd w:id="4"/>
      <w:r w:rsidRPr="001656EE">
        <w:t>Assessment Conditions</w:t>
      </w:r>
    </w:p>
    <w:p w:rsidR="00000000" w:rsidRPr="001656EE" w:rsidP="00A37105">
      <w:pPr>
        <w:pStyle w:val="BodyText"/>
      </w:pPr>
      <w:r w:rsidRPr="001656EE">
        <w:t>Suitable assessment of performance requires:</w:t>
      </w:r>
    </w:p>
    <w:p w:rsidR="00000000" w:rsidRPr="001656EE" w:rsidP="001656EE">
      <w:pPr>
        <w:pStyle w:val="ListBullet"/>
      </w:pPr>
      <w:r w:rsidRPr="001656EE">
        <w:t>equipment:</w:t>
      </w:r>
    </w:p>
    <w:p w:rsidR="00000000" w:rsidRPr="001656EE" w:rsidP="001656EE">
      <w:pPr>
        <w:pStyle w:val="ListBullet2"/>
      </w:pPr>
      <w:r w:rsidRPr="001656EE">
        <w:t>computer with internet access and business software currently in use in building surveying practices</w:t>
      </w:r>
    </w:p>
    <w:p w:rsidR="00000000" w:rsidRPr="001656EE" w:rsidP="001656EE">
      <w:pPr>
        <w:pStyle w:val="ListBullet"/>
      </w:pPr>
      <w:r w:rsidRPr="001656EE">
        <w:t>materials:</w:t>
      </w:r>
    </w:p>
    <w:p w:rsidR="00000000" w:rsidRPr="001656EE" w:rsidP="001656EE">
      <w:pPr>
        <w:pStyle w:val="ListBullet2"/>
      </w:pPr>
      <w:r w:rsidRPr="001656EE">
        <w:t>tools and equipment for conducting inspections, including personal protective equipment (PPE)</w:t>
      </w:r>
    </w:p>
    <w:p w:rsidR="00000000" w:rsidRPr="001656EE" w:rsidP="001656EE">
      <w:pPr>
        <w:pStyle w:val="ListBullet"/>
      </w:pPr>
      <w:r w:rsidRPr="001656EE">
        <w:t>physical conditions:</w:t>
      </w:r>
    </w:p>
    <w:p w:rsidR="00000000" w:rsidRPr="001656EE" w:rsidP="001656EE">
      <w:pPr>
        <w:pStyle w:val="ListBullet2"/>
      </w:pPr>
      <w:r w:rsidRPr="001656EE">
        <w:t>access to the projects specified in the performance evidence in advanced and final construction stages</w:t>
      </w:r>
    </w:p>
    <w:p w:rsidR="00000000" w:rsidRPr="001656EE" w:rsidP="001656EE">
      <w:pPr>
        <w:pStyle w:val="ListBullet"/>
      </w:pPr>
      <w:r w:rsidRPr="001656EE">
        <w:t>specifications:</w:t>
      </w:r>
    </w:p>
    <w:p w:rsidR="00000000" w:rsidRPr="001656EE" w:rsidP="001656EE">
      <w:pPr>
        <w:pStyle w:val="ListBullet2"/>
      </w:pPr>
      <w:r w:rsidRPr="001656EE">
        <w:t>access to relevant</w:t>
      </w:r>
      <w:r w:rsidRPr="001656EE">
        <w:t xml:space="preserve"> and current building control legislation, regulations, codes and standards and state, territory or local authority development policies.</w:t>
      </w:r>
    </w:p>
    <w:p w:rsidR="00000000" w:rsidRPr="001656EE" w:rsidP="001656EE">
      <w:pPr>
        <w:pStyle w:val="BodyText"/>
      </w:pPr>
    </w:p>
    <w:p w:rsidR="00000000" w:rsidRPr="001656EE" w:rsidP="00A37105">
      <w:pPr>
        <w:pStyle w:val="Heading3"/>
      </w:pPr>
      <w:r w:rsidRPr="001656EE">
        <w:rPr>
          <w:rStyle w:val="SpecialBold"/>
        </w:rPr>
        <w:t>Assessor requirements</w:t>
      </w:r>
    </w:p>
    <w:p w:rsidR="00000000" w:rsidRPr="001656EE" w:rsidP="00A37105">
      <w:pPr>
        <w:pStyle w:val="BodyText"/>
      </w:pPr>
      <w:r w:rsidRPr="001656EE">
        <w:t xml:space="preserve">Assessors must satisfy the assessor requirements in the </w:t>
      </w:r>
      <w:r w:rsidRPr="001656EE">
        <w:rPr>
          <w:rStyle w:val="Emphasis"/>
        </w:rPr>
        <w:t>Standards for Registered Training Organ</w:t>
      </w:r>
      <w:r w:rsidRPr="001656EE">
        <w:rPr>
          <w:rStyle w:val="Emphasis"/>
        </w:rPr>
        <w:t xml:space="preserve">isations </w:t>
      </w:r>
      <w:r w:rsidRPr="001656EE">
        <w:t>(RTOs) current at the time of assessment.</w:t>
      </w:r>
    </w:p>
    <w:p w:rsidR="00000000" w:rsidRPr="001656EE" w:rsidP="00A37105">
      <w:pPr>
        <w:pStyle w:val="BodyText"/>
      </w:pPr>
      <w:r w:rsidRPr="001656EE">
        <w:t>In addition, assessors must also demonstrate current membership of a relevant industry association and have current registration on the National Building Professionals Register in the Building Industry Co</w:t>
      </w:r>
      <w:r w:rsidRPr="001656EE">
        <w:t>ntrol category (level 1) or be accredited under the Australian Institute of Building Surveyors (AIBS) National Accreditation Scheme at Building Surveyor level.</w:t>
      </w:r>
    </w:p>
    <w:p w:rsidR="00000000" w:rsidRPr="001656EE" w:rsidP="001656EE">
      <w:pPr>
        <w:pStyle w:val="Heading1"/>
      </w:pPr>
      <w:bookmarkStart w:id="5" w:name="O_734129"/>
      <w:bookmarkEnd w:id="5"/>
      <w:r w:rsidRPr="001656EE">
        <w:t>Links</w:t>
      </w:r>
    </w:p>
    <w:p w:rsidR="00000000" w:rsidRPr="001656EE" w:rsidP="00A37105">
      <w:pPr>
        <w:pStyle w:val="BodyText"/>
      </w:pPr>
      <w:r w:rsidRPr="001656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E069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56EE" w:rsidP="001656EE"/>
    <w:sectPr w:rsidSect="001656E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EE" w:rsidRPr="00A37105" w:rsidP="00A371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05" w:rsidP="001656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105" w:rsidP="001656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37105" w:rsidP="001656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56EE" w:rsidRPr="00A37105" w:rsidP="00A371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56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105" w:rsidRPr="002D2AF8" w:rsidP="001656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CPCCBS6014 Conduct and report on advanced and final inspections of residential buildings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2020</w:t>
    </w:r>
    <w:r>
      <w:fldChar w:fldCharType="end"/>
    </w:r>
  </w:p>
  <w:p w:rsidR="00A37105" w:rsidP="001656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26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6E89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767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6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56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56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56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56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56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56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56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56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56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56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56EE"/>
  </w:style>
  <w:style w:type="character" w:customStyle="1" w:styleId="Heading1Char">
    <w:name w:val="Heading 1 Char"/>
    <w:basedOn w:val="DefaultParagraphFont"/>
    <w:link w:val="Heading1"/>
    <w:rsid w:val="001656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56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56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56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56EE"/>
    <w:rPr>
      <w:b/>
      <w:spacing w:val="0"/>
    </w:rPr>
  </w:style>
  <w:style w:type="paragraph" w:styleId="ListBullet2">
    <w:name w:val="List Bullet 2"/>
    <w:basedOn w:val="List2"/>
    <w:rsid w:val="001656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56EE"/>
    <w:rPr>
      <w:i/>
    </w:rPr>
  </w:style>
  <w:style w:type="paragraph" w:customStyle="1" w:styleId="SuperHeading">
    <w:name w:val="SuperHeading"/>
    <w:basedOn w:val="Normal"/>
    <w:rsid w:val="001656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56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56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56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56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5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56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5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56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56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56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56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56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56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56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56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56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56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56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56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56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56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56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56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56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56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56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56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56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56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56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56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56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56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56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56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56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56EE"/>
  </w:style>
  <w:style w:type="paragraph" w:styleId="TableofFigures">
    <w:name w:val="table of figures"/>
    <w:basedOn w:val="Normal"/>
    <w:next w:val="Normal"/>
    <w:semiHidden/>
    <w:rsid w:val="001656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56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56EE"/>
    <w:rPr>
      <w:rFonts w:ascii="Wingdings" w:hAnsi="Wingdings"/>
    </w:rPr>
  </w:style>
  <w:style w:type="paragraph" w:customStyle="1" w:styleId="TableHeading">
    <w:name w:val="Table Heading"/>
    <w:basedOn w:val="HeadingBase"/>
    <w:rsid w:val="001656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56EE"/>
    <w:rPr>
      <w:color w:val="0033CC"/>
      <w:u w:val="none"/>
    </w:rPr>
  </w:style>
  <w:style w:type="paragraph" w:customStyle="1" w:styleId="BodyTextRight">
    <w:name w:val="Body Text Right"/>
    <w:basedOn w:val="BodyText"/>
    <w:rsid w:val="001656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56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56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56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56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56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56EE"/>
    <w:rPr>
      <w:sz w:val="32"/>
    </w:rPr>
  </w:style>
  <w:style w:type="paragraph" w:customStyle="1" w:styleId="HeadingProcedure">
    <w:name w:val="Heading Procedure"/>
    <w:basedOn w:val="HeadingBase"/>
    <w:next w:val="Normal"/>
    <w:rsid w:val="001656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56EE"/>
    <w:pPr>
      <w:spacing w:before="60" w:after="60"/>
    </w:pPr>
  </w:style>
  <w:style w:type="paragraph" w:styleId="ListContinue">
    <w:name w:val="List Continue"/>
    <w:basedOn w:val="List"/>
    <w:rsid w:val="001656EE"/>
    <w:pPr>
      <w:ind w:firstLine="0"/>
    </w:pPr>
  </w:style>
  <w:style w:type="paragraph" w:customStyle="1" w:styleId="ListNote">
    <w:name w:val="List Note"/>
    <w:basedOn w:val="List"/>
    <w:rsid w:val="001656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56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56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56EE"/>
    <w:rPr>
      <w:rFonts w:ascii="Courier New" w:hAnsi="Courier New"/>
    </w:rPr>
  </w:style>
  <w:style w:type="paragraph" w:customStyle="1" w:styleId="NoteBullet">
    <w:name w:val="Note Bullet"/>
    <w:basedOn w:val="Note"/>
    <w:rsid w:val="001656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56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56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56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56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56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56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56EE"/>
    <w:rPr>
      <w:b/>
      <w:smallCaps/>
    </w:rPr>
  </w:style>
  <w:style w:type="paragraph" w:customStyle="1" w:styleId="TableListNumber">
    <w:name w:val="Table List Number"/>
    <w:basedOn w:val="ListNumber"/>
    <w:rsid w:val="001656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56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56EE"/>
    <w:pPr>
      <w:numPr>
        <w:numId w:val="9"/>
      </w:numPr>
    </w:pPr>
  </w:style>
  <w:style w:type="paragraph" w:customStyle="1" w:styleId="ListAlpha2">
    <w:name w:val="List Alpha 2"/>
    <w:basedOn w:val="List2"/>
    <w:rsid w:val="001656EE"/>
    <w:pPr>
      <w:numPr>
        <w:numId w:val="8"/>
      </w:numPr>
    </w:pPr>
  </w:style>
  <w:style w:type="paragraph" w:styleId="List2">
    <w:name w:val="List 2"/>
    <w:basedOn w:val="BodyText"/>
    <w:rsid w:val="001656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56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56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56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56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56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56EE"/>
    <w:pPr>
      <w:numPr>
        <w:numId w:val="4"/>
      </w:numPr>
    </w:pPr>
  </w:style>
  <w:style w:type="paragraph" w:styleId="ListContinue2">
    <w:name w:val="List Continue 2"/>
    <w:basedOn w:val="List2"/>
    <w:rsid w:val="001656EE"/>
    <w:pPr>
      <w:ind w:firstLine="0"/>
    </w:pPr>
  </w:style>
  <w:style w:type="paragraph" w:styleId="ListContinue3">
    <w:name w:val="List Continue 3"/>
    <w:basedOn w:val="List3"/>
    <w:rsid w:val="001656EE"/>
    <w:pPr>
      <w:ind w:left="1021" w:firstLine="0"/>
    </w:pPr>
  </w:style>
  <w:style w:type="paragraph" w:styleId="ListContinue4">
    <w:name w:val="List Continue 4"/>
    <w:basedOn w:val="List4"/>
    <w:rsid w:val="001656EE"/>
    <w:pPr>
      <w:ind w:firstLine="0"/>
    </w:pPr>
  </w:style>
  <w:style w:type="paragraph" w:styleId="ListContinue5">
    <w:name w:val="List Continue 5"/>
    <w:basedOn w:val="List5"/>
    <w:rsid w:val="001656EE"/>
    <w:pPr>
      <w:ind w:firstLine="0"/>
    </w:pPr>
  </w:style>
  <w:style w:type="paragraph" w:styleId="ListNumber3">
    <w:name w:val="List Number 3"/>
    <w:basedOn w:val="List3"/>
    <w:rsid w:val="001656EE"/>
    <w:pPr>
      <w:numPr>
        <w:numId w:val="5"/>
      </w:numPr>
    </w:pPr>
  </w:style>
  <w:style w:type="paragraph" w:styleId="ListNumber4">
    <w:name w:val="List Number 4"/>
    <w:basedOn w:val="List4"/>
    <w:rsid w:val="001656EE"/>
    <w:pPr>
      <w:numPr>
        <w:numId w:val="6"/>
      </w:numPr>
    </w:pPr>
  </w:style>
  <w:style w:type="paragraph" w:styleId="ListNumber5">
    <w:name w:val="List Number 5"/>
    <w:basedOn w:val="List5"/>
    <w:rsid w:val="001656EE"/>
    <w:pPr>
      <w:numPr>
        <w:numId w:val="7"/>
      </w:numPr>
    </w:pPr>
  </w:style>
  <w:style w:type="paragraph" w:styleId="BlockText">
    <w:name w:val="Block Text"/>
    <w:basedOn w:val="Normal"/>
    <w:rsid w:val="001656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56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56EE"/>
    <w:rPr>
      <w:sz w:val="16"/>
      <w:vertAlign w:val="superscript"/>
    </w:rPr>
  </w:style>
  <w:style w:type="character" w:customStyle="1" w:styleId="Symbols">
    <w:name w:val="Symbols"/>
    <w:basedOn w:val="DefaultParagraphFont"/>
    <w:rsid w:val="001656EE"/>
    <w:rPr>
      <w:rFonts w:ascii="Symbol" w:hAnsi="Symbol"/>
    </w:rPr>
  </w:style>
  <w:style w:type="character" w:customStyle="1" w:styleId="MenuOptions">
    <w:name w:val="Menu Options"/>
    <w:basedOn w:val="DefaultParagraphFont"/>
    <w:rsid w:val="001656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56EE"/>
    <w:rPr>
      <w:b/>
    </w:rPr>
  </w:style>
  <w:style w:type="character" w:customStyle="1" w:styleId="Underlined">
    <w:name w:val="Underlined"/>
    <w:basedOn w:val="DefaultParagraphFont"/>
    <w:rsid w:val="001656EE"/>
    <w:rPr>
      <w:u w:val="single"/>
    </w:rPr>
  </w:style>
  <w:style w:type="paragraph" w:customStyle="1" w:styleId="TableBodyTextRight">
    <w:name w:val="Table Body Text Right"/>
    <w:basedOn w:val="TableBodyText"/>
    <w:rsid w:val="001656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56EE"/>
    <w:rPr>
      <w:sz w:val="18"/>
    </w:rPr>
  </w:style>
  <w:style w:type="paragraph" w:customStyle="1" w:styleId="BodySmallRight">
    <w:name w:val="Body Small Right"/>
    <w:basedOn w:val="BodyTextRight"/>
    <w:rsid w:val="001656EE"/>
    <w:rPr>
      <w:sz w:val="18"/>
      <w:szCs w:val="18"/>
    </w:rPr>
  </w:style>
  <w:style w:type="paragraph" w:customStyle="1" w:styleId="MarginEdition">
    <w:name w:val="Margin Edition"/>
    <w:basedOn w:val="MarginNote"/>
    <w:rsid w:val="001656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56EE"/>
    <w:rPr>
      <w:sz w:val="2"/>
      <w:szCs w:val="2"/>
    </w:rPr>
  </w:style>
  <w:style w:type="character" w:customStyle="1" w:styleId="Small">
    <w:name w:val="Small"/>
    <w:basedOn w:val="DefaultParagraphFont"/>
    <w:rsid w:val="001656EE"/>
    <w:rPr>
      <w:sz w:val="16"/>
    </w:rPr>
  </w:style>
  <w:style w:type="paragraph" w:customStyle="1" w:styleId="WideTable">
    <w:name w:val="Wide Table"/>
    <w:basedOn w:val="Normal"/>
    <w:rsid w:val="001656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56EE"/>
  </w:style>
  <w:style w:type="paragraph" w:styleId="Quote">
    <w:name w:val="Quote"/>
    <w:basedOn w:val="Heading1"/>
    <w:link w:val="QuoteChar"/>
    <w:qFormat/>
    <w:rsid w:val="001656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56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56EE"/>
    <w:pPr>
      <w:pageBreakBefore/>
    </w:pPr>
  </w:style>
  <w:style w:type="paragraph" w:customStyle="1" w:styleId="Border">
    <w:name w:val="Border"/>
    <w:basedOn w:val="Normal"/>
    <w:qFormat/>
    <w:rsid w:val="001656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56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56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56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56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56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56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56EE"/>
    <w:rPr>
      <w:u w:val="single"/>
    </w:rPr>
  </w:style>
  <w:style w:type="character" w:customStyle="1" w:styleId="BoldandItalics">
    <w:name w:val="Bold and Italics"/>
    <w:qFormat/>
    <w:rsid w:val="001656EE"/>
    <w:rPr>
      <w:b/>
      <w:i/>
      <w:u w:val="none"/>
    </w:rPr>
  </w:style>
  <w:style w:type="paragraph" w:styleId="BalloonText">
    <w:name w:val="Balloon Text"/>
    <w:basedOn w:val="Normal"/>
    <w:link w:val="BalloonTextChar"/>
    <w:rsid w:val="001656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6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56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56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56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56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56EE"/>
    <w:pPr>
      <w:spacing w:before="0" w:after="0"/>
    </w:pPr>
  </w:style>
  <w:style w:type="paragraph" w:customStyle="1" w:styleId="BodyTextBold">
    <w:name w:val="Body Text Bold"/>
    <w:basedOn w:val="BodyText"/>
    <w:qFormat/>
    <w:rsid w:val="001656EE"/>
    <w:rPr>
      <w:b/>
    </w:rPr>
  </w:style>
  <w:style w:type="character" w:styleId="Hyperlink">
    <w:name w:val="Hyperlink"/>
    <w:basedOn w:val="DefaultParagraphFont"/>
    <w:uiPriority w:val="99"/>
    <w:unhideWhenUsed/>
    <w:rsid w:val="00A371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3701</Characters>
  <Application>Microsoft Office Word</Application>
  <DocSecurity>0</DocSecurity>
  <Lines>90</Lines>
  <Paragraphs>59</Paragraphs>
  <ScaleCrop>false</ScaleCrop>
  <Company>Author-it Software Corporation Ltd.</Company>
  <LinksUpToDate>false</LinksUpToDate>
  <CharactersWithSpaces>4198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CPCCBS6014 Conduct and report on advanced and final inspections of residential buildings up to three storeys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2020-12-23T10:24:00Z</dcterms:created>
  <dcterms:modified xsi:type="dcterms:W3CDTF">2020-12-23T10:24:00Z</dcterms:modified>
</cp:coreProperties>
</file>