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DA6" w:rsidP="00662DA6">
      <w:pPr>
        <w:pStyle w:val="Title"/>
      </w:pPr>
      <w:r>
        <w:fldChar w:fldCharType="begin"/>
      </w:r>
      <w:r>
        <w:instrText xml:space="preserve"> TITLE   \* MERGEFORMAT </w:instrText>
      </w:r>
      <w:r>
        <w:fldChar w:fldCharType="separate"/>
      </w:r>
      <w:r>
        <w:t>Assessment Requirements for CPCCBS6004 Assess and advise on compliance of design documentation for residential buildings to three storeys</w:t>
      </w:r>
      <w:r>
        <w:fldChar w:fldCharType="end"/>
      </w:r>
    </w:p>
    <w:p w:rsidR="00662DA6" w:rsidP="00662DA6">
      <w:pPr>
        <w:pStyle w:val="Version"/>
        <w:sectPr w:rsidSect="00A06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8E6" w:rsidP="00A068E6">
      <w:pPr>
        <w:pStyle w:val="SuperHeading"/>
      </w:pPr>
      <w:r w:rsidRPr="00A068E6">
        <w:t>Assessment Requirements for CPCCBS6004 Assess and advise on compliance of design documentation for residential buildings to three storeys</w:t>
      </w:r>
    </w:p>
    <w:p w:rsidR="00000000" w:rsidRPr="00A068E6" w:rsidP="00A068E6">
      <w:pPr>
        <w:pStyle w:val="Heading1"/>
      </w:pPr>
      <w:bookmarkStart w:id="1" w:name="O_733873"/>
      <w:bookmarkEnd w:id="1"/>
      <w:r w:rsidRPr="00A068E6">
        <w:t>Modification History</w:t>
      </w:r>
    </w:p>
    <w:p w:rsidR="00000000" w:rsidRPr="00A068E6" w:rsidP="00662DA6">
      <w:pPr>
        <w:pStyle w:val="BodyText"/>
      </w:pPr>
      <w:r w:rsidRPr="00A068E6">
        <w:t xml:space="preserve">Release 1. </w:t>
      </w:r>
    </w:p>
    <w:p w:rsidR="00000000" w:rsidRPr="00A068E6" w:rsidP="00662DA6">
      <w:pPr>
        <w:pStyle w:val="BodyText"/>
      </w:pPr>
      <w:r w:rsidRPr="00A068E6">
        <w:t>This version first released with CPC Construction, Plumbing and Services Training Package Version 1.</w:t>
      </w:r>
    </w:p>
    <w:p w:rsidR="00000000" w:rsidRPr="00A068E6" w:rsidP="00A068E6">
      <w:pPr>
        <w:pStyle w:val="Heading1"/>
      </w:pPr>
      <w:bookmarkStart w:id="2" w:name="O_733876"/>
      <w:bookmarkEnd w:id="2"/>
      <w:r w:rsidRPr="00A068E6">
        <w:t>Performance Evidence</w:t>
      </w:r>
    </w:p>
    <w:p w:rsidR="00000000" w:rsidRPr="00A068E6" w:rsidP="00662DA6">
      <w:pPr>
        <w:pStyle w:val="BodyText"/>
      </w:pPr>
      <w:r w:rsidRPr="00A068E6">
        <w:t xml:space="preserve">A person demonstrating competency in this unit must satisfy all of the elements, performance criteria and foundation </w:t>
      </w:r>
      <w:r w:rsidRPr="00A068E6">
        <w:t>skills of this unit. The person must:</w:t>
      </w:r>
    </w:p>
    <w:p w:rsidR="00000000" w:rsidRPr="00A068E6" w:rsidP="00A068E6">
      <w:pPr>
        <w:pStyle w:val="ListBullet"/>
      </w:pPr>
      <w:r w:rsidRPr="00A068E6">
        <w:t>determine and confirm service level agreements with clients for four different projects involving the following class 1 and 10 buildings and structures as defined in the Building Code of Australia (BCA):</w:t>
      </w:r>
    </w:p>
    <w:p w:rsidR="00000000" w:rsidRPr="00A068E6" w:rsidP="00A068E6">
      <w:pPr>
        <w:pStyle w:val="ListBullet2"/>
      </w:pPr>
      <w:r w:rsidRPr="00A068E6">
        <w:t>two types of</w:t>
      </w:r>
      <w:r w:rsidRPr="00A068E6">
        <w:t xml:space="preserve"> class 1a buildings in different locations</w:t>
      </w:r>
    </w:p>
    <w:p w:rsidR="00000000" w:rsidRPr="00A068E6" w:rsidP="00A068E6">
      <w:pPr>
        <w:pStyle w:val="ListBullet2"/>
      </w:pPr>
      <w:r w:rsidRPr="00A068E6">
        <w:t>one class 1b building</w:t>
      </w:r>
    </w:p>
    <w:p w:rsidR="00000000" w:rsidRPr="00A068E6" w:rsidP="00A068E6">
      <w:pPr>
        <w:pStyle w:val="ListBullet2"/>
      </w:pPr>
      <w:r w:rsidRPr="00A068E6">
        <w:t>one class 10 building or structure: one bushfire shelter, swimming pool or retaining wall</w:t>
      </w:r>
    </w:p>
    <w:p w:rsidR="00000000" w:rsidRPr="00A068E6" w:rsidP="00A068E6">
      <w:pPr>
        <w:pStyle w:val="ListBullet"/>
      </w:pPr>
      <w:r w:rsidRPr="00A068E6">
        <w:t>liaise with specialist experts to ensure timely provision of advice within terms of service level ag</w:t>
      </w:r>
      <w:r w:rsidRPr="00A068E6">
        <w:t>reement</w:t>
      </w:r>
    </w:p>
    <w:p w:rsidR="00000000" w:rsidRPr="00A068E6" w:rsidP="00A068E6">
      <w:pPr>
        <w:pStyle w:val="ListBullet"/>
      </w:pPr>
      <w:r w:rsidRPr="00A068E6">
        <w:t>determine compliance requirements for the four different projects and provide advice to clients on how compliance requirements apply to each project</w:t>
      </w:r>
    </w:p>
    <w:p w:rsidR="00000000" w:rsidRPr="00A068E6" w:rsidP="00A068E6">
      <w:pPr>
        <w:pStyle w:val="ListBullet"/>
      </w:pPr>
      <w:r w:rsidRPr="00A068E6">
        <w:t>advise clients of the documentation required for planning and building permit applications for the four projects</w:t>
      </w:r>
    </w:p>
    <w:p w:rsidR="00000000" w:rsidRPr="00A068E6" w:rsidP="00A068E6">
      <w:pPr>
        <w:pStyle w:val="ListBullet"/>
      </w:pPr>
      <w:r w:rsidRPr="00A068E6">
        <w:t>analyse complete sets of building design documentation for two planning and two building approval applications relating to the four projects an</w:t>
      </w:r>
      <w:r w:rsidRPr="00A068E6">
        <w:t>d:</w:t>
      </w:r>
    </w:p>
    <w:p w:rsidR="00000000" w:rsidRPr="00A068E6" w:rsidP="00A068E6">
      <w:pPr>
        <w:pStyle w:val="ListBullet2"/>
      </w:pPr>
      <w:r w:rsidRPr="00A068E6">
        <w:t>provide advice on two cost-effective and efficient design alternatives that meet compliance requirements</w:t>
      </w:r>
    </w:p>
    <w:p w:rsidR="00000000" w:rsidRPr="00A068E6" w:rsidP="00A068E6">
      <w:pPr>
        <w:pStyle w:val="ListBullet2"/>
      </w:pPr>
      <w:r w:rsidRPr="00A068E6">
        <w:t>provide written advice on the compliance of design documentation with the requirements of building and planning legislation, regulations, codes and</w:t>
      </w:r>
      <w:r w:rsidRPr="00A068E6">
        <w:t xml:space="preserve"> standards applicable to the project location, including possible solutions to compliance issues</w:t>
      </w:r>
    </w:p>
    <w:p w:rsidR="00000000" w:rsidRPr="00A068E6" w:rsidP="00A068E6">
      <w:pPr>
        <w:pStyle w:val="ListBullet2"/>
      </w:pPr>
      <w:r w:rsidRPr="00A068E6">
        <w:t>invite questions from clients regarding compliance advice and explain requirements in detail</w:t>
      </w:r>
    </w:p>
    <w:p w:rsidR="00000000" w:rsidRPr="00A068E6" w:rsidP="00A068E6">
      <w:pPr>
        <w:pStyle w:val="ListBullet"/>
      </w:pPr>
      <w:r w:rsidRPr="00A068E6">
        <w:t>provide responses to six different requests from clients for spec</w:t>
      </w:r>
      <w:r w:rsidRPr="00A068E6">
        <w:t>ific information regarding different types of compliance issues.</w:t>
      </w:r>
    </w:p>
    <w:p w:rsidR="00000000" w:rsidRPr="00A068E6" w:rsidP="00A068E6">
      <w:pPr>
        <w:pStyle w:val="AllowPageBreak"/>
      </w:pPr>
    </w:p>
    <w:p w:rsidR="00000000" w:rsidRPr="00A068E6" w:rsidP="00A068E6">
      <w:pPr>
        <w:pStyle w:val="Heading1"/>
      </w:pPr>
      <w:bookmarkStart w:id="3" w:name="O_733875"/>
      <w:bookmarkEnd w:id="3"/>
      <w:r w:rsidRPr="00A068E6">
        <w:t>Knowledge Evidence</w:t>
      </w:r>
    </w:p>
    <w:p w:rsidR="00000000" w:rsidRPr="00A068E6" w:rsidP="00662DA6">
      <w:pPr>
        <w:pStyle w:val="BodyText"/>
      </w:pPr>
      <w:r w:rsidRPr="00A068E6">
        <w:t>A person demonstrating competency in this unit must demonstrate knowledge of:</w:t>
      </w:r>
    </w:p>
    <w:p w:rsidR="00000000" w:rsidRPr="00A068E6" w:rsidP="00A068E6">
      <w:pPr>
        <w:pStyle w:val="ListBullet"/>
      </w:pPr>
      <w:r w:rsidRPr="00A068E6">
        <w:t>BCA classification and definitions for class 1 and 10 buildings and structur</w:t>
      </w:r>
      <w:r w:rsidRPr="00A068E6">
        <w:t>es</w:t>
      </w:r>
    </w:p>
    <w:p w:rsidR="00000000" w:rsidRPr="00A068E6" w:rsidP="00A068E6">
      <w:pPr>
        <w:pStyle w:val="ListBullet"/>
      </w:pPr>
      <w:r w:rsidRPr="00A068E6">
        <w:t>construction methods and materials suitable for class 1 and 10 buildings and structures</w:t>
      </w:r>
    </w:p>
    <w:p w:rsidR="00000000" w:rsidRPr="00A068E6" w:rsidP="00A068E6">
      <w:pPr>
        <w:pStyle w:val="ListBullet"/>
      </w:pPr>
      <w:r w:rsidRPr="00A068E6">
        <w:t>regulatory constraints that govern the relationship between the advisory and statutory roles of building surveyors</w:t>
      </w:r>
    </w:p>
    <w:p w:rsidR="00000000" w:rsidRPr="00A068E6" w:rsidP="00A068E6">
      <w:pPr>
        <w:pStyle w:val="ListBullet"/>
      </w:pPr>
      <w:r w:rsidRPr="00A068E6">
        <w:t>drawing symbols, notations, acronyms and construct</w:t>
      </w:r>
      <w:r w:rsidRPr="00A068E6">
        <w:t>ion terminology used in the National Construction Code (NCC), Australian standards, working drawings, building design specifications, and building permit documentation</w:t>
      </w:r>
    </w:p>
    <w:p w:rsidR="00000000" w:rsidRPr="00A068E6" w:rsidP="00A068E6">
      <w:pPr>
        <w:pStyle w:val="ListBullet"/>
      </w:pPr>
      <w:r w:rsidRPr="00A068E6">
        <w:t>project management strategies that ensure thorough and timely advice is delivered accord</w:t>
      </w:r>
      <w:r w:rsidRPr="00A068E6">
        <w:t>ing to service level agreement</w:t>
      </w:r>
    </w:p>
    <w:p w:rsidR="00000000" w:rsidRPr="00A068E6" w:rsidP="00A068E6">
      <w:pPr>
        <w:pStyle w:val="ListBullet"/>
      </w:pPr>
      <w:r w:rsidRPr="00A068E6">
        <w:t>range of, and variations in, compliance requirements for class 1 and 10 buildings and structures in different climatic, geographic and planning zones, including:</w:t>
      </w:r>
    </w:p>
    <w:p w:rsidR="00000000" w:rsidRPr="00A068E6" w:rsidP="00A068E6">
      <w:pPr>
        <w:pStyle w:val="ListBullet2"/>
      </w:pPr>
      <w:r w:rsidRPr="00A068E6">
        <w:t>building control legislation and regulations</w:t>
      </w:r>
    </w:p>
    <w:p w:rsidR="00000000" w:rsidRPr="00A068E6" w:rsidP="00A068E6">
      <w:pPr>
        <w:pStyle w:val="ListBullet2"/>
      </w:pPr>
      <w:r w:rsidRPr="00A068E6">
        <w:t>NCC</w:t>
      </w:r>
    </w:p>
    <w:p w:rsidR="00000000" w:rsidRPr="00A068E6" w:rsidP="00A068E6">
      <w:pPr>
        <w:pStyle w:val="ListBullet2"/>
      </w:pPr>
      <w:r w:rsidRPr="00A068E6">
        <w:t>Australian standards referenced by building control legislation and regulations and the NCC</w:t>
      </w:r>
    </w:p>
    <w:p w:rsidR="00000000" w:rsidRPr="00A068E6" w:rsidP="00A068E6">
      <w:pPr>
        <w:pStyle w:val="ListBullet2"/>
      </w:pPr>
      <w:r w:rsidRPr="00A068E6">
        <w:t>state, territory or local authority planning policies.</w:t>
      </w:r>
    </w:p>
    <w:p w:rsidR="00000000" w:rsidRPr="00A068E6" w:rsidP="00A068E6">
      <w:pPr>
        <w:pStyle w:val="AllowPageBreak"/>
      </w:pPr>
    </w:p>
    <w:p w:rsidR="00000000" w:rsidRPr="00A068E6" w:rsidP="00A068E6">
      <w:pPr>
        <w:pStyle w:val="Heading1"/>
      </w:pPr>
      <w:bookmarkStart w:id="4" w:name="O_733874"/>
      <w:bookmarkEnd w:id="4"/>
      <w:r w:rsidRPr="00A068E6">
        <w:t>Assessment Conditions</w:t>
      </w:r>
    </w:p>
    <w:p w:rsidR="00000000" w:rsidRPr="00A068E6" w:rsidP="00662DA6">
      <w:pPr>
        <w:pStyle w:val="BodyText"/>
      </w:pPr>
      <w:r w:rsidRPr="00A068E6">
        <w:t>Suitable assessment of performance requires:</w:t>
      </w:r>
    </w:p>
    <w:p w:rsidR="00000000" w:rsidRPr="00A068E6" w:rsidP="00A068E6">
      <w:pPr>
        <w:pStyle w:val="ListBullet"/>
      </w:pPr>
      <w:r w:rsidRPr="00A068E6">
        <w:t>equipment:</w:t>
      </w:r>
    </w:p>
    <w:p w:rsidR="00000000" w:rsidRPr="00A068E6" w:rsidP="00A068E6">
      <w:pPr>
        <w:pStyle w:val="ListBullet2"/>
      </w:pPr>
      <w:r w:rsidRPr="00A068E6">
        <w:t>computer wit</w:t>
      </w:r>
      <w:r w:rsidRPr="00A068E6">
        <w:t>h internet access and business software currently in use in building surveying practices</w:t>
      </w:r>
    </w:p>
    <w:p w:rsidR="00000000" w:rsidRPr="00A068E6" w:rsidP="00A068E6">
      <w:pPr>
        <w:pStyle w:val="ListBullet"/>
      </w:pPr>
      <w:r w:rsidRPr="00A068E6">
        <w:t>materials:</w:t>
      </w:r>
    </w:p>
    <w:p w:rsidR="00000000" w:rsidRPr="00A068E6" w:rsidP="00A068E6">
      <w:pPr>
        <w:pStyle w:val="ListBullet2"/>
      </w:pPr>
      <w:r w:rsidRPr="00A068E6">
        <w:t>documentation for the four projects specified in the performance evidence, including documentation for two planning and two building permit applications</w:t>
      </w:r>
    </w:p>
    <w:p w:rsidR="00000000" w:rsidRPr="00A068E6" w:rsidP="00A068E6">
      <w:pPr>
        <w:pStyle w:val="ListBullet"/>
      </w:pPr>
      <w:r w:rsidRPr="00A068E6">
        <w:t>specifications:</w:t>
      </w:r>
    </w:p>
    <w:p w:rsidR="00000000" w:rsidRPr="00A068E6" w:rsidP="00A068E6">
      <w:pPr>
        <w:pStyle w:val="ListBullet2"/>
      </w:pPr>
      <w:r w:rsidRPr="00A068E6">
        <w:t xml:space="preserve">access to relevant and current building control legislation, regulations, codes and standards and state, territory or local authority planning policies. </w:t>
      </w:r>
    </w:p>
    <w:p w:rsidR="00000000" w:rsidRPr="00A068E6" w:rsidP="00A068E6">
      <w:pPr>
        <w:pStyle w:val="BodyText"/>
      </w:pPr>
    </w:p>
    <w:p w:rsidR="00000000" w:rsidRPr="00A068E6" w:rsidP="00662DA6">
      <w:pPr>
        <w:pStyle w:val="Heading3"/>
      </w:pPr>
      <w:r w:rsidRPr="00A068E6">
        <w:rPr>
          <w:rStyle w:val="SpecialBold"/>
        </w:rPr>
        <w:t>Assessor requirements</w:t>
      </w:r>
    </w:p>
    <w:p w:rsidR="00000000" w:rsidRPr="00A068E6" w:rsidP="00662DA6">
      <w:pPr>
        <w:pStyle w:val="BodyText"/>
      </w:pPr>
      <w:r w:rsidRPr="00A068E6">
        <w:t>Assessors must satisfy the assessor requirements in the Standards for Registered Training Organisations (RTOs) current at the time of assessment.</w:t>
      </w:r>
    </w:p>
    <w:p w:rsidR="00000000" w:rsidRPr="00A068E6" w:rsidP="00662DA6">
      <w:pPr>
        <w:pStyle w:val="BodyText"/>
      </w:pPr>
      <w:r w:rsidRPr="00A068E6">
        <w:t>In addition, assessors must also demonstrate current membership of a relevant industry association and have c</w:t>
      </w:r>
      <w:r w:rsidRPr="00A068E6">
        <w:t>urrent registration on the National Building Professionals Register in the Building Industry Control category (level 1) or be accredited under the Australian Institute of Building Surveyors (AIBS) National Accreditation Scheme at Building Surveyor level.</w:t>
      </w:r>
    </w:p>
    <w:p w:rsidR="00000000" w:rsidRPr="00A068E6" w:rsidP="00A068E6">
      <w:pPr>
        <w:pStyle w:val="Heading1"/>
      </w:pPr>
      <w:bookmarkStart w:id="5" w:name="O_733872"/>
      <w:bookmarkEnd w:id="5"/>
      <w:r w:rsidRPr="00A068E6">
        <w:t>Links</w:t>
      </w:r>
    </w:p>
    <w:p w:rsidR="00000000" w:rsidRPr="00A068E6" w:rsidP="00662DA6">
      <w:pPr>
        <w:pStyle w:val="BodyText"/>
      </w:pPr>
      <w:r w:rsidRPr="00A068E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C72CB">
        <w:rPr>
          <w:rStyle w:val="Hyperlink"/>
        </w:rPr>
        <w:t>https://vetnet.gov.au/Pages/TrainingDocs.aspx?q=7e15fa6a-68b8-4097-b099-030a5569b1ad</w:t>
      </w:r>
      <w:r>
        <w:fldChar w:fldCharType="end"/>
      </w:r>
    </w:p>
    <w:p w:rsidR="00000000" w:rsidRPr="00A068E6" w:rsidP="00A068E6"/>
    <w:sectPr w:rsidSect="00A06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6" w:rsidRPr="00662DA6" w:rsidP="00662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A6" w:rsidP="00A06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2DA6" w:rsidP="00A068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662DA6" w:rsidP="00A06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8E6" w:rsidRPr="00662DA6" w:rsidP="00662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A6" w:rsidRPr="002D2AF8" w:rsidP="00A068E6">
    <w:pPr>
      <w:pStyle w:val="Header"/>
      <w:framePr w:wrap="around"/>
    </w:pPr>
    <w:r>
      <w:fldChar w:fldCharType="begin"/>
    </w:r>
    <w:r>
      <w:instrText xml:space="preserve"> TITLE   \* MERGEFORMAT </w:instrText>
    </w:r>
    <w:r>
      <w:fldChar w:fldCharType="separate"/>
    </w:r>
    <w:r>
      <w:t>Assessment Requirements for CPCCBS6004 Assess and advise on compliance of design documentation for residential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662DA6" w:rsidP="00A06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0C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03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AD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8E6"/>
    <w:pPr>
      <w:spacing w:before="360" w:after="60"/>
      <w:outlineLvl w:val="0"/>
    </w:pPr>
    <w:rPr>
      <w:sz w:val="32"/>
    </w:rPr>
  </w:style>
  <w:style w:type="paragraph" w:styleId="Heading2">
    <w:name w:val="heading 2"/>
    <w:basedOn w:val="HeadingBase"/>
    <w:next w:val="BodyText"/>
    <w:link w:val="Heading2Char"/>
    <w:qFormat/>
    <w:rsid w:val="00A068E6"/>
    <w:pPr>
      <w:keepLines/>
      <w:spacing w:before="240" w:after="120"/>
      <w:outlineLvl w:val="1"/>
    </w:pPr>
    <w:rPr>
      <w:sz w:val="28"/>
      <w:szCs w:val="40"/>
    </w:rPr>
  </w:style>
  <w:style w:type="paragraph" w:styleId="Heading3">
    <w:name w:val="heading 3"/>
    <w:basedOn w:val="HeadingBase"/>
    <w:next w:val="BodyText"/>
    <w:link w:val="Heading3Char"/>
    <w:qFormat/>
    <w:rsid w:val="00A068E6"/>
    <w:pPr>
      <w:spacing w:before="180" w:after="120"/>
      <w:outlineLvl w:val="2"/>
    </w:pPr>
    <w:rPr>
      <w:spacing w:val="-10"/>
      <w:kern w:val="32"/>
    </w:rPr>
  </w:style>
  <w:style w:type="paragraph" w:styleId="Heading4">
    <w:name w:val="heading 4"/>
    <w:basedOn w:val="HeadingBase"/>
    <w:next w:val="BodyText"/>
    <w:link w:val="Heading4Char"/>
    <w:qFormat/>
    <w:rsid w:val="00A068E6"/>
    <w:pPr>
      <w:spacing w:before="160" w:after="120"/>
      <w:outlineLvl w:val="3"/>
    </w:pPr>
    <w:rPr>
      <w:sz w:val="22"/>
    </w:rPr>
  </w:style>
  <w:style w:type="paragraph" w:styleId="Heading5">
    <w:name w:val="heading 5"/>
    <w:basedOn w:val="HeadingBase"/>
    <w:next w:val="Normal"/>
    <w:link w:val="Heading5Char"/>
    <w:qFormat/>
    <w:rsid w:val="00A068E6"/>
    <w:pPr>
      <w:spacing w:before="80"/>
      <w:outlineLvl w:val="4"/>
    </w:pPr>
    <w:rPr>
      <w:color w:val="918585"/>
      <w:sz w:val="20"/>
    </w:rPr>
  </w:style>
  <w:style w:type="paragraph" w:styleId="Heading6">
    <w:name w:val="heading 6"/>
    <w:basedOn w:val="HeadingBase"/>
    <w:next w:val="Normal"/>
    <w:link w:val="Heading6Char"/>
    <w:qFormat/>
    <w:rsid w:val="00A068E6"/>
    <w:pPr>
      <w:spacing w:before="60"/>
      <w:outlineLvl w:val="5"/>
    </w:pPr>
    <w:rPr>
      <w:color w:val="918585"/>
      <w:sz w:val="20"/>
    </w:rPr>
  </w:style>
  <w:style w:type="paragraph" w:styleId="Heading7">
    <w:name w:val="heading 7"/>
    <w:basedOn w:val="Normal"/>
    <w:next w:val="Normal"/>
    <w:link w:val="Heading7Char"/>
    <w:qFormat/>
    <w:rsid w:val="00A068E6"/>
    <w:pPr>
      <w:ind w:left="720"/>
      <w:outlineLvl w:val="6"/>
    </w:pPr>
    <w:rPr>
      <w:i/>
    </w:rPr>
  </w:style>
  <w:style w:type="paragraph" w:styleId="Heading8">
    <w:name w:val="heading 8"/>
    <w:basedOn w:val="Normal"/>
    <w:next w:val="Normal"/>
    <w:link w:val="Heading8Char"/>
    <w:qFormat/>
    <w:rsid w:val="00A068E6"/>
    <w:pPr>
      <w:ind w:left="720"/>
      <w:outlineLvl w:val="7"/>
    </w:pPr>
    <w:rPr>
      <w:i/>
    </w:rPr>
  </w:style>
  <w:style w:type="paragraph" w:styleId="Heading9">
    <w:name w:val="heading 9"/>
    <w:basedOn w:val="Normal"/>
    <w:next w:val="Normal"/>
    <w:link w:val="Heading9Char"/>
    <w:qFormat/>
    <w:rsid w:val="00A068E6"/>
    <w:pPr>
      <w:ind w:left="720"/>
      <w:outlineLvl w:val="8"/>
    </w:pPr>
    <w:rPr>
      <w:i/>
    </w:rPr>
  </w:style>
  <w:style w:type="character" w:default="1" w:styleId="DefaultParagraphFont">
    <w:name w:val="Default Paragraph Font"/>
    <w:uiPriority w:val="1"/>
    <w:unhideWhenUsed/>
    <w:rsid w:val="00A06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8E6"/>
  </w:style>
  <w:style w:type="character" w:customStyle="1" w:styleId="Heading1Char">
    <w:name w:val="Heading 1 Char"/>
    <w:basedOn w:val="DefaultParagraphFont"/>
    <w:link w:val="Heading1"/>
    <w:rsid w:val="00A068E6"/>
    <w:rPr>
      <w:rFonts w:ascii="Times New Roman" w:eastAsia="Times New Roman" w:hAnsi="Times New Roman" w:cs="Times New Roman"/>
      <w:b/>
      <w:sz w:val="32"/>
      <w:szCs w:val="20"/>
      <w:lang w:eastAsia="en-US"/>
    </w:rPr>
  </w:style>
  <w:style w:type="paragraph" w:styleId="BodyText">
    <w:name w:val="Body Text"/>
    <w:basedOn w:val="Normal"/>
    <w:link w:val="BodyTextChar"/>
    <w:rsid w:val="00A06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8E6"/>
    <w:rPr>
      <w:rFonts w:ascii="Times New Roman" w:eastAsia="Times New Roman" w:hAnsi="Times New Roman" w:cs="Times New Roman"/>
      <w:sz w:val="24"/>
      <w:lang w:eastAsia="en-US"/>
    </w:rPr>
  </w:style>
  <w:style w:type="paragraph" w:styleId="ListBullet">
    <w:name w:val="List Bullet"/>
    <w:basedOn w:val="List"/>
    <w:rsid w:val="00A068E6"/>
    <w:pPr>
      <w:numPr>
        <w:numId w:val="12"/>
      </w:numPr>
      <w:tabs>
        <w:tab w:val="clear" w:pos="340"/>
      </w:tabs>
      <w:spacing w:before="40" w:after="40"/>
    </w:pPr>
  </w:style>
  <w:style w:type="character" w:customStyle="1" w:styleId="SpecialBold">
    <w:name w:val="Special Bold"/>
    <w:basedOn w:val="DefaultParagraphFont"/>
    <w:rsid w:val="00A068E6"/>
    <w:rPr>
      <w:b/>
      <w:spacing w:val="0"/>
    </w:rPr>
  </w:style>
  <w:style w:type="paragraph" w:styleId="ListBullet2">
    <w:name w:val="List Bullet 2"/>
    <w:basedOn w:val="List2"/>
    <w:rsid w:val="00A068E6"/>
    <w:pPr>
      <w:numPr>
        <w:numId w:val="13"/>
      </w:numPr>
      <w:tabs>
        <w:tab w:val="clear" w:pos="680"/>
      </w:tabs>
    </w:pPr>
  </w:style>
  <w:style w:type="paragraph" w:customStyle="1" w:styleId="SuperHeading">
    <w:name w:val="SuperHeading"/>
    <w:basedOn w:val="Normal"/>
    <w:rsid w:val="00A068E6"/>
    <w:pPr>
      <w:spacing w:before="240" w:after="120"/>
      <w:outlineLvl w:val="0"/>
    </w:pPr>
    <w:rPr>
      <w:rFonts w:ascii="Times New Roman" w:hAnsi="Times New Roman"/>
      <w:b/>
      <w:sz w:val="32"/>
    </w:rPr>
  </w:style>
  <w:style w:type="paragraph" w:customStyle="1" w:styleId="AllowPageBreak">
    <w:name w:val="AllowPageBreak"/>
    <w:rsid w:val="00A06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8E6"/>
    <w:rPr>
      <w:rFonts w:ascii="Courier New" w:eastAsia="Times New Roman" w:hAnsi="Courier New" w:cs="Times New Roman"/>
      <w:i/>
      <w:szCs w:val="20"/>
      <w:lang w:eastAsia="en-US"/>
    </w:rPr>
  </w:style>
  <w:style w:type="paragraph" w:customStyle="1" w:styleId="HeadingBase">
    <w:name w:val="Heading Base"/>
    <w:rsid w:val="00A06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8E6"/>
    <w:pPr>
      <w:tabs>
        <w:tab w:val="right" w:leader="dot" w:pos="9072"/>
      </w:tabs>
      <w:ind w:left="567"/>
    </w:pPr>
    <w:rPr>
      <w:szCs w:val="22"/>
    </w:rPr>
  </w:style>
  <w:style w:type="paragraph" w:customStyle="1" w:styleId="TOCBase">
    <w:name w:val="TOC Base"/>
    <w:rsid w:val="00A06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8E6"/>
    <w:pPr>
      <w:tabs>
        <w:tab w:val="right" w:leader="dot" w:pos="9072"/>
      </w:tabs>
      <w:spacing w:before="40" w:after="40"/>
      <w:ind w:left="284"/>
    </w:pPr>
    <w:rPr>
      <w:rFonts w:ascii="Times New Roman" w:hAnsi="Times New Roman"/>
    </w:rPr>
  </w:style>
  <w:style w:type="paragraph" w:styleId="TOC1">
    <w:name w:val="toc 1"/>
    <w:basedOn w:val="TOCBase"/>
    <w:next w:val="Normal"/>
    <w:rsid w:val="00A06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8E6"/>
    <w:rPr>
      <w:rFonts w:ascii="Times New Roman" w:eastAsia="Times New Roman" w:hAnsi="Times New Roman" w:cs="Times New Roman"/>
      <w:sz w:val="16"/>
      <w:lang w:eastAsia="en-US"/>
    </w:rPr>
  </w:style>
  <w:style w:type="paragraph" w:styleId="Title">
    <w:name w:val="Title"/>
    <w:basedOn w:val="HeadingBase"/>
    <w:link w:val="TitleChar"/>
    <w:qFormat/>
    <w:rsid w:val="00A068E6"/>
    <w:pPr>
      <w:spacing w:before="5040"/>
      <w:jc w:val="center"/>
    </w:pPr>
    <w:rPr>
      <w:sz w:val="48"/>
      <w:szCs w:val="72"/>
      <w:lang w:val="en-US"/>
    </w:rPr>
  </w:style>
  <w:style w:type="character" w:customStyle="1" w:styleId="TitleChar">
    <w:name w:val="Title Char"/>
    <w:basedOn w:val="DefaultParagraphFont"/>
    <w:link w:val="Title"/>
    <w:rsid w:val="00A06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8E6"/>
    <w:pPr>
      <w:tabs>
        <w:tab w:val="left" w:pos="3600"/>
        <w:tab w:val="left" w:pos="3958"/>
      </w:tabs>
    </w:pPr>
  </w:style>
  <w:style w:type="paragraph" w:styleId="List">
    <w:name w:val="List"/>
    <w:basedOn w:val="BodyText"/>
    <w:next w:val="BodyText"/>
    <w:rsid w:val="00A068E6"/>
    <w:pPr>
      <w:tabs>
        <w:tab w:val="left" w:pos="340"/>
      </w:tabs>
      <w:spacing w:before="60" w:after="60"/>
      <w:ind w:left="340" w:hanging="340"/>
    </w:pPr>
  </w:style>
  <w:style w:type="paragraph" w:customStyle="1" w:styleId="Note">
    <w:name w:val="Note"/>
    <w:basedOn w:val="BodyText"/>
    <w:rsid w:val="00A06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8E6"/>
    <w:pPr>
      <w:framePr w:wrap="auto" w:hAnchor="text" w:y="6049"/>
    </w:pPr>
    <w:rPr>
      <w:color w:val="000000"/>
      <w:sz w:val="40"/>
    </w:rPr>
  </w:style>
  <w:style w:type="paragraph" w:customStyle="1" w:styleId="TOCTitle">
    <w:name w:val="TOCTitle"/>
    <w:basedOn w:val="Heading1"/>
    <w:rsid w:val="00A068E6"/>
    <w:pPr>
      <w:spacing w:after="240"/>
      <w:jc w:val="center"/>
      <w:outlineLvl w:val="9"/>
    </w:pPr>
    <w:rPr>
      <w:caps/>
    </w:rPr>
  </w:style>
  <w:style w:type="paragraph" w:customStyle="1" w:styleId="Version">
    <w:name w:val="Version"/>
    <w:rsid w:val="00A06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8E6"/>
    <w:pPr>
      <w:keepNext w:val="0"/>
      <w:tabs>
        <w:tab w:val="right" w:pos="4176"/>
      </w:tabs>
      <w:ind w:left="198" w:hanging="198"/>
    </w:pPr>
    <w:rPr>
      <w:rFonts w:ascii="Garamond" w:hAnsi="Garamond"/>
    </w:rPr>
  </w:style>
  <w:style w:type="paragraph" w:styleId="IndexHeading">
    <w:name w:val="index heading"/>
    <w:basedOn w:val="Normal"/>
    <w:next w:val="Index1"/>
    <w:semiHidden/>
    <w:rsid w:val="00A068E6"/>
    <w:pPr>
      <w:spacing w:before="120" w:after="120"/>
    </w:pPr>
    <w:rPr>
      <w:rFonts w:ascii="Arial" w:hAnsi="Arial"/>
      <w:b/>
      <w:color w:val="918585"/>
      <w:sz w:val="24"/>
    </w:rPr>
  </w:style>
  <w:style w:type="paragraph" w:styleId="Header">
    <w:name w:val="header"/>
    <w:basedOn w:val="Normal"/>
    <w:link w:val="HeaderChar"/>
    <w:rsid w:val="00A06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8E6"/>
    <w:rPr>
      <w:rFonts w:ascii="Times New Roman" w:eastAsia="Times New Roman" w:hAnsi="Times New Roman" w:cs="Times New Roman"/>
      <w:sz w:val="16"/>
      <w:szCs w:val="20"/>
      <w:lang w:val="en-GB" w:eastAsia="en-US"/>
    </w:rPr>
  </w:style>
  <w:style w:type="paragraph" w:customStyle="1" w:styleId="Chapter">
    <w:name w:val="Chapter"/>
    <w:basedOn w:val="Normal"/>
    <w:rsid w:val="00A068E6"/>
    <w:pPr>
      <w:spacing w:before="240"/>
    </w:pPr>
    <w:rPr>
      <w:rFonts w:ascii="Times New Roman" w:hAnsi="Times New Roman"/>
      <w:smallCaps/>
      <w:spacing w:val="80"/>
      <w:sz w:val="28"/>
    </w:rPr>
  </w:style>
  <w:style w:type="paragraph" w:customStyle="1" w:styleId="InChapter">
    <w:name w:val="InChapter"/>
    <w:basedOn w:val="Heading3"/>
    <w:rsid w:val="00A068E6"/>
    <w:pPr>
      <w:spacing w:after="240"/>
      <w:outlineLvl w:val="9"/>
    </w:pPr>
    <w:rPr>
      <w:noProof/>
    </w:rPr>
  </w:style>
  <w:style w:type="paragraph" w:styleId="Index2">
    <w:name w:val="index 2"/>
    <w:basedOn w:val="Normal"/>
    <w:next w:val="Normal"/>
    <w:semiHidden/>
    <w:rsid w:val="00A068E6"/>
    <w:pPr>
      <w:tabs>
        <w:tab w:val="right" w:pos="4176"/>
      </w:tabs>
      <w:ind w:left="568" w:hanging="284"/>
    </w:pPr>
    <w:rPr>
      <w:rFonts w:ascii="Garamond" w:hAnsi="Garamond"/>
    </w:rPr>
  </w:style>
  <w:style w:type="paragraph" w:customStyle="1" w:styleId="Byline">
    <w:name w:val="Byline"/>
    <w:rsid w:val="00A06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8E6"/>
    <w:pPr>
      <w:tabs>
        <w:tab w:val="clear" w:pos="3600"/>
        <w:tab w:val="clear" w:pos="3958"/>
      </w:tabs>
      <w:jc w:val="right"/>
    </w:pPr>
  </w:style>
  <w:style w:type="character" w:styleId="Emphasis">
    <w:name w:val="Emphasis"/>
    <w:basedOn w:val="DefaultParagraphFont"/>
    <w:qFormat/>
    <w:rsid w:val="00A068E6"/>
    <w:rPr>
      <w:i/>
    </w:rPr>
  </w:style>
  <w:style w:type="paragraph" w:styleId="Caption">
    <w:name w:val="caption"/>
    <w:basedOn w:val="BodyText"/>
    <w:next w:val="Normal"/>
    <w:qFormat/>
    <w:rsid w:val="00A068E6"/>
    <w:pPr>
      <w:framePr w:w="2268" w:hSpace="181" w:vSpace="181" w:wrap="around" w:vAnchor="text" w:hAnchor="page" w:x="1135" w:y="285" w:anchorLock="1"/>
    </w:pPr>
    <w:rPr>
      <w:i/>
    </w:rPr>
  </w:style>
  <w:style w:type="paragraph" w:customStyle="1" w:styleId="MiniTOCTitle">
    <w:name w:val="MiniTOCTitle"/>
    <w:basedOn w:val="Heading4"/>
    <w:rsid w:val="00A068E6"/>
    <w:pPr>
      <w:spacing w:before="240"/>
      <w:outlineLvl w:val="9"/>
    </w:pPr>
    <w:rPr>
      <w:noProof/>
      <w:sz w:val="24"/>
    </w:rPr>
  </w:style>
  <w:style w:type="paragraph" w:customStyle="1" w:styleId="MiniTOCItem">
    <w:name w:val="MiniTOCItem"/>
    <w:basedOn w:val="ListBullet"/>
    <w:rsid w:val="00A068E6"/>
    <w:pPr>
      <w:numPr>
        <w:numId w:val="0"/>
      </w:numPr>
      <w:tabs>
        <w:tab w:val="right" w:leader="dot" w:pos="6521"/>
      </w:tabs>
      <w:spacing w:before="0" w:after="0"/>
    </w:pPr>
  </w:style>
  <w:style w:type="paragraph" w:customStyle="1" w:styleId="TOFTitle">
    <w:name w:val="TOFTitle"/>
    <w:basedOn w:val="TOCTitle"/>
    <w:rsid w:val="00A068E6"/>
  </w:style>
  <w:style w:type="paragraph" w:styleId="TableofFigures">
    <w:name w:val="table of figures"/>
    <w:basedOn w:val="Normal"/>
    <w:next w:val="Normal"/>
    <w:semiHidden/>
    <w:rsid w:val="00A068E6"/>
    <w:pPr>
      <w:tabs>
        <w:tab w:val="right" w:leader="dot" w:pos="9072"/>
      </w:tabs>
      <w:ind w:left="970" w:hanging="403"/>
    </w:pPr>
    <w:rPr>
      <w:rFonts w:ascii="Times New Roman" w:hAnsi="Times New Roman"/>
      <w:b/>
    </w:rPr>
  </w:style>
  <w:style w:type="paragraph" w:styleId="ListNumber">
    <w:name w:val="List Number"/>
    <w:basedOn w:val="List"/>
    <w:rsid w:val="00A068E6"/>
    <w:pPr>
      <w:numPr>
        <w:numId w:val="15"/>
      </w:numPr>
      <w:tabs>
        <w:tab w:val="clear" w:pos="340"/>
      </w:tabs>
    </w:pPr>
  </w:style>
  <w:style w:type="character" w:customStyle="1" w:styleId="WingdingSymbols">
    <w:name w:val="Wingding Symbols"/>
    <w:rsid w:val="00A068E6"/>
    <w:rPr>
      <w:rFonts w:ascii="Wingdings" w:hAnsi="Wingdings"/>
    </w:rPr>
  </w:style>
  <w:style w:type="paragraph" w:customStyle="1" w:styleId="TableHeading">
    <w:name w:val="Table Heading"/>
    <w:basedOn w:val="HeadingBase"/>
    <w:rsid w:val="00A068E6"/>
    <w:pPr>
      <w:keepLines/>
      <w:pBdr>
        <w:bottom w:val="single" w:sz="6" w:space="1" w:color="918585"/>
      </w:pBdr>
      <w:spacing w:before="240"/>
    </w:pPr>
  </w:style>
  <w:style w:type="character" w:customStyle="1" w:styleId="HotSpot">
    <w:name w:val="HotSpot"/>
    <w:rsid w:val="00A068E6"/>
    <w:rPr>
      <w:color w:val="0033CC"/>
      <w:u w:val="none"/>
    </w:rPr>
  </w:style>
  <w:style w:type="paragraph" w:customStyle="1" w:styleId="BodyTextRight">
    <w:name w:val="Body Text Right"/>
    <w:basedOn w:val="BodyText"/>
    <w:rsid w:val="00A068E6"/>
    <w:pPr>
      <w:spacing w:before="0" w:after="0"/>
      <w:jc w:val="right"/>
    </w:pPr>
  </w:style>
  <w:style w:type="paragraph" w:styleId="Index3">
    <w:name w:val="index 3"/>
    <w:basedOn w:val="ListNumber2"/>
    <w:next w:val="Normal"/>
    <w:semiHidden/>
    <w:rsid w:val="00A068E6"/>
    <w:pPr>
      <w:numPr>
        <w:numId w:val="0"/>
      </w:numPr>
      <w:tabs>
        <w:tab w:val="right" w:leader="dot" w:pos="4176"/>
      </w:tabs>
    </w:pPr>
  </w:style>
  <w:style w:type="paragraph" w:styleId="ListNumber2">
    <w:name w:val="List Number 2"/>
    <w:basedOn w:val="List2"/>
    <w:rsid w:val="00A068E6"/>
    <w:pPr>
      <w:numPr>
        <w:numId w:val="10"/>
      </w:numPr>
      <w:tabs>
        <w:tab w:val="clear" w:pos="1060"/>
      </w:tabs>
    </w:pPr>
  </w:style>
  <w:style w:type="paragraph" w:customStyle="1" w:styleId="MarginNote">
    <w:name w:val="Margin Note"/>
    <w:basedOn w:val="BodyText"/>
    <w:rsid w:val="00A06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8E6"/>
    <w:rPr>
      <w:sz w:val="32"/>
    </w:rPr>
  </w:style>
  <w:style w:type="paragraph" w:customStyle="1" w:styleId="HeadingProcedure">
    <w:name w:val="Heading Procedure"/>
    <w:basedOn w:val="HeadingBase"/>
    <w:next w:val="Normal"/>
    <w:rsid w:val="00A068E6"/>
    <w:pPr>
      <w:tabs>
        <w:tab w:val="left" w:pos="0"/>
      </w:tabs>
      <w:spacing w:before="120" w:after="60"/>
    </w:pPr>
    <w:rPr>
      <w:i/>
      <w:color w:val="918585"/>
      <w:sz w:val="22"/>
    </w:rPr>
  </w:style>
  <w:style w:type="paragraph" w:customStyle="1" w:styleId="TableBodyText">
    <w:name w:val="Table Body Text"/>
    <w:basedOn w:val="BodyText"/>
    <w:rsid w:val="00A068E6"/>
    <w:pPr>
      <w:spacing w:before="60" w:after="60"/>
    </w:pPr>
  </w:style>
  <w:style w:type="paragraph" w:styleId="ListContinue">
    <w:name w:val="List Continue"/>
    <w:basedOn w:val="List"/>
    <w:rsid w:val="00A068E6"/>
    <w:pPr>
      <w:ind w:firstLine="0"/>
    </w:pPr>
  </w:style>
  <w:style w:type="paragraph" w:customStyle="1" w:styleId="ListNote">
    <w:name w:val="List Note"/>
    <w:basedOn w:val="List"/>
    <w:rsid w:val="00A068E6"/>
    <w:pPr>
      <w:pBdr>
        <w:top w:val="single" w:sz="6" w:space="2" w:color="918585"/>
        <w:bottom w:val="single" w:sz="6" w:space="2" w:color="918585"/>
      </w:pBdr>
      <w:tabs>
        <w:tab w:val="left" w:pos="1021"/>
      </w:tabs>
      <w:ind w:firstLine="0"/>
    </w:pPr>
  </w:style>
  <w:style w:type="paragraph" w:customStyle="1" w:styleId="Warning">
    <w:name w:val="Warning"/>
    <w:basedOn w:val="BodyText"/>
    <w:rsid w:val="00A068E6"/>
    <w:pPr>
      <w:shd w:val="clear" w:color="auto" w:fill="D9D9D9"/>
      <w:tabs>
        <w:tab w:val="left" w:pos="992"/>
      </w:tabs>
      <w:ind w:left="119" w:right="119"/>
    </w:pPr>
    <w:rPr>
      <w:sz w:val="20"/>
    </w:rPr>
  </w:style>
  <w:style w:type="paragraph" w:customStyle="1" w:styleId="MarginIcons">
    <w:name w:val="Margin Icons"/>
    <w:basedOn w:val="BodyText"/>
    <w:rsid w:val="00A06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8E6"/>
    <w:rPr>
      <w:rFonts w:ascii="Courier New" w:hAnsi="Courier New"/>
    </w:rPr>
  </w:style>
  <w:style w:type="paragraph" w:customStyle="1" w:styleId="NoteBullet">
    <w:name w:val="Note Bullet"/>
    <w:basedOn w:val="Note"/>
    <w:rsid w:val="00A068E6"/>
    <w:pPr>
      <w:tabs>
        <w:tab w:val="clear" w:pos="680"/>
      </w:tabs>
      <w:spacing w:before="60" w:after="60"/>
    </w:pPr>
  </w:style>
  <w:style w:type="paragraph" w:customStyle="1" w:styleId="SubHeading2">
    <w:name w:val="SubHeading2"/>
    <w:basedOn w:val="HeadingBase"/>
    <w:rsid w:val="00A068E6"/>
    <w:pPr>
      <w:spacing w:before="240" w:after="60"/>
    </w:pPr>
    <w:rPr>
      <w:sz w:val="20"/>
    </w:rPr>
  </w:style>
  <w:style w:type="paragraph" w:customStyle="1" w:styleId="SubHeading1">
    <w:name w:val="SubHeading1"/>
    <w:basedOn w:val="HeadingBase"/>
    <w:rsid w:val="00A068E6"/>
    <w:pPr>
      <w:spacing w:before="240" w:after="60"/>
    </w:pPr>
    <w:rPr>
      <w:color w:val="918585"/>
      <w:sz w:val="22"/>
    </w:rPr>
  </w:style>
  <w:style w:type="paragraph" w:customStyle="1" w:styleId="SideHeading">
    <w:name w:val="Side Heading"/>
    <w:basedOn w:val="HeadingBase"/>
    <w:rsid w:val="00A06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8E6"/>
    <w:pPr>
      <w:tabs>
        <w:tab w:val="num" w:pos="360"/>
      </w:tabs>
    </w:pPr>
  </w:style>
  <w:style w:type="paragraph" w:styleId="PlainText">
    <w:name w:val="Plain Text"/>
    <w:basedOn w:val="Normal"/>
    <w:link w:val="PlainTextChar"/>
    <w:rsid w:val="00A068E6"/>
    <w:rPr>
      <w:sz w:val="20"/>
    </w:rPr>
  </w:style>
  <w:style w:type="character" w:customStyle="1" w:styleId="PlainTextChar">
    <w:name w:val="Plain Text Char"/>
    <w:basedOn w:val="DefaultParagraphFont"/>
    <w:link w:val="PlainText"/>
    <w:rsid w:val="00A068E6"/>
    <w:rPr>
      <w:rFonts w:ascii="Courier New" w:eastAsia="Times New Roman" w:hAnsi="Courier New" w:cs="Times New Roman"/>
      <w:sz w:val="20"/>
      <w:szCs w:val="20"/>
      <w:lang w:eastAsia="en-US"/>
    </w:rPr>
  </w:style>
  <w:style w:type="character" w:customStyle="1" w:styleId="MenuOption">
    <w:name w:val="Menu Option"/>
    <w:basedOn w:val="DefaultParagraphFont"/>
    <w:rsid w:val="00A068E6"/>
    <w:rPr>
      <w:b/>
      <w:smallCaps/>
    </w:rPr>
  </w:style>
  <w:style w:type="paragraph" w:customStyle="1" w:styleId="TableListNumber">
    <w:name w:val="Table List Number"/>
    <w:basedOn w:val="ListNumber"/>
    <w:rsid w:val="00A068E6"/>
    <w:pPr>
      <w:numPr>
        <w:numId w:val="0"/>
      </w:numPr>
    </w:pPr>
  </w:style>
  <w:style w:type="paragraph" w:styleId="TOC4">
    <w:name w:val="toc 4"/>
    <w:basedOn w:val="TOCBase"/>
    <w:next w:val="Normal"/>
    <w:semiHidden/>
    <w:rsid w:val="00A068E6"/>
    <w:pPr>
      <w:tabs>
        <w:tab w:val="right" w:leader="dot" w:pos="9071"/>
      </w:tabs>
      <w:ind w:left="1701"/>
    </w:pPr>
  </w:style>
  <w:style w:type="paragraph" w:customStyle="1" w:styleId="ListAlpha">
    <w:name w:val="List Alpha"/>
    <w:basedOn w:val="List"/>
    <w:rsid w:val="00A068E6"/>
    <w:pPr>
      <w:numPr>
        <w:numId w:val="9"/>
      </w:numPr>
    </w:pPr>
  </w:style>
  <w:style w:type="paragraph" w:customStyle="1" w:styleId="ListAlpha2">
    <w:name w:val="List Alpha 2"/>
    <w:basedOn w:val="List2"/>
    <w:rsid w:val="00A068E6"/>
    <w:pPr>
      <w:numPr>
        <w:numId w:val="8"/>
      </w:numPr>
    </w:pPr>
  </w:style>
  <w:style w:type="paragraph" w:styleId="List2">
    <w:name w:val="List 2"/>
    <w:basedOn w:val="BodyText"/>
    <w:rsid w:val="00A068E6"/>
    <w:pPr>
      <w:tabs>
        <w:tab w:val="left" w:pos="680"/>
      </w:tabs>
      <w:spacing w:before="60" w:after="60"/>
      <w:ind w:left="680" w:hanging="340"/>
    </w:pPr>
  </w:style>
  <w:style w:type="paragraph" w:styleId="List3">
    <w:name w:val="List 3"/>
    <w:basedOn w:val="BodyText"/>
    <w:rsid w:val="00A068E6"/>
    <w:pPr>
      <w:tabs>
        <w:tab w:val="left" w:pos="1021"/>
      </w:tabs>
      <w:spacing w:before="60" w:after="60"/>
      <w:ind w:left="1020" w:hanging="340"/>
    </w:pPr>
  </w:style>
  <w:style w:type="paragraph" w:styleId="List4">
    <w:name w:val="List 4"/>
    <w:basedOn w:val="BodyText"/>
    <w:rsid w:val="00A068E6"/>
    <w:pPr>
      <w:tabs>
        <w:tab w:val="left" w:pos="1361"/>
      </w:tabs>
      <w:spacing w:before="60" w:after="60"/>
      <w:ind w:left="1361" w:hanging="340"/>
    </w:pPr>
  </w:style>
  <w:style w:type="paragraph" w:styleId="List5">
    <w:name w:val="List 5"/>
    <w:basedOn w:val="BodyText"/>
    <w:rsid w:val="00A068E6"/>
    <w:pPr>
      <w:tabs>
        <w:tab w:val="left" w:pos="1701"/>
      </w:tabs>
      <w:spacing w:before="60" w:after="60"/>
      <w:ind w:left="1701" w:hanging="340"/>
    </w:pPr>
  </w:style>
  <w:style w:type="paragraph" w:styleId="ListBullet3">
    <w:name w:val="List Bullet 3"/>
    <w:basedOn w:val="List3"/>
    <w:rsid w:val="00A068E6"/>
    <w:pPr>
      <w:numPr>
        <w:numId w:val="14"/>
      </w:numPr>
      <w:tabs>
        <w:tab w:val="clear" w:pos="1021"/>
      </w:tabs>
      <w:ind w:left="1037" w:hanging="357"/>
    </w:pPr>
  </w:style>
  <w:style w:type="paragraph" w:styleId="ListBullet4">
    <w:name w:val="List Bullet 4"/>
    <w:basedOn w:val="List4"/>
    <w:rsid w:val="00A068E6"/>
    <w:pPr>
      <w:numPr>
        <w:numId w:val="3"/>
      </w:numPr>
      <w:tabs>
        <w:tab w:val="clear" w:pos="1361"/>
      </w:tabs>
    </w:pPr>
  </w:style>
  <w:style w:type="paragraph" w:styleId="ListBullet5">
    <w:name w:val="List Bullet 5"/>
    <w:basedOn w:val="List5"/>
    <w:rsid w:val="00A068E6"/>
    <w:pPr>
      <w:numPr>
        <w:numId w:val="4"/>
      </w:numPr>
    </w:pPr>
  </w:style>
  <w:style w:type="paragraph" w:styleId="ListContinue2">
    <w:name w:val="List Continue 2"/>
    <w:basedOn w:val="List2"/>
    <w:rsid w:val="00A068E6"/>
    <w:pPr>
      <w:ind w:firstLine="0"/>
    </w:pPr>
  </w:style>
  <w:style w:type="paragraph" w:styleId="ListContinue3">
    <w:name w:val="List Continue 3"/>
    <w:basedOn w:val="List3"/>
    <w:rsid w:val="00A068E6"/>
    <w:pPr>
      <w:ind w:left="1021" w:firstLine="0"/>
    </w:pPr>
  </w:style>
  <w:style w:type="paragraph" w:styleId="ListContinue4">
    <w:name w:val="List Continue 4"/>
    <w:basedOn w:val="List4"/>
    <w:rsid w:val="00A068E6"/>
    <w:pPr>
      <w:ind w:firstLine="0"/>
    </w:pPr>
  </w:style>
  <w:style w:type="paragraph" w:styleId="ListContinue5">
    <w:name w:val="List Continue 5"/>
    <w:basedOn w:val="List5"/>
    <w:rsid w:val="00A068E6"/>
    <w:pPr>
      <w:ind w:firstLine="0"/>
    </w:pPr>
  </w:style>
  <w:style w:type="paragraph" w:styleId="ListNumber3">
    <w:name w:val="List Number 3"/>
    <w:basedOn w:val="List3"/>
    <w:rsid w:val="00A068E6"/>
    <w:pPr>
      <w:numPr>
        <w:numId w:val="5"/>
      </w:numPr>
    </w:pPr>
  </w:style>
  <w:style w:type="paragraph" w:styleId="ListNumber4">
    <w:name w:val="List Number 4"/>
    <w:basedOn w:val="List4"/>
    <w:rsid w:val="00A068E6"/>
    <w:pPr>
      <w:numPr>
        <w:numId w:val="6"/>
      </w:numPr>
    </w:pPr>
  </w:style>
  <w:style w:type="paragraph" w:styleId="ListNumber5">
    <w:name w:val="List Number 5"/>
    <w:basedOn w:val="List5"/>
    <w:rsid w:val="00A068E6"/>
    <w:pPr>
      <w:numPr>
        <w:numId w:val="7"/>
      </w:numPr>
    </w:pPr>
  </w:style>
  <w:style w:type="paragraph" w:styleId="BlockText">
    <w:name w:val="Block Text"/>
    <w:basedOn w:val="Normal"/>
    <w:rsid w:val="00A068E6"/>
    <w:pPr>
      <w:spacing w:after="120"/>
      <w:ind w:left="1440" w:right="1440"/>
    </w:pPr>
  </w:style>
  <w:style w:type="character" w:customStyle="1" w:styleId="Subscript">
    <w:name w:val="Subscript"/>
    <w:basedOn w:val="DefaultParagraphFont"/>
    <w:rsid w:val="00A068E6"/>
    <w:rPr>
      <w:sz w:val="16"/>
      <w:vertAlign w:val="subscript"/>
    </w:rPr>
  </w:style>
  <w:style w:type="character" w:customStyle="1" w:styleId="Superscript">
    <w:name w:val="Superscript"/>
    <w:basedOn w:val="DefaultParagraphFont"/>
    <w:rsid w:val="00A068E6"/>
    <w:rPr>
      <w:sz w:val="16"/>
      <w:vertAlign w:val="superscript"/>
    </w:rPr>
  </w:style>
  <w:style w:type="character" w:customStyle="1" w:styleId="Symbols">
    <w:name w:val="Symbols"/>
    <w:basedOn w:val="DefaultParagraphFont"/>
    <w:rsid w:val="00A068E6"/>
    <w:rPr>
      <w:rFonts w:ascii="Symbol" w:hAnsi="Symbol"/>
    </w:rPr>
  </w:style>
  <w:style w:type="character" w:customStyle="1" w:styleId="MenuOptions">
    <w:name w:val="Menu Options"/>
    <w:basedOn w:val="DefaultParagraphFont"/>
    <w:rsid w:val="00A068E6"/>
    <w:rPr>
      <w:rFonts w:ascii="Arial Narrow" w:hAnsi="Arial Narrow"/>
      <w:smallCaps/>
    </w:rPr>
  </w:style>
  <w:style w:type="character" w:customStyle="1" w:styleId="Buttons">
    <w:name w:val="Buttons"/>
    <w:basedOn w:val="DefaultParagraphFont"/>
    <w:rsid w:val="00A068E6"/>
    <w:rPr>
      <w:b/>
    </w:rPr>
  </w:style>
  <w:style w:type="character" w:customStyle="1" w:styleId="Underlined">
    <w:name w:val="Underlined"/>
    <w:basedOn w:val="DefaultParagraphFont"/>
    <w:rsid w:val="00A068E6"/>
    <w:rPr>
      <w:u w:val="single"/>
    </w:rPr>
  </w:style>
  <w:style w:type="paragraph" w:customStyle="1" w:styleId="TableBodyTextRight">
    <w:name w:val="Table Body Text Right"/>
    <w:basedOn w:val="TableBodyText"/>
    <w:rsid w:val="00A068E6"/>
    <w:pPr>
      <w:widowControl w:val="0"/>
      <w:autoSpaceDE w:val="0"/>
      <w:autoSpaceDN w:val="0"/>
      <w:adjustRightInd w:val="0"/>
      <w:jc w:val="right"/>
    </w:pPr>
    <w:rPr>
      <w:rFonts w:cs="Arial"/>
      <w:szCs w:val="18"/>
    </w:rPr>
  </w:style>
  <w:style w:type="paragraph" w:customStyle="1" w:styleId="CopyrightText">
    <w:name w:val="Copyright Text"/>
    <w:basedOn w:val="BodyText"/>
    <w:rsid w:val="00A068E6"/>
    <w:rPr>
      <w:sz w:val="18"/>
    </w:rPr>
  </w:style>
  <w:style w:type="paragraph" w:customStyle="1" w:styleId="BodySmallRight">
    <w:name w:val="Body Small Right"/>
    <w:basedOn w:val="BodyTextRight"/>
    <w:rsid w:val="00A068E6"/>
    <w:rPr>
      <w:sz w:val="18"/>
      <w:szCs w:val="18"/>
    </w:rPr>
  </w:style>
  <w:style w:type="paragraph" w:customStyle="1" w:styleId="MarginEdition">
    <w:name w:val="Margin Edition"/>
    <w:basedOn w:val="MarginNote"/>
    <w:rsid w:val="00A068E6"/>
    <w:pPr>
      <w:spacing w:before="0" w:after="0"/>
    </w:pPr>
    <w:rPr>
      <w:rFonts w:ascii="Times New Roman" w:hAnsi="Times New Roman"/>
      <w:color w:val="999999"/>
    </w:rPr>
  </w:style>
  <w:style w:type="paragraph" w:customStyle="1" w:styleId="Spacer">
    <w:name w:val="Spacer"/>
    <w:basedOn w:val="Normal"/>
    <w:rsid w:val="00A068E6"/>
    <w:rPr>
      <w:sz w:val="2"/>
      <w:szCs w:val="2"/>
    </w:rPr>
  </w:style>
  <w:style w:type="character" w:customStyle="1" w:styleId="Small">
    <w:name w:val="Small"/>
    <w:basedOn w:val="DefaultParagraphFont"/>
    <w:rsid w:val="00A068E6"/>
    <w:rPr>
      <w:sz w:val="16"/>
    </w:rPr>
  </w:style>
  <w:style w:type="paragraph" w:customStyle="1" w:styleId="WideTable">
    <w:name w:val="Wide Table"/>
    <w:basedOn w:val="Normal"/>
    <w:rsid w:val="00A068E6"/>
    <w:pPr>
      <w:ind w:left="-1418"/>
    </w:pPr>
    <w:rPr>
      <w:sz w:val="2"/>
      <w:szCs w:val="2"/>
    </w:rPr>
  </w:style>
  <w:style w:type="character" w:styleId="PageNumber">
    <w:name w:val="page number"/>
    <w:basedOn w:val="DefaultParagraphFont"/>
    <w:rsid w:val="00A068E6"/>
  </w:style>
  <w:style w:type="paragraph" w:styleId="Quote">
    <w:name w:val="Quote"/>
    <w:basedOn w:val="Heading1"/>
    <w:link w:val="QuoteChar"/>
    <w:qFormat/>
    <w:rsid w:val="00A068E6"/>
    <w:rPr>
      <w:b w:val="0"/>
      <w:sz w:val="72"/>
      <w:szCs w:val="72"/>
      <w:lang w:val="en-NZ"/>
    </w:rPr>
  </w:style>
  <w:style w:type="character" w:customStyle="1" w:styleId="QuoteChar">
    <w:name w:val="Quote Char"/>
    <w:basedOn w:val="DefaultParagraphFont"/>
    <w:link w:val="Quote"/>
    <w:rsid w:val="00A06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8E6"/>
    <w:pPr>
      <w:pageBreakBefore/>
    </w:pPr>
  </w:style>
  <w:style w:type="paragraph" w:customStyle="1" w:styleId="Border">
    <w:name w:val="Border"/>
    <w:basedOn w:val="Normal"/>
    <w:qFormat/>
    <w:rsid w:val="00A06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8E6"/>
    <w:rPr>
      <w:b/>
      <w:bCs/>
      <w:i/>
      <w:iCs/>
      <w:color w:val="auto"/>
    </w:rPr>
  </w:style>
  <w:style w:type="paragraph" w:styleId="IntenseQuote">
    <w:name w:val="Intense Quote"/>
    <w:basedOn w:val="Normal"/>
    <w:next w:val="Normal"/>
    <w:link w:val="IntenseQuoteChar"/>
    <w:uiPriority w:val="30"/>
    <w:qFormat/>
    <w:rsid w:val="00A06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8E6"/>
    <w:rPr>
      <w:smallCaps/>
      <w:color w:val="auto"/>
      <w:u w:val="single"/>
    </w:rPr>
  </w:style>
  <w:style w:type="character" w:styleId="IntenseReference">
    <w:name w:val="Intense Reference"/>
    <w:basedOn w:val="DefaultParagraphFont"/>
    <w:uiPriority w:val="32"/>
    <w:qFormat/>
    <w:rsid w:val="00A068E6"/>
    <w:rPr>
      <w:b/>
      <w:bCs/>
      <w:smallCaps/>
      <w:color w:val="auto"/>
      <w:spacing w:val="5"/>
      <w:u w:val="single"/>
    </w:rPr>
  </w:style>
  <w:style w:type="paragraph" w:customStyle="1" w:styleId="2ColumnHeading">
    <w:name w:val="2Column Heading"/>
    <w:basedOn w:val="BodyText"/>
    <w:qFormat/>
    <w:rsid w:val="00A068E6"/>
    <w:pPr>
      <w:spacing w:after="60"/>
      <w:ind w:left="-2268"/>
    </w:pPr>
    <w:rPr>
      <w:b/>
    </w:rPr>
  </w:style>
  <w:style w:type="paragraph" w:customStyle="1" w:styleId="Heading1TOC">
    <w:name w:val="Heading1 TOC"/>
    <w:basedOn w:val="Normal"/>
    <w:qFormat/>
    <w:rsid w:val="00A068E6"/>
    <w:pPr>
      <w:spacing w:before="240" w:after="120"/>
    </w:pPr>
    <w:rPr>
      <w:rFonts w:ascii="Times New Roman" w:hAnsi="Times New Roman"/>
      <w:b/>
      <w:sz w:val="32"/>
    </w:rPr>
  </w:style>
  <w:style w:type="paragraph" w:customStyle="1" w:styleId="Heading2TOC">
    <w:name w:val="Heading2 TOC"/>
    <w:basedOn w:val="Normal"/>
    <w:qFormat/>
    <w:rsid w:val="00A068E6"/>
    <w:pPr>
      <w:spacing w:before="240" w:after="60"/>
    </w:pPr>
    <w:rPr>
      <w:rFonts w:ascii="Times New Roman" w:hAnsi="Times New Roman"/>
      <w:b/>
      <w:sz w:val="28"/>
    </w:rPr>
  </w:style>
  <w:style w:type="character" w:customStyle="1" w:styleId="Underline">
    <w:name w:val="Underline"/>
    <w:basedOn w:val="DefaultParagraphFont"/>
    <w:qFormat/>
    <w:rsid w:val="00A068E6"/>
    <w:rPr>
      <w:u w:val="single"/>
    </w:rPr>
  </w:style>
  <w:style w:type="character" w:customStyle="1" w:styleId="BoldandItalics">
    <w:name w:val="Bold and Italics"/>
    <w:qFormat/>
    <w:rsid w:val="00A068E6"/>
    <w:rPr>
      <w:b/>
      <w:i/>
      <w:u w:val="none"/>
    </w:rPr>
  </w:style>
  <w:style w:type="paragraph" w:styleId="BalloonText">
    <w:name w:val="Balloon Text"/>
    <w:basedOn w:val="Normal"/>
    <w:link w:val="BalloonTextChar"/>
    <w:rsid w:val="00A068E6"/>
    <w:rPr>
      <w:rFonts w:ascii="Tahoma" w:hAnsi="Tahoma" w:cs="Tahoma"/>
      <w:sz w:val="16"/>
      <w:szCs w:val="16"/>
    </w:rPr>
  </w:style>
  <w:style w:type="character" w:customStyle="1" w:styleId="BalloonTextChar">
    <w:name w:val="Balloon Text Char"/>
    <w:basedOn w:val="DefaultParagraphFont"/>
    <w:link w:val="BalloonText"/>
    <w:rsid w:val="00A06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8E6"/>
    <w:rPr>
      <w:b/>
      <w:color w:val="660033"/>
      <w:spacing w:val="0"/>
    </w:rPr>
  </w:style>
  <w:style w:type="paragraph" w:customStyle="1" w:styleId="Nameditemlist">
    <w:name w:val="Named item list"/>
    <w:basedOn w:val="BodyText"/>
    <w:qFormat/>
    <w:rsid w:val="00A068E6"/>
    <w:pPr>
      <w:tabs>
        <w:tab w:val="left" w:pos="2835"/>
      </w:tabs>
      <w:ind w:left="2835" w:hanging="2835"/>
    </w:pPr>
  </w:style>
  <w:style w:type="paragraph" w:customStyle="1" w:styleId="BodyTextnopadding">
    <w:name w:val="Body Text no padding"/>
    <w:basedOn w:val="BodyText"/>
    <w:qFormat/>
    <w:rsid w:val="00A068E6"/>
    <w:pPr>
      <w:spacing w:before="0" w:after="0"/>
    </w:pPr>
  </w:style>
  <w:style w:type="paragraph" w:customStyle="1" w:styleId="BodyTextBold">
    <w:name w:val="Body Text Bold"/>
    <w:basedOn w:val="BodyText"/>
    <w:qFormat/>
    <w:rsid w:val="00A068E6"/>
    <w:rPr>
      <w:b/>
    </w:rPr>
  </w:style>
  <w:style w:type="character" w:styleId="Hyperlink">
    <w:name w:val="Hyperlink"/>
    <w:basedOn w:val="DefaultParagraphFont"/>
    <w:uiPriority w:val="99"/>
    <w:unhideWhenUsed/>
    <w:rsid w:val="00662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3905</Characters>
  <Application>Microsoft Office Word</Application>
  <DocSecurity>0</DocSecurity>
  <Lines>90</Lines>
  <Paragraphs>53</Paragraphs>
  <ScaleCrop>false</ScaleCrop>
  <Company>Author-it Software Corporation Ltd.</Company>
  <LinksUpToDate>false</LinksUpToDate>
  <CharactersWithSpaces>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CPCCBS6004 Assess and advise on compliance of design documentation for residential buildings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2020-12-23T10:30:00Z</dcterms:created>
  <dcterms:modified xsi:type="dcterms:W3CDTF">2020-12-23T10:30:00Z</dcterms:modified>
</cp:coreProperties>
</file>