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1A95" w:rsidP="00361A95">
      <w:pPr>
        <w:pStyle w:val="Title"/>
      </w:pPr>
      <w:r>
        <w:fldChar w:fldCharType="begin"/>
      </w:r>
      <w:r>
        <w:instrText xml:space="preserve"> TITLE   \* MERGEFORMAT </w:instrText>
      </w:r>
      <w:r>
        <w:fldChar w:fldCharType="separate"/>
      </w:r>
      <w:r>
        <w:t>Assessment Requirements for CPCCBS6001 Research and evaluate construction methods and materials for residential buildings to three storeys</w:t>
      </w:r>
      <w:r>
        <w:fldChar w:fldCharType="end"/>
      </w:r>
    </w:p>
    <w:p w:rsidR="00361A95" w:rsidP="00361A95">
      <w:pPr>
        <w:pStyle w:val="Version"/>
        <w:sectPr w:rsidSect="00FE178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178F" w:rsidP="00FE178F">
      <w:pPr>
        <w:pStyle w:val="SuperHeading"/>
      </w:pPr>
      <w:r w:rsidRPr="00FE178F">
        <w:t>Assessment Requirements for CPCCBS6001 Research and evaluate construction methods and materials for residential buildings to three storeys</w:t>
      </w:r>
    </w:p>
    <w:p w:rsidR="00000000" w:rsidRPr="00FE178F" w:rsidP="00FE178F">
      <w:pPr>
        <w:pStyle w:val="Heading1"/>
      </w:pPr>
      <w:bookmarkStart w:id="1" w:name="O_731573"/>
      <w:bookmarkEnd w:id="1"/>
      <w:r w:rsidRPr="00FE178F">
        <w:t>Modification History</w:t>
      </w:r>
    </w:p>
    <w:p w:rsidR="00000000" w:rsidRPr="00FE178F" w:rsidP="00361A95">
      <w:pPr>
        <w:pStyle w:val="BodyText"/>
      </w:pPr>
      <w:r w:rsidRPr="00FE178F">
        <w:t xml:space="preserve">Release 1. </w:t>
      </w:r>
    </w:p>
    <w:p w:rsidR="00000000" w:rsidRPr="00FE178F" w:rsidP="00361A95">
      <w:pPr>
        <w:pStyle w:val="BodyText"/>
      </w:pPr>
      <w:r w:rsidRPr="00FE178F">
        <w:t>This version first released with CPC Construction, Plumbing and Services Training Package Version 1.</w:t>
      </w:r>
    </w:p>
    <w:p w:rsidR="00000000" w:rsidRPr="00FE178F" w:rsidP="00FE178F">
      <w:pPr>
        <w:pStyle w:val="Heading1"/>
      </w:pPr>
      <w:bookmarkStart w:id="2" w:name="O_731576"/>
      <w:bookmarkEnd w:id="2"/>
      <w:r w:rsidRPr="00FE178F">
        <w:t>Performance Evidence</w:t>
      </w:r>
    </w:p>
    <w:p w:rsidR="00000000" w:rsidRPr="00FE178F" w:rsidP="00361A95">
      <w:pPr>
        <w:pStyle w:val="BodyText"/>
      </w:pPr>
      <w:r w:rsidRPr="00FE178F">
        <w:t xml:space="preserve">A person demonstrating competency in this unit must satisfy all of the elements, performance criteria and foundation </w:t>
      </w:r>
      <w:r w:rsidRPr="00FE178F">
        <w:t>skills of this unit. The person must develop and maintain current research findings to support building surveying services for three different buildings or structures not more than 2000 square metres in floor area in classes 1 and 10 as defined in the Buil</w:t>
      </w:r>
      <w:r w:rsidRPr="00FE178F">
        <w:t>ding Code of Australia (BCA), where:</w:t>
      </w:r>
    </w:p>
    <w:p w:rsidR="00000000" w:rsidRPr="00FE178F" w:rsidP="00FE178F">
      <w:pPr>
        <w:pStyle w:val="ListBullet"/>
      </w:pPr>
      <w:r w:rsidRPr="00FE178F">
        <w:t>two of the buildings must be in class 1 and three storeys</w:t>
      </w:r>
    </w:p>
    <w:p w:rsidR="00000000" w:rsidRPr="00FE178F" w:rsidP="00FE178F">
      <w:pPr>
        <w:pStyle w:val="ListBullet"/>
      </w:pPr>
      <w:r w:rsidRPr="00FE178F">
        <w:t>one building must be in class I and less than three storeys, or in class 10</w:t>
      </w:r>
    </w:p>
    <w:p w:rsidR="00000000" w:rsidRPr="00FE178F" w:rsidP="00FE178F">
      <w:pPr>
        <w:pStyle w:val="ListBullet"/>
      </w:pPr>
      <w:r w:rsidRPr="00FE178F">
        <w:t>each building must be in a different climatic, geographic or planning zone.</w:t>
      </w:r>
    </w:p>
    <w:p w:rsidR="00000000" w:rsidRPr="00FE178F" w:rsidP="00FE178F">
      <w:pPr>
        <w:pStyle w:val="BodyText"/>
      </w:pPr>
    </w:p>
    <w:p w:rsidR="00000000" w:rsidRPr="00FE178F" w:rsidP="00361A95">
      <w:pPr>
        <w:pStyle w:val="BodyText"/>
      </w:pPr>
      <w:r w:rsidRPr="00FE178F">
        <w:t>In doin</w:t>
      </w:r>
      <w:r w:rsidRPr="00FE178F">
        <w:t>g the above, the person must also produce a research report containing research findings, recommendations and supporting evidence for each of the above building projects, based on an evaluation of:</w:t>
      </w:r>
    </w:p>
    <w:p w:rsidR="00000000" w:rsidRPr="00FE178F" w:rsidP="00FE178F">
      <w:pPr>
        <w:pStyle w:val="ListBullet"/>
      </w:pPr>
      <w:r w:rsidRPr="00FE178F">
        <w:t xml:space="preserve">characteristics and applications of a range of materials </w:t>
      </w:r>
      <w:r w:rsidRPr="00FE178F">
        <w:t>suitable for the structural elements and building envelope</w:t>
      </w:r>
    </w:p>
    <w:p w:rsidR="00000000" w:rsidRPr="00FE178F" w:rsidP="00FE178F">
      <w:pPr>
        <w:pStyle w:val="ListBullet"/>
      </w:pPr>
      <w:r w:rsidRPr="00FE178F">
        <w:t>different construction methods and systems applicable to the structural elements and building envelope</w:t>
      </w:r>
    </w:p>
    <w:p w:rsidR="00000000" w:rsidRPr="00FE178F" w:rsidP="00FE178F">
      <w:pPr>
        <w:pStyle w:val="ListBullet"/>
      </w:pPr>
      <w:r w:rsidRPr="00FE178F">
        <w:t>components and systems for services that consider:</w:t>
      </w:r>
    </w:p>
    <w:p w:rsidR="00000000" w:rsidRPr="00FE178F" w:rsidP="00FE178F">
      <w:pPr>
        <w:pStyle w:val="ListBullet2"/>
      </w:pPr>
      <w:r w:rsidRPr="00FE178F">
        <w:t>relevant compliance requirements</w:t>
      </w:r>
    </w:p>
    <w:p w:rsidR="00000000" w:rsidRPr="00FE178F" w:rsidP="00FE178F">
      <w:pPr>
        <w:pStyle w:val="ListBullet2"/>
      </w:pPr>
      <w:r w:rsidRPr="00FE178F">
        <w:t>installation methods.</w:t>
      </w:r>
    </w:p>
    <w:p w:rsidR="00000000" w:rsidRPr="00FE178F" w:rsidP="00FE178F">
      <w:pPr>
        <w:pStyle w:val="BodyText"/>
      </w:pPr>
    </w:p>
    <w:p w:rsidR="00000000" w:rsidRPr="00FE178F" w:rsidP="00361A95">
      <w:pPr>
        <w:pStyle w:val="BodyText"/>
      </w:pPr>
      <w:r w:rsidRPr="00FE178F">
        <w:t>The person must also be able to demonstrate a process for:</w:t>
      </w:r>
    </w:p>
    <w:p w:rsidR="00000000" w:rsidRPr="00FE178F" w:rsidP="00FE178F">
      <w:pPr>
        <w:pStyle w:val="ListBullet"/>
      </w:pPr>
      <w:r w:rsidRPr="00FE178F">
        <w:t>seeking feedback on and distributing findings from each of the three research reports</w:t>
      </w:r>
    </w:p>
    <w:p w:rsidR="00000000" w:rsidRPr="00FE178F" w:rsidP="00FE178F">
      <w:pPr>
        <w:pStyle w:val="ListBullet"/>
      </w:pPr>
      <w:r w:rsidRPr="00FE178F">
        <w:t>maintaining the currency of research findings in each report.</w:t>
      </w:r>
    </w:p>
    <w:p w:rsidR="00000000" w:rsidRPr="00FE178F" w:rsidP="00FE178F">
      <w:pPr>
        <w:pStyle w:val="AllowPageBreak"/>
      </w:pPr>
    </w:p>
    <w:p w:rsidR="00000000" w:rsidRPr="00FE178F" w:rsidP="00FE178F">
      <w:pPr>
        <w:pStyle w:val="Heading1"/>
      </w:pPr>
      <w:bookmarkStart w:id="3" w:name="O_731575"/>
      <w:bookmarkEnd w:id="3"/>
      <w:r w:rsidRPr="00FE178F">
        <w:t>Knowledg</w:t>
      </w:r>
      <w:r w:rsidRPr="00FE178F">
        <w:t>e Evidence</w:t>
      </w:r>
    </w:p>
    <w:p w:rsidR="00000000" w:rsidRPr="00FE178F" w:rsidP="00361A95">
      <w:pPr>
        <w:pStyle w:val="BodyText"/>
      </w:pPr>
      <w:r w:rsidRPr="00FE178F">
        <w:t>A person demonstrating competency in this unit must demonstrate knowledge of:</w:t>
      </w:r>
    </w:p>
    <w:p w:rsidR="00000000" w:rsidRPr="00FE178F" w:rsidP="00FE178F">
      <w:pPr>
        <w:pStyle w:val="ListBullet"/>
      </w:pPr>
      <w:r w:rsidRPr="00FE178F">
        <w:t>characteristics and applications of materials suitable for structural elements and building envelope</w:t>
      </w:r>
    </w:p>
    <w:p w:rsidR="00000000" w:rsidRPr="00FE178F" w:rsidP="00FE178F">
      <w:pPr>
        <w:pStyle w:val="ListBullet"/>
      </w:pPr>
      <w:r w:rsidRPr="00FE178F">
        <w:t>compliance requirements relating to construction materials and me</w:t>
      </w:r>
      <w:r w:rsidRPr="00FE178F">
        <w:t>thods for class 1 and 10 buildings and structures, including:</w:t>
      </w:r>
    </w:p>
    <w:p w:rsidR="00000000" w:rsidRPr="00FE178F" w:rsidP="00FE178F">
      <w:pPr>
        <w:pStyle w:val="ListBullet2"/>
      </w:pPr>
      <w:r w:rsidRPr="00FE178F">
        <w:t>Australian standards</w:t>
      </w:r>
    </w:p>
    <w:p w:rsidR="00000000" w:rsidRPr="00FE178F" w:rsidP="00FE178F">
      <w:pPr>
        <w:pStyle w:val="ListBullet2"/>
      </w:pPr>
      <w:r w:rsidRPr="00FE178F">
        <w:t>National Construction Code (NCC) requirements</w:t>
      </w:r>
    </w:p>
    <w:p w:rsidR="00000000" w:rsidRPr="00FE178F" w:rsidP="00FE178F">
      <w:pPr>
        <w:pStyle w:val="ListBullet"/>
      </w:pPr>
      <w:r w:rsidRPr="00FE178F">
        <w:t>construction methods and systems applicable to:</w:t>
      </w:r>
    </w:p>
    <w:p w:rsidR="00000000" w:rsidRPr="00FE178F" w:rsidP="00FE178F">
      <w:pPr>
        <w:pStyle w:val="ListBullet2"/>
      </w:pPr>
      <w:r w:rsidRPr="00FE178F">
        <w:t>site preparation</w:t>
      </w:r>
    </w:p>
    <w:p w:rsidR="00000000" w:rsidRPr="00FE178F" w:rsidP="00FE178F">
      <w:pPr>
        <w:pStyle w:val="ListBullet2"/>
      </w:pPr>
      <w:r w:rsidRPr="00FE178F">
        <w:t>structural elements</w:t>
      </w:r>
    </w:p>
    <w:p w:rsidR="00000000" w:rsidRPr="00FE178F" w:rsidP="00FE178F">
      <w:pPr>
        <w:pStyle w:val="ListBullet2"/>
      </w:pPr>
      <w:r w:rsidRPr="00FE178F">
        <w:t>building envelope</w:t>
      </w:r>
    </w:p>
    <w:p w:rsidR="00000000" w:rsidRPr="00FE178F" w:rsidP="00FE178F">
      <w:pPr>
        <w:pStyle w:val="ListBullet"/>
      </w:pPr>
      <w:r w:rsidRPr="00FE178F">
        <w:t>components and systems for services, including:</w:t>
      </w:r>
    </w:p>
    <w:p w:rsidR="00000000" w:rsidRPr="00FE178F" w:rsidP="00FE178F">
      <w:pPr>
        <w:pStyle w:val="ListBullet2"/>
      </w:pPr>
      <w:r w:rsidRPr="00FE178F">
        <w:t>compliance requirements</w:t>
      </w:r>
    </w:p>
    <w:p w:rsidR="00000000" w:rsidRPr="00FE178F" w:rsidP="00FE178F">
      <w:pPr>
        <w:pStyle w:val="ListBullet2"/>
      </w:pPr>
      <w:r w:rsidRPr="00FE178F">
        <w:t>installation methods</w:t>
      </w:r>
    </w:p>
    <w:p w:rsidR="00000000" w:rsidRPr="00FE178F" w:rsidP="00FE178F">
      <w:pPr>
        <w:pStyle w:val="ListBullet"/>
      </w:pPr>
      <w:r w:rsidRPr="00FE178F">
        <w:t>sources of reliable information on traditional, new and emerging uses of construction materials and methods</w:t>
      </w:r>
    </w:p>
    <w:p w:rsidR="00000000" w:rsidRPr="00FE178F" w:rsidP="00FE178F">
      <w:pPr>
        <w:pStyle w:val="ListBullet"/>
      </w:pPr>
      <w:r w:rsidRPr="00FE178F">
        <w:t>structural engineering principles sufficient to inter</w:t>
      </w:r>
      <w:r w:rsidRPr="00FE178F">
        <w:t>pret and apply the requirements of the BCA.</w:t>
      </w:r>
    </w:p>
    <w:p w:rsidR="00000000" w:rsidRPr="00FE178F" w:rsidP="00FE178F">
      <w:pPr>
        <w:pStyle w:val="AllowPageBreak"/>
      </w:pPr>
    </w:p>
    <w:p w:rsidR="00000000" w:rsidRPr="00FE178F" w:rsidP="00FE178F">
      <w:pPr>
        <w:pStyle w:val="Heading1"/>
      </w:pPr>
      <w:bookmarkStart w:id="4" w:name="O_731574"/>
      <w:bookmarkEnd w:id="4"/>
      <w:r w:rsidRPr="00FE178F">
        <w:t>Assessment Conditions</w:t>
      </w:r>
    </w:p>
    <w:p w:rsidR="00000000" w:rsidRPr="00FE178F" w:rsidP="00361A95">
      <w:pPr>
        <w:pStyle w:val="BodyText"/>
      </w:pPr>
      <w:r w:rsidRPr="00FE178F">
        <w:t>Suitable assessment of performance requires:</w:t>
      </w:r>
    </w:p>
    <w:p w:rsidR="00000000" w:rsidRPr="00FE178F" w:rsidP="00FE178F">
      <w:pPr>
        <w:pStyle w:val="ListBullet"/>
      </w:pPr>
      <w:r w:rsidRPr="00FE178F">
        <w:t>equipment:</w:t>
      </w:r>
    </w:p>
    <w:p w:rsidR="00000000" w:rsidRPr="00FE178F" w:rsidP="00FE178F">
      <w:pPr>
        <w:pStyle w:val="ListBullet2"/>
      </w:pPr>
      <w:r w:rsidRPr="00FE178F">
        <w:t>computer with internet access and business software currently in use in building surveying practices</w:t>
      </w:r>
    </w:p>
    <w:p w:rsidR="00000000" w:rsidRPr="00FE178F" w:rsidP="00FE178F">
      <w:pPr>
        <w:pStyle w:val="ListBullet"/>
      </w:pPr>
      <w:r w:rsidRPr="00FE178F">
        <w:t>materials:</w:t>
      </w:r>
    </w:p>
    <w:p w:rsidR="00000000" w:rsidRPr="00FE178F" w:rsidP="00FE178F">
      <w:pPr>
        <w:pStyle w:val="ListBullet2"/>
      </w:pPr>
      <w:r w:rsidRPr="00FE178F">
        <w:t>d</w:t>
      </w:r>
      <w:r w:rsidRPr="00FE178F">
        <w:t>ocumentation for the three projects specified in the performance evidence</w:t>
      </w:r>
    </w:p>
    <w:p w:rsidR="00000000" w:rsidRPr="00FE178F" w:rsidP="00FE178F">
      <w:pPr>
        <w:pStyle w:val="ListBullet"/>
      </w:pPr>
      <w:r w:rsidRPr="00FE178F">
        <w:t>specifications:</w:t>
      </w:r>
    </w:p>
    <w:p w:rsidR="00000000" w:rsidRPr="00FE178F" w:rsidP="00FE178F">
      <w:pPr>
        <w:pStyle w:val="ListBullet2"/>
      </w:pPr>
      <w:r w:rsidRPr="00FE178F">
        <w:t>access to relevant and current building control legislation, regulations, codes and standards and state, territory or local authority planning policies.</w:t>
      </w:r>
    </w:p>
    <w:p w:rsidR="00000000" w:rsidRPr="00FE178F" w:rsidP="00FE178F">
      <w:pPr>
        <w:pStyle w:val="BodyText"/>
      </w:pPr>
    </w:p>
    <w:p w:rsidR="00000000" w:rsidRPr="00FE178F" w:rsidP="00361A95">
      <w:pPr>
        <w:pStyle w:val="Heading3"/>
      </w:pPr>
      <w:r w:rsidRPr="00FE178F">
        <w:rPr>
          <w:rStyle w:val="SpecialBold"/>
        </w:rPr>
        <w:t>Assessor requirements</w:t>
      </w:r>
    </w:p>
    <w:p w:rsidR="00000000" w:rsidRPr="00FE178F" w:rsidP="00361A95">
      <w:pPr>
        <w:pStyle w:val="BodyText"/>
      </w:pPr>
      <w:r w:rsidRPr="00FE178F">
        <w:t xml:space="preserve">Assessors must satisfy the assessor requirements in the </w:t>
      </w:r>
      <w:r w:rsidRPr="00FE178F">
        <w:rPr>
          <w:rStyle w:val="Emphasis"/>
        </w:rPr>
        <w:t>Standards for Registered Training Organisations</w:t>
      </w:r>
      <w:r w:rsidRPr="00FE178F">
        <w:t xml:space="preserve"> (RTOs) current at the time of assessment.</w:t>
      </w:r>
    </w:p>
    <w:p w:rsidR="00000000" w:rsidRPr="00FE178F" w:rsidP="00361A95">
      <w:pPr>
        <w:pStyle w:val="BodyText"/>
      </w:pPr>
      <w:r w:rsidRPr="00FE178F">
        <w:t xml:space="preserve">In addition, assessors must also demonstrate current membership of a relevant industry </w:t>
      </w:r>
      <w:r w:rsidRPr="00FE178F">
        <w:t>association and have current registration on the National Building Professionals Register in the Building Industry Control category (level 1) or be accredited under the Australian Institute of Building Surveyors (AIBS) National Accreditation Scheme at Buil</w:t>
      </w:r>
      <w:r w:rsidRPr="00FE178F">
        <w:t>ding Surveyor level.</w:t>
      </w:r>
    </w:p>
    <w:p w:rsidR="00000000" w:rsidRPr="00FE178F" w:rsidP="00FE178F">
      <w:pPr>
        <w:pStyle w:val="Heading1"/>
      </w:pPr>
      <w:bookmarkStart w:id="5" w:name="O_731572"/>
      <w:bookmarkEnd w:id="5"/>
      <w:r w:rsidRPr="00FE178F">
        <w:t>Links</w:t>
      </w:r>
    </w:p>
    <w:p w:rsidR="00000000" w:rsidRPr="00FE178F" w:rsidP="00361A95">
      <w:pPr>
        <w:pStyle w:val="BodyText"/>
      </w:pPr>
      <w:r w:rsidRPr="00FE178F">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E41398">
        <w:rPr>
          <w:rStyle w:val="Hyperlink"/>
        </w:rPr>
        <w:t>https://vetnet.gov.au/Pages/TrainingDocs.aspx?q=7e15fa6a-68b8-4097-b099-030a5569b1ad</w:t>
      </w:r>
      <w:r>
        <w:fldChar w:fldCharType="end"/>
      </w:r>
    </w:p>
    <w:p w:rsidR="00000000" w:rsidRPr="00FE178F" w:rsidP="00FE178F"/>
    <w:sectPr w:rsidSect="00FE178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7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78F" w:rsidRPr="00361A95" w:rsidP="00361A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7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A95" w:rsidP="00FE17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61A95" w:rsidP="00FE178F">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Artibus Innovation</w:t>
    </w:r>
    <w:r>
      <w:fldChar w:fldCharType="end"/>
    </w:r>
  </w:p>
  <w:p w:rsidR="00361A95" w:rsidP="00FE178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7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A9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E178F" w:rsidRPr="00361A95" w:rsidP="00361A9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7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A95" w:rsidRPr="002D2AF8" w:rsidP="00FE178F">
    <w:pPr>
      <w:pStyle w:val="Header"/>
      <w:framePr w:wrap="around"/>
    </w:pPr>
    <w:r>
      <w:fldChar w:fldCharType="begin"/>
    </w:r>
    <w:r>
      <w:instrText xml:space="preserve"> TITLE   \* MERGEFORMAT </w:instrText>
    </w:r>
    <w:r>
      <w:fldChar w:fldCharType="separate"/>
    </w:r>
    <w:r>
      <w:t>Assessment Requirements for CPCCBS6001 Research and evaluate construction methods and materials for residential buildings to three storeys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December 2020</w:t>
    </w:r>
    <w:r>
      <w:fldChar w:fldCharType="end"/>
    </w:r>
  </w:p>
  <w:p w:rsidR="00361A95" w:rsidP="00FE178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CA8FD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76AD5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7D286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178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178F"/>
    <w:pPr>
      <w:spacing w:before="360" w:after="60"/>
      <w:outlineLvl w:val="0"/>
    </w:pPr>
    <w:rPr>
      <w:sz w:val="32"/>
    </w:rPr>
  </w:style>
  <w:style w:type="paragraph" w:styleId="Heading2">
    <w:name w:val="heading 2"/>
    <w:basedOn w:val="HeadingBase"/>
    <w:next w:val="BodyText"/>
    <w:link w:val="Heading2Char"/>
    <w:qFormat/>
    <w:rsid w:val="00FE178F"/>
    <w:pPr>
      <w:keepLines/>
      <w:spacing w:before="240" w:after="120"/>
      <w:outlineLvl w:val="1"/>
    </w:pPr>
    <w:rPr>
      <w:sz w:val="28"/>
      <w:szCs w:val="40"/>
    </w:rPr>
  </w:style>
  <w:style w:type="paragraph" w:styleId="Heading3">
    <w:name w:val="heading 3"/>
    <w:basedOn w:val="HeadingBase"/>
    <w:next w:val="BodyText"/>
    <w:link w:val="Heading3Char"/>
    <w:qFormat/>
    <w:rsid w:val="00FE178F"/>
    <w:pPr>
      <w:spacing w:before="180" w:after="120"/>
      <w:outlineLvl w:val="2"/>
    </w:pPr>
    <w:rPr>
      <w:spacing w:val="-10"/>
      <w:kern w:val="32"/>
    </w:rPr>
  </w:style>
  <w:style w:type="paragraph" w:styleId="Heading4">
    <w:name w:val="heading 4"/>
    <w:basedOn w:val="HeadingBase"/>
    <w:next w:val="BodyText"/>
    <w:link w:val="Heading4Char"/>
    <w:qFormat/>
    <w:rsid w:val="00FE178F"/>
    <w:pPr>
      <w:spacing w:before="160" w:after="120"/>
      <w:outlineLvl w:val="3"/>
    </w:pPr>
    <w:rPr>
      <w:sz w:val="22"/>
    </w:rPr>
  </w:style>
  <w:style w:type="paragraph" w:styleId="Heading5">
    <w:name w:val="heading 5"/>
    <w:basedOn w:val="HeadingBase"/>
    <w:next w:val="Normal"/>
    <w:link w:val="Heading5Char"/>
    <w:qFormat/>
    <w:rsid w:val="00FE178F"/>
    <w:pPr>
      <w:spacing w:before="80"/>
      <w:outlineLvl w:val="4"/>
    </w:pPr>
    <w:rPr>
      <w:color w:val="918585"/>
      <w:sz w:val="20"/>
    </w:rPr>
  </w:style>
  <w:style w:type="paragraph" w:styleId="Heading6">
    <w:name w:val="heading 6"/>
    <w:basedOn w:val="HeadingBase"/>
    <w:next w:val="Normal"/>
    <w:link w:val="Heading6Char"/>
    <w:qFormat/>
    <w:rsid w:val="00FE178F"/>
    <w:pPr>
      <w:spacing w:before="60"/>
      <w:outlineLvl w:val="5"/>
    </w:pPr>
    <w:rPr>
      <w:color w:val="918585"/>
      <w:sz w:val="20"/>
    </w:rPr>
  </w:style>
  <w:style w:type="paragraph" w:styleId="Heading7">
    <w:name w:val="heading 7"/>
    <w:basedOn w:val="Normal"/>
    <w:next w:val="Normal"/>
    <w:link w:val="Heading7Char"/>
    <w:qFormat/>
    <w:rsid w:val="00FE178F"/>
    <w:pPr>
      <w:ind w:left="720"/>
      <w:outlineLvl w:val="6"/>
    </w:pPr>
    <w:rPr>
      <w:i/>
    </w:rPr>
  </w:style>
  <w:style w:type="paragraph" w:styleId="Heading8">
    <w:name w:val="heading 8"/>
    <w:basedOn w:val="Normal"/>
    <w:next w:val="Normal"/>
    <w:link w:val="Heading8Char"/>
    <w:qFormat/>
    <w:rsid w:val="00FE178F"/>
    <w:pPr>
      <w:ind w:left="720"/>
      <w:outlineLvl w:val="7"/>
    </w:pPr>
    <w:rPr>
      <w:i/>
    </w:rPr>
  </w:style>
  <w:style w:type="paragraph" w:styleId="Heading9">
    <w:name w:val="heading 9"/>
    <w:basedOn w:val="Normal"/>
    <w:next w:val="Normal"/>
    <w:link w:val="Heading9Char"/>
    <w:qFormat/>
    <w:rsid w:val="00FE178F"/>
    <w:pPr>
      <w:ind w:left="720"/>
      <w:outlineLvl w:val="8"/>
    </w:pPr>
    <w:rPr>
      <w:i/>
    </w:rPr>
  </w:style>
  <w:style w:type="character" w:default="1" w:styleId="DefaultParagraphFont">
    <w:name w:val="Default Paragraph Font"/>
    <w:uiPriority w:val="1"/>
    <w:unhideWhenUsed/>
    <w:rsid w:val="00FE17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178F"/>
  </w:style>
  <w:style w:type="character" w:customStyle="1" w:styleId="Heading1Char">
    <w:name w:val="Heading 1 Char"/>
    <w:basedOn w:val="DefaultParagraphFont"/>
    <w:link w:val="Heading1"/>
    <w:rsid w:val="00FE178F"/>
    <w:rPr>
      <w:rFonts w:ascii="Times New Roman" w:eastAsia="Times New Roman" w:hAnsi="Times New Roman" w:cs="Times New Roman"/>
      <w:b/>
      <w:sz w:val="32"/>
      <w:szCs w:val="20"/>
      <w:lang w:eastAsia="en-US"/>
    </w:rPr>
  </w:style>
  <w:style w:type="paragraph" w:styleId="BodyText">
    <w:name w:val="Body Text"/>
    <w:basedOn w:val="Normal"/>
    <w:link w:val="BodyTextChar"/>
    <w:rsid w:val="00FE178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E178F"/>
    <w:rPr>
      <w:rFonts w:ascii="Times New Roman" w:eastAsia="Times New Roman" w:hAnsi="Times New Roman" w:cs="Times New Roman"/>
      <w:sz w:val="24"/>
      <w:lang w:eastAsia="en-US"/>
    </w:rPr>
  </w:style>
  <w:style w:type="paragraph" w:styleId="ListBullet">
    <w:name w:val="List Bullet"/>
    <w:basedOn w:val="List"/>
    <w:rsid w:val="00FE178F"/>
    <w:pPr>
      <w:numPr>
        <w:numId w:val="12"/>
      </w:numPr>
      <w:tabs>
        <w:tab w:val="clear" w:pos="340"/>
      </w:tabs>
      <w:spacing w:before="40" w:after="40"/>
    </w:pPr>
  </w:style>
  <w:style w:type="character" w:customStyle="1" w:styleId="SpecialBold">
    <w:name w:val="Special Bold"/>
    <w:basedOn w:val="DefaultParagraphFont"/>
    <w:rsid w:val="00FE178F"/>
    <w:rPr>
      <w:b/>
      <w:spacing w:val="0"/>
    </w:rPr>
  </w:style>
  <w:style w:type="paragraph" w:styleId="ListBullet2">
    <w:name w:val="List Bullet 2"/>
    <w:basedOn w:val="List2"/>
    <w:rsid w:val="00FE178F"/>
    <w:pPr>
      <w:numPr>
        <w:numId w:val="13"/>
      </w:numPr>
      <w:tabs>
        <w:tab w:val="clear" w:pos="680"/>
      </w:tabs>
    </w:pPr>
  </w:style>
  <w:style w:type="character" w:styleId="Emphasis">
    <w:name w:val="Emphasis"/>
    <w:basedOn w:val="DefaultParagraphFont"/>
    <w:qFormat/>
    <w:rsid w:val="00FE178F"/>
    <w:rPr>
      <w:i/>
    </w:rPr>
  </w:style>
  <w:style w:type="paragraph" w:customStyle="1" w:styleId="SuperHeading">
    <w:name w:val="SuperHeading"/>
    <w:basedOn w:val="Normal"/>
    <w:rsid w:val="00FE178F"/>
    <w:pPr>
      <w:spacing w:before="240" w:after="120"/>
      <w:outlineLvl w:val="0"/>
    </w:pPr>
    <w:rPr>
      <w:rFonts w:ascii="Times New Roman" w:hAnsi="Times New Roman"/>
      <w:b/>
      <w:sz w:val="32"/>
    </w:rPr>
  </w:style>
  <w:style w:type="paragraph" w:customStyle="1" w:styleId="AllowPageBreak">
    <w:name w:val="AllowPageBreak"/>
    <w:rsid w:val="00FE178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E17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17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17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17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17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178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178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178F"/>
    <w:rPr>
      <w:rFonts w:ascii="Courier New" w:eastAsia="Times New Roman" w:hAnsi="Courier New" w:cs="Times New Roman"/>
      <w:i/>
      <w:szCs w:val="20"/>
      <w:lang w:eastAsia="en-US"/>
    </w:rPr>
  </w:style>
  <w:style w:type="paragraph" w:customStyle="1" w:styleId="HeadingBase">
    <w:name w:val="Heading Base"/>
    <w:rsid w:val="00FE17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178F"/>
    <w:pPr>
      <w:tabs>
        <w:tab w:val="right" w:leader="dot" w:pos="9072"/>
      </w:tabs>
      <w:ind w:left="567"/>
    </w:pPr>
    <w:rPr>
      <w:szCs w:val="22"/>
    </w:rPr>
  </w:style>
  <w:style w:type="paragraph" w:customStyle="1" w:styleId="TOCBase">
    <w:name w:val="TOC Base"/>
    <w:rsid w:val="00FE17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178F"/>
    <w:pPr>
      <w:tabs>
        <w:tab w:val="right" w:leader="dot" w:pos="9072"/>
      </w:tabs>
      <w:spacing w:before="40" w:after="40"/>
      <w:ind w:left="284"/>
    </w:pPr>
    <w:rPr>
      <w:rFonts w:ascii="Times New Roman" w:hAnsi="Times New Roman"/>
    </w:rPr>
  </w:style>
  <w:style w:type="paragraph" w:styleId="TOC1">
    <w:name w:val="toc 1"/>
    <w:basedOn w:val="TOCBase"/>
    <w:next w:val="Normal"/>
    <w:rsid w:val="00FE178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E17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178F"/>
    <w:rPr>
      <w:rFonts w:ascii="Times New Roman" w:eastAsia="Times New Roman" w:hAnsi="Times New Roman" w:cs="Times New Roman"/>
      <w:sz w:val="16"/>
      <w:lang w:eastAsia="en-US"/>
    </w:rPr>
  </w:style>
  <w:style w:type="paragraph" w:styleId="Title">
    <w:name w:val="Title"/>
    <w:basedOn w:val="HeadingBase"/>
    <w:link w:val="TitleChar"/>
    <w:qFormat/>
    <w:rsid w:val="00FE178F"/>
    <w:pPr>
      <w:spacing w:before="5040"/>
      <w:jc w:val="center"/>
    </w:pPr>
    <w:rPr>
      <w:sz w:val="48"/>
      <w:szCs w:val="72"/>
      <w:lang w:val="en-US"/>
    </w:rPr>
  </w:style>
  <w:style w:type="character" w:customStyle="1" w:styleId="TitleChar">
    <w:name w:val="Title Char"/>
    <w:basedOn w:val="DefaultParagraphFont"/>
    <w:link w:val="Title"/>
    <w:rsid w:val="00FE17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178F"/>
    <w:pPr>
      <w:tabs>
        <w:tab w:val="left" w:pos="3600"/>
        <w:tab w:val="left" w:pos="3958"/>
      </w:tabs>
    </w:pPr>
  </w:style>
  <w:style w:type="paragraph" w:styleId="List">
    <w:name w:val="List"/>
    <w:basedOn w:val="BodyText"/>
    <w:next w:val="BodyText"/>
    <w:rsid w:val="00FE178F"/>
    <w:pPr>
      <w:tabs>
        <w:tab w:val="left" w:pos="340"/>
      </w:tabs>
      <w:spacing w:before="60" w:after="60"/>
      <w:ind w:left="340" w:hanging="340"/>
    </w:pPr>
  </w:style>
  <w:style w:type="paragraph" w:customStyle="1" w:styleId="Note">
    <w:name w:val="Note"/>
    <w:basedOn w:val="BodyText"/>
    <w:rsid w:val="00FE17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178F"/>
    <w:pPr>
      <w:framePr w:wrap="auto" w:hAnchor="text" w:y="6049"/>
    </w:pPr>
    <w:rPr>
      <w:color w:val="000000"/>
      <w:sz w:val="40"/>
    </w:rPr>
  </w:style>
  <w:style w:type="paragraph" w:customStyle="1" w:styleId="TOCTitle">
    <w:name w:val="TOCTitle"/>
    <w:basedOn w:val="Heading1"/>
    <w:rsid w:val="00FE178F"/>
    <w:pPr>
      <w:spacing w:after="240"/>
      <w:jc w:val="center"/>
      <w:outlineLvl w:val="9"/>
    </w:pPr>
    <w:rPr>
      <w:caps/>
    </w:rPr>
  </w:style>
  <w:style w:type="paragraph" w:customStyle="1" w:styleId="Version">
    <w:name w:val="Version"/>
    <w:rsid w:val="00FE178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E178F"/>
    <w:pPr>
      <w:keepNext w:val="0"/>
      <w:tabs>
        <w:tab w:val="right" w:pos="4176"/>
      </w:tabs>
      <w:ind w:left="198" w:hanging="198"/>
    </w:pPr>
    <w:rPr>
      <w:rFonts w:ascii="Garamond" w:hAnsi="Garamond"/>
    </w:rPr>
  </w:style>
  <w:style w:type="paragraph" w:styleId="IndexHeading">
    <w:name w:val="index heading"/>
    <w:basedOn w:val="Normal"/>
    <w:next w:val="Index1"/>
    <w:semiHidden/>
    <w:rsid w:val="00FE178F"/>
    <w:pPr>
      <w:spacing w:before="120" w:after="120"/>
    </w:pPr>
    <w:rPr>
      <w:rFonts w:ascii="Arial" w:hAnsi="Arial"/>
      <w:b/>
      <w:color w:val="918585"/>
      <w:sz w:val="24"/>
    </w:rPr>
  </w:style>
  <w:style w:type="paragraph" w:styleId="Header">
    <w:name w:val="header"/>
    <w:basedOn w:val="Normal"/>
    <w:link w:val="HeaderChar"/>
    <w:rsid w:val="00FE17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178F"/>
    <w:rPr>
      <w:rFonts w:ascii="Times New Roman" w:eastAsia="Times New Roman" w:hAnsi="Times New Roman" w:cs="Times New Roman"/>
      <w:sz w:val="16"/>
      <w:szCs w:val="20"/>
      <w:lang w:val="en-GB" w:eastAsia="en-US"/>
    </w:rPr>
  </w:style>
  <w:style w:type="paragraph" w:customStyle="1" w:styleId="Chapter">
    <w:name w:val="Chapter"/>
    <w:basedOn w:val="Normal"/>
    <w:rsid w:val="00FE178F"/>
    <w:pPr>
      <w:spacing w:before="240"/>
    </w:pPr>
    <w:rPr>
      <w:rFonts w:ascii="Times New Roman" w:hAnsi="Times New Roman"/>
      <w:smallCaps/>
      <w:spacing w:val="80"/>
      <w:sz w:val="28"/>
    </w:rPr>
  </w:style>
  <w:style w:type="paragraph" w:customStyle="1" w:styleId="InChapter">
    <w:name w:val="InChapter"/>
    <w:basedOn w:val="Heading3"/>
    <w:rsid w:val="00FE178F"/>
    <w:pPr>
      <w:spacing w:after="240"/>
      <w:outlineLvl w:val="9"/>
    </w:pPr>
    <w:rPr>
      <w:noProof/>
    </w:rPr>
  </w:style>
  <w:style w:type="paragraph" w:styleId="Index2">
    <w:name w:val="index 2"/>
    <w:basedOn w:val="Normal"/>
    <w:next w:val="Normal"/>
    <w:semiHidden/>
    <w:rsid w:val="00FE178F"/>
    <w:pPr>
      <w:tabs>
        <w:tab w:val="right" w:pos="4176"/>
      </w:tabs>
      <w:ind w:left="568" w:hanging="284"/>
    </w:pPr>
    <w:rPr>
      <w:rFonts w:ascii="Garamond" w:hAnsi="Garamond"/>
    </w:rPr>
  </w:style>
  <w:style w:type="paragraph" w:customStyle="1" w:styleId="Byline">
    <w:name w:val="Byline"/>
    <w:rsid w:val="00FE17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178F"/>
    <w:pPr>
      <w:tabs>
        <w:tab w:val="clear" w:pos="3600"/>
        <w:tab w:val="clear" w:pos="3958"/>
      </w:tabs>
      <w:jc w:val="right"/>
    </w:pPr>
  </w:style>
  <w:style w:type="paragraph" w:styleId="Caption">
    <w:name w:val="caption"/>
    <w:basedOn w:val="BodyText"/>
    <w:next w:val="Normal"/>
    <w:qFormat/>
    <w:rsid w:val="00FE178F"/>
    <w:pPr>
      <w:framePr w:w="2268" w:hSpace="181" w:vSpace="181" w:wrap="around" w:vAnchor="text" w:hAnchor="page" w:x="1135" w:y="285" w:anchorLock="1"/>
    </w:pPr>
    <w:rPr>
      <w:i/>
    </w:rPr>
  </w:style>
  <w:style w:type="paragraph" w:customStyle="1" w:styleId="MiniTOCTitle">
    <w:name w:val="MiniTOCTitle"/>
    <w:basedOn w:val="Heading4"/>
    <w:rsid w:val="00FE178F"/>
    <w:pPr>
      <w:spacing w:before="240"/>
      <w:outlineLvl w:val="9"/>
    </w:pPr>
    <w:rPr>
      <w:noProof/>
      <w:sz w:val="24"/>
    </w:rPr>
  </w:style>
  <w:style w:type="paragraph" w:customStyle="1" w:styleId="MiniTOCItem">
    <w:name w:val="MiniTOCItem"/>
    <w:basedOn w:val="ListBullet"/>
    <w:rsid w:val="00FE178F"/>
    <w:pPr>
      <w:numPr>
        <w:numId w:val="0"/>
      </w:numPr>
      <w:tabs>
        <w:tab w:val="right" w:leader="dot" w:pos="6521"/>
      </w:tabs>
      <w:spacing w:before="0" w:after="0"/>
    </w:pPr>
  </w:style>
  <w:style w:type="paragraph" w:customStyle="1" w:styleId="TOFTitle">
    <w:name w:val="TOFTitle"/>
    <w:basedOn w:val="TOCTitle"/>
    <w:rsid w:val="00FE178F"/>
  </w:style>
  <w:style w:type="paragraph" w:styleId="TableofFigures">
    <w:name w:val="table of figures"/>
    <w:basedOn w:val="Normal"/>
    <w:next w:val="Normal"/>
    <w:semiHidden/>
    <w:rsid w:val="00FE178F"/>
    <w:pPr>
      <w:tabs>
        <w:tab w:val="right" w:leader="dot" w:pos="9072"/>
      </w:tabs>
      <w:ind w:left="970" w:hanging="403"/>
    </w:pPr>
    <w:rPr>
      <w:rFonts w:ascii="Times New Roman" w:hAnsi="Times New Roman"/>
      <w:b/>
    </w:rPr>
  </w:style>
  <w:style w:type="paragraph" w:styleId="ListNumber">
    <w:name w:val="List Number"/>
    <w:basedOn w:val="List"/>
    <w:rsid w:val="00FE178F"/>
    <w:pPr>
      <w:numPr>
        <w:numId w:val="15"/>
      </w:numPr>
      <w:tabs>
        <w:tab w:val="clear" w:pos="340"/>
      </w:tabs>
    </w:pPr>
  </w:style>
  <w:style w:type="character" w:customStyle="1" w:styleId="WingdingSymbols">
    <w:name w:val="Wingding Symbols"/>
    <w:rsid w:val="00FE178F"/>
    <w:rPr>
      <w:rFonts w:ascii="Wingdings" w:hAnsi="Wingdings"/>
    </w:rPr>
  </w:style>
  <w:style w:type="paragraph" w:customStyle="1" w:styleId="TableHeading">
    <w:name w:val="Table Heading"/>
    <w:basedOn w:val="HeadingBase"/>
    <w:rsid w:val="00FE178F"/>
    <w:pPr>
      <w:keepLines/>
      <w:pBdr>
        <w:bottom w:val="single" w:sz="6" w:space="1" w:color="918585"/>
      </w:pBdr>
      <w:spacing w:before="240"/>
    </w:pPr>
  </w:style>
  <w:style w:type="character" w:customStyle="1" w:styleId="HotSpot">
    <w:name w:val="HotSpot"/>
    <w:rsid w:val="00FE178F"/>
    <w:rPr>
      <w:color w:val="0033CC"/>
      <w:u w:val="none"/>
    </w:rPr>
  </w:style>
  <w:style w:type="paragraph" w:customStyle="1" w:styleId="BodyTextRight">
    <w:name w:val="Body Text Right"/>
    <w:basedOn w:val="BodyText"/>
    <w:rsid w:val="00FE178F"/>
    <w:pPr>
      <w:spacing w:before="0" w:after="0"/>
      <w:jc w:val="right"/>
    </w:pPr>
  </w:style>
  <w:style w:type="paragraph" w:styleId="Index3">
    <w:name w:val="index 3"/>
    <w:basedOn w:val="ListNumber2"/>
    <w:next w:val="Normal"/>
    <w:semiHidden/>
    <w:rsid w:val="00FE178F"/>
    <w:pPr>
      <w:numPr>
        <w:numId w:val="0"/>
      </w:numPr>
      <w:tabs>
        <w:tab w:val="right" w:leader="dot" w:pos="4176"/>
      </w:tabs>
    </w:pPr>
  </w:style>
  <w:style w:type="paragraph" w:styleId="ListNumber2">
    <w:name w:val="List Number 2"/>
    <w:basedOn w:val="List2"/>
    <w:rsid w:val="00FE178F"/>
    <w:pPr>
      <w:numPr>
        <w:numId w:val="10"/>
      </w:numPr>
      <w:tabs>
        <w:tab w:val="clear" w:pos="1060"/>
      </w:tabs>
    </w:pPr>
  </w:style>
  <w:style w:type="paragraph" w:customStyle="1" w:styleId="MarginNote">
    <w:name w:val="Margin Note"/>
    <w:basedOn w:val="BodyText"/>
    <w:rsid w:val="00FE17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17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178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178F"/>
    <w:rPr>
      <w:sz w:val="32"/>
    </w:rPr>
  </w:style>
  <w:style w:type="paragraph" w:customStyle="1" w:styleId="HeadingProcedure">
    <w:name w:val="Heading Procedure"/>
    <w:basedOn w:val="HeadingBase"/>
    <w:next w:val="Normal"/>
    <w:rsid w:val="00FE178F"/>
    <w:pPr>
      <w:tabs>
        <w:tab w:val="left" w:pos="0"/>
      </w:tabs>
      <w:spacing w:before="120" w:after="60"/>
    </w:pPr>
    <w:rPr>
      <w:i/>
      <w:color w:val="918585"/>
      <w:sz w:val="22"/>
    </w:rPr>
  </w:style>
  <w:style w:type="paragraph" w:customStyle="1" w:styleId="TableBodyText">
    <w:name w:val="Table Body Text"/>
    <w:basedOn w:val="BodyText"/>
    <w:rsid w:val="00FE178F"/>
    <w:pPr>
      <w:spacing w:before="60" w:after="60"/>
    </w:pPr>
  </w:style>
  <w:style w:type="paragraph" w:styleId="ListContinue">
    <w:name w:val="List Continue"/>
    <w:basedOn w:val="List"/>
    <w:rsid w:val="00FE178F"/>
    <w:pPr>
      <w:ind w:firstLine="0"/>
    </w:pPr>
  </w:style>
  <w:style w:type="paragraph" w:customStyle="1" w:styleId="ListNote">
    <w:name w:val="List Note"/>
    <w:basedOn w:val="List"/>
    <w:rsid w:val="00FE178F"/>
    <w:pPr>
      <w:pBdr>
        <w:top w:val="single" w:sz="6" w:space="2" w:color="918585"/>
        <w:bottom w:val="single" w:sz="6" w:space="2" w:color="918585"/>
      </w:pBdr>
      <w:tabs>
        <w:tab w:val="left" w:pos="1021"/>
      </w:tabs>
      <w:ind w:firstLine="0"/>
    </w:pPr>
  </w:style>
  <w:style w:type="paragraph" w:customStyle="1" w:styleId="Warning">
    <w:name w:val="Warning"/>
    <w:basedOn w:val="BodyText"/>
    <w:rsid w:val="00FE178F"/>
    <w:pPr>
      <w:shd w:val="clear" w:color="auto" w:fill="D9D9D9"/>
      <w:tabs>
        <w:tab w:val="left" w:pos="992"/>
      </w:tabs>
      <w:ind w:left="119" w:right="119"/>
    </w:pPr>
    <w:rPr>
      <w:sz w:val="20"/>
    </w:rPr>
  </w:style>
  <w:style w:type="paragraph" w:customStyle="1" w:styleId="MarginIcons">
    <w:name w:val="Margin Icons"/>
    <w:basedOn w:val="BodyText"/>
    <w:rsid w:val="00FE17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178F"/>
    <w:rPr>
      <w:rFonts w:ascii="Courier New" w:hAnsi="Courier New"/>
    </w:rPr>
  </w:style>
  <w:style w:type="paragraph" w:customStyle="1" w:styleId="NoteBullet">
    <w:name w:val="Note Bullet"/>
    <w:basedOn w:val="Note"/>
    <w:rsid w:val="00FE178F"/>
    <w:pPr>
      <w:tabs>
        <w:tab w:val="clear" w:pos="680"/>
      </w:tabs>
      <w:spacing w:before="60" w:after="60"/>
    </w:pPr>
  </w:style>
  <w:style w:type="paragraph" w:customStyle="1" w:styleId="SubHeading2">
    <w:name w:val="SubHeading2"/>
    <w:basedOn w:val="HeadingBase"/>
    <w:rsid w:val="00FE178F"/>
    <w:pPr>
      <w:spacing w:before="240" w:after="60"/>
    </w:pPr>
    <w:rPr>
      <w:sz w:val="20"/>
    </w:rPr>
  </w:style>
  <w:style w:type="paragraph" w:customStyle="1" w:styleId="SubHeading1">
    <w:name w:val="SubHeading1"/>
    <w:basedOn w:val="HeadingBase"/>
    <w:rsid w:val="00FE178F"/>
    <w:pPr>
      <w:spacing w:before="240" w:after="60"/>
    </w:pPr>
    <w:rPr>
      <w:color w:val="918585"/>
      <w:sz w:val="22"/>
    </w:rPr>
  </w:style>
  <w:style w:type="paragraph" w:customStyle="1" w:styleId="SideHeading">
    <w:name w:val="Side Heading"/>
    <w:basedOn w:val="HeadingBase"/>
    <w:rsid w:val="00FE17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178F"/>
    <w:pPr>
      <w:tabs>
        <w:tab w:val="num" w:pos="360"/>
      </w:tabs>
    </w:pPr>
  </w:style>
  <w:style w:type="paragraph" w:styleId="PlainText">
    <w:name w:val="Plain Text"/>
    <w:basedOn w:val="Normal"/>
    <w:link w:val="PlainTextChar"/>
    <w:rsid w:val="00FE178F"/>
    <w:rPr>
      <w:sz w:val="20"/>
    </w:rPr>
  </w:style>
  <w:style w:type="character" w:customStyle="1" w:styleId="PlainTextChar">
    <w:name w:val="Plain Text Char"/>
    <w:basedOn w:val="DefaultParagraphFont"/>
    <w:link w:val="PlainText"/>
    <w:rsid w:val="00FE178F"/>
    <w:rPr>
      <w:rFonts w:ascii="Courier New" w:eastAsia="Times New Roman" w:hAnsi="Courier New" w:cs="Times New Roman"/>
      <w:sz w:val="20"/>
      <w:szCs w:val="20"/>
      <w:lang w:eastAsia="en-US"/>
    </w:rPr>
  </w:style>
  <w:style w:type="character" w:customStyle="1" w:styleId="MenuOption">
    <w:name w:val="Menu Option"/>
    <w:basedOn w:val="DefaultParagraphFont"/>
    <w:rsid w:val="00FE178F"/>
    <w:rPr>
      <w:b/>
      <w:smallCaps/>
    </w:rPr>
  </w:style>
  <w:style w:type="paragraph" w:customStyle="1" w:styleId="TableListNumber">
    <w:name w:val="Table List Number"/>
    <w:basedOn w:val="ListNumber"/>
    <w:rsid w:val="00FE178F"/>
    <w:pPr>
      <w:numPr>
        <w:numId w:val="0"/>
      </w:numPr>
    </w:pPr>
  </w:style>
  <w:style w:type="paragraph" w:styleId="TOC4">
    <w:name w:val="toc 4"/>
    <w:basedOn w:val="TOCBase"/>
    <w:next w:val="Normal"/>
    <w:semiHidden/>
    <w:rsid w:val="00FE178F"/>
    <w:pPr>
      <w:tabs>
        <w:tab w:val="right" w:leader="dot" w:pos="9071"/>
      </w:tabs>
      <w:ind w:left="1701"/>
    </w:pPr>
  </w:style>
  <w:style w:type="paragraph" w:customStyle="1" w:styleId="ListAlpha">
    <w:name w:val="List Alpha"/>
    <w:basedOn w:val="List"/>
    <w:rsid w:val="00FE178F"/>
    <w:pPr>
      <w:numPr>
        <w:numId w:val="9"/>
      </w:numPr>
    </w:pPr>
  </w:style>
  <w:style w:type="paragraph" w:customStyle="1" w:styleId="ListAlpha2">
    <w:name w:val="List Alpha 2"/>
    <w:basedOn w:val="List2"/>
    <w:rsid w:val="00FE178F"/>
    <w:pPr>
      <w:numPr>
        <w:numId w:val="8"/>
      </w:numPr>
    </w:pPr>
  </w:style>
  <w:style w:type="paragraph" w:styleId="List2">
    <w:name w:val="List 2"/>
    <w:basedOn w:val="BodyText"/>
    <w:rsid w:val="00FE178F"/>
    <w:pPr>
      <w:tabs>
        <w:tab w:val="left" w:pos="680"/>
      </w:tabs>
      <w:spacing w:before="60" w:after="60"/>
      <w:ind w:left="680" w:hanging="340"/>
    </w:pPr>
  </w:style>
  <w:style w:type="paragraph" w:styleId="List3">
    <w:name w:val="List 3"/>
    <w:basedOn w:val="BodyText"/>
    <w:rsid w:val="00FE178F"/>
    <w:pPr>
      <w:tabs>
        <w:tab w:val="left" w:pos="1021"/>
      </w:tabs>
      <w:spacing w:before="60" w:after="60"/>
      <w:ind w:left="1020" w:hanging="340"/>
    </w:pPr>
  </w:style>
  <w:style w:type="paragraph" w:styleId="List4">
    <w:name w:val="List 4"/>
    <w:basedOn w:val="BodyText"/>
    <w:rsid w:val="00FE178F"/>
    <w:pPr>
      <w:tabs>
        <w:tab w:val="left" w:pos="1361"/>
      </w:tabs>
      <w:spacing w:before="60" w:after="60"/>
      <w:ind w:left="1361" w:hanging="340"/>
    </w:pPr>
  </w:style>
  <w:style w:type="paragraph" w:styleId="List5">
    <w:name w:val="List 5"/>
    <w:basedOn w:val="BodyText"/>
    <w:rsid w:val="00FE178F"/>
    <w:pPr>
      <w:tabs>
        <w:tab w:val="left" w:pos="1701"/>
      </w:tabs>
      <w:spacing w:before="60" w:after="60"/>
      <w:ind w:left="1701" w:hanging="340"/>
    </w:pPr>
  </w:style>
  <w:style w:type="paragraph" w:styleId="ListBullet3">
    <w:name w:val="List Bullet 3"/>
    <w:basedOn w:val="List3"/>
    <w:rsid w:val="00FE178F"/>
    <w:pPr>
      <w:numPr>
        <w:numId w:val="14"/>
      </w:numPr>
      <w:tabs>
        <w:tab w:val="clear" w:pos="1021"/>
      </w:tabs>
      <w:ind w:left="1037" w:hanging="357"/>
    </w:pPr>
  </w:style>
  <w:style w:type="paragraph" w:styleId="ListBullet4">
    <w:name w:val="List Bullet 4"/>
    <w:basedOn w:val="List4"/>
    <w:rsid w:val="00FE178F"/>
    <w:pPr>
      <w:numPr>
        <w:numId w:val="3"/>
      </w:numPr>
      <w:tabs>
        <w:tab w:val="clear" w:pos="1361"/>
      </w:tabs>
    </w:pPr>
  </w:style>
  <w:style w:type="paragraph" w:styleId="ListBullet5">
    <w:name w:val="List Bullet 5"/>
    <w:basedOn w:val="List5"/>
    <w:rsid w:val="00FE178F"/>
    <w:pPr>
      <w:numPr>
        <w:numId w:val="4"/>
      </w:numPr>
    </w:pPr>
  </w:style>
  <w:style w:type="paragraph" w:styleId="ListContinue2">
    <w:name w:val="List Continue 2"/>
    <w:basedOn w:val="List2"/>
    <w:rsid w:val="00FE178F"/>
    <w:pPr>
      <w:ind w:firstLine="0"/>
    </w:pPr>
  </w:style>
  <w:style w:type="paragraph" w:styleId="ListContinue3">
    <w:name w:val="List Continue 3"/>
    <w:basedOn w:val="List3"/>
    <w:rsid w:val="00FE178F"/>
    <w:pPr>
      <w:ind w:left="1021" w:firstLine="0"/>
    </w:pPr>
  </w:style>
  <w:style w:type="paragraph" w:styleId="ListContinue4">
    <w:name w:val="List Continue 4"/>
    <w:basedOn w:val="List4"/>
    <w:rsid w:val="00FE178F"/>
    <w:pPr>
      <w:ind w:firstLine="0"/>
    </w:pPr>
  </w:style>
  <w:style w:type="paragraph" w:styleId="ListContinue5">
    <w:name w:val="List Continue 5"/>
    <w:basedOn w:val="List5"/>
    <w:rsid w:val="00FE178F"/>
    <w:pPr>
      <w:ind w:firstLine="0"/>
    </w:pPr>
  </w:style>
  <w:style w:type="paragraph" w:styleId="ListNumber3">
    <w:name w:val="List Number 3"/>
    <w:basedOn w:val="List3"/>
    <w:rsid w:val="00FE178F"/>
    <w:pPr>
      <w:numPr>
        <w:numId w:val="5"/>
      </w:numPr>
    </w:pPr>
  </w:style>
  <w:style w:type="paragraph" w:styleId="ListNumber4">
    <w:name w:val="List Number 4"/>
    <w:basedOn w:val="List4"/>
    <w:rsid w:val="00FE178F"/>
    <w:pPr>
      <w:numPr>
        <w:numId w:val="6"/>
      </w:numPr>
    </w:pPr>
  </w:style>
  <w:style w:type="paragraph" w:styleId="ListNumber5">
    <w:name w:val="List Number 5"/>
    <w:basedOn w:val="List5"/>
    <w:rsid w:val="00FE178F"/>
    <w:pPr>
      <w:numPr>
        <w:numId w:val="7"/>
      </w:numPr>
    </w:pPr>
  </w:style>
  <w:style w:type="paragraph" w:styleId="BlockText">
    <w:name w:val="Block Text"/>
    <w:basedOn w:val="Normal"/>
    <w:rsid w:val="00FE178F"/>
    <w:pPr>
      <w:spacing w:after="120"/>
      <w:ind w:left="1440" w:right="1440"/>
    </w:pPr>
  </w:style>
  <w:style w:type="character" w:customStyle="1" w:styleId="Subscript">
    <w:name w:val="Subscript"/>
    <w:basedOn w:val="DefaultParagraphFont"/>
    <w:rsid w:val="00FE178F"/>
    <w:rPr>
      <w:sz w:val="16"/>
      <w:vertAlign w:val="subscript"/>
    </w:rPr>
  </w:style>
  <w:style w:type="character" w:customStyle="1" w:styleId="Superscript">
    <w:name w:val="Superscript"/>
    <w:basedOn w:val="DefaultParagraphFont"/>
    <w:rsid w:val="00FE178F"/>
    <w:rPr>
      <w:sz w:val="16"/>
      <w:vertAlign w:val="superscript"/>
    </w:rPr>
  </w:style>
  <w:style w:type="character" w:customStyle="1" w:styleId="Symbols">
    <w:name w:val="Symbols"/>
    <w:basedOn w:val="DefaultParagraphFont"/>
    <w:rsid w:val="00FE178F"/>
    <w:rPr>
      <w:rFonts w:ascii="Symbol" w:hAnsi="Symbol"/>
    </w:rPr>
  </w:style>
  <w:style w:type="character" w:customStyle="1" w:styleId="MenuOptions">
    <w:name w:val="Menu Options"/>
    <w:basedOn w:val="DefaultParagraphFont"/>
    <w:rsid w:val="00FE178F"/>
    <w:rPr>
      <w:rFonts w:ascii="Arial Narrow" w:hAnsi="Arial Narrow"/>
      <w:smallCaps/>
    </w:rPr>
  </w:style>
  <w:style w:type="character" w:customStyle="1" w:styleId="Buttons">
    <w:name w:val="Buttons"/>
    <w:basedOn w:val="DefaultParagraphFont"/>
    <w:rsid w:val="00FE178F"/>
    <w:rPr>
      <w:b/>
    </w:rPr>
  </w:style>
  <w:style w:type="character" w:customStyle="1" w:styleId="Underlined">
    <w:name w:val="Underlined"/>
    <w:basedOn w:val="DefaultParagraphFont"/>
    <w:rsid w:val="00FE178F"/>
    <w:rPr>
      <w:u w:val="single"/>
    </w:rPr>
  </w:style>
  <w:style w:type="paragraph" w:customStyle="1" w:styleId="TableBodyTextRight">
    <w:name w:val="Table Body Text Right"/>
    <w:basedOn w:val="TableBodyText"/>
    <w:rsid w:val="00FE178F"/>
    <w:pPr>
      <w:widowControl w:val="0"/>
      <w:autoSpaceDE w:val="0"/>
      <w:autoSpaceDN w:val="0"/>
      <w:adjustRightInd w:val="0"/>
      <w:jc w:val="right"/>
    </w:pPr>
    <w:rPr>
      <w:rFonts w:cs="Arial"/>
      <w:szCs w:val="18"/>
    </w:rPr>
  </w:style>
  <w:style w:type="paragraph" w:customStyle="1" w:styleId="CopyrightText">
    <w:name w:val="Copyright Text"/>
    <w:basedOn w:val="BodyText"/>
    <w:rsid w:val="00FE178F"/>
    <w:rPr>
      <w:sz w:val="18"/>
    </w:rPr>
  </w:style>
  <w:style w:type="paragraph" w:customStyle="1" w:styleId="BodySmallRight">
    <w:name w:val="Body Small Right"/>
    <w:basedOn w:val="BodyTextRight"/>
    <w:rsid w:val="00FE178F"/>
    <w:rPr>
      <w:sz w:val="18"/>
      <w:szCs w:val="18"/>
    </w:rPr>
  </w:style>
  <w:style w:type="paragraph" w:customStyle="1" w:styleId="MarginEdition">
    <w:name w:val="Margin Edition"/>
    <w:basedOn w:val="MarginNote"/>
    <w:rsid w:val="00FE178F"/>
    <w:pPr>
      <w:spacing w:before="0" w:after="0"/>
    </w:pPr>
    <w:rPr>
      <w:rFonts w:ascii="Times New Roman" w:hAnsi="Times New Roman"/>
      <w:color w:val="999999"/>
    </w:rPr>
  </w:style>
  <w:style w:type="paragraph" w:customStyle="1" w:styleId="Spacer">
    <w:name w:val="Spacer"/>
    <w:basedOn w:val="Normal"/>
    <w:rsid w:val="00FE178F"/>
    <w:rPr>
      <w:sz w:val="2"/>
      <w:szCs w:val="2"/>
    </w:rPr>
  </w:style>
  <w:style w:type="character" w:customStyle="1" w:styleId="Small">
    <w:name w:val="Small"/>
    <w:basedOn w:val="DefaultParagraphFont"/>
    <w:rsid w:val="00FE178F"/>
    <w:rPr>
      <w:sz w:val="16"/>
    </w:rPr>
  </w:style>
  <w:style w:type="paragraph" w:customStyle="1" w:styleId="WideTable">
    <w:name w:val="Wide Table"/>
    <w:basedOn w:val="Normal"/>
    <w:rsid w:val="00FE178F"/>
    <w:pPr>
      <w:ind w:left="-1418"/>
    </w:pPr>
    <w:rPr>
      <w:sz w:val="2"/>
      <w:szCs w:val="2"/>
    </w:rPr>
  </w:style>
  <w:style w:type="character" w:styleId="PageNumber">
    <w:name w:val="page number"/>
    <w:basedOn w:val="DefaultParagraphFont"/>
    <w:rsid w:val="00FE178F"/>
  </w:style>
  <w:style w:type="paragraph" w:styleId="Quote">
    <w:name w:val="Quote"/>
    <w:basedOn w:val="Heading1"/>
    <w:link w:val="QuoteChar"/>
    <w:qFormat/>
    <w:rsid w:val="00FE178F"/>
    <w:rPr>
      <w:b w:val="0"/>
      <w:sz w:val="72"/>
      <w:szCs w:val="72"/>
      <w:lang w:val="en-NZ"/>
    </w:rPr>
  </w:style>
  <w:style w:type="character" w:customStyle="1" w:styleId="QuoteChar">
    <w:name w:val="Quote Char"/>
    <w:basedOn w:val="DefaultParagraphFont"/>
    <w:link w:val="Quote"/>
    <w:rsid w:val="00FE17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178F"/>
    <w:pPr>
      <w:pageBreakBefore/>
    </w:pPr>
  </w:style>
  <w:style w:type="paragraph" w:customStyle="1" w:styleId="Border">
    <w:name w:val="Border"/>
    <w:basedOn w:val="Normal"/>
    <w:qFormat/>
    <w:rsid w:val="00FE17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178F"/>
    <w:rPr>
      <w:b/>
      <w:bCs/>
      <w:i/>
      <w:iCs/>
      <w:color w:val="auto"/>
    </w:rPr>
  </w:style>
  <w:style w:type="paragraph" w:styleId="IntenseQuote">
    <w:name w:val="Intense Quote"/>
    <w:basedOn w:val="Normal"/>
    <w:next w:val="Normal"/>
    <w:link w:val="IntenseQuoteChar"/>
    <w:uiPriority w:val="30"/>
    <w:qFormat/>
    <w:rsid w:val="00FE17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178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178F"/>
    <w:rPr>
      <w:smallCaps/>
      <w:color w:val="auto"/>
      <w:u w:val="single"/>
    </w:rPr>
  </w:style>
  <w:style w:type="character" w:styleId="IntenseReference">
    <w:name w:val="Intense Reference"/>
    <w:basedOn w:val="DefaultParagraphFont"/>
    <w:uiPriority w:val="32"/>
    <w:qFormat/>
    <w:rsid w:val="00FE178F"/>
    <w:rPr>
      <w:b/>
      <w:bCs/>
      <w:smallCaps/>
      <w:color w:val="auto"/>
      <w:spacing w:val="5"/>
      <w:u w:val="single"/>
    </w:rPr>
  </w:style>
  <w:style w:type="paragraph" w:customStyle="1" w:styleId="2ColumnHeading">
    <w:name w:val="2Column Heading"/>
    <w:basedOn w:val="BodyText"/>
    <w:qFormat/>
    <w:rsid w:val="00FE178F"/>
    <w:pPr>
      <w:spacing w:after="60"/>
      <w:ind w:left="-2268"/>
    </w:pPr>
    <w:rPr>
      <w:b/>
    </w:rPr>
  </w:style>
  <w:style w:type="paragraph" w:customStyle="1" w:styleId="Heading1TOC">
    <w:name w:val="Heading1 TOC"/>
    <w:basedOn w:val="Normal"/>
    <w:qFormat/>
    <w:rsid w:val="00FE178F"/>
    <w:pPr>
      <w:spacing w:before="240" w:after="120"/>
    </w:pPr>
    <w:rPr>
      <w:rFonts w:ascii="Times New Roman" w:hAnsi="Times New Roman"/>
      <w:b/>
      <w:sz w:val="32"/>
    </w:rPr>
  </w:style>
  <w:style w:type="paragraph" w:customStyle="1" w:styleId="Heading2TOC">
    <w:name w:val="Heading2 TOC"/>
    <w:basedOn w:val="Normal"/>
    <w:qFormat/>
    <w:rsid w:val="00FE178F"/>
    <w:pPr>
      <w:spacing w:before="240" w:after="60"/>
    </w:pPr>
    <w:rPr>
      <w:rFonts w:ascii="Times New Roman" w:hAnsi="Times New Roman"/>
      <w:b/>
      <w:sz w:val="28"/>
    </w:rPr>
  </w:style>
  <w:style w:type="character" w:customStyle="1" w:styleId="Underline">
    <w:name w:val="Underline"/>
    <w:basedOn w:val="DefaultParagraphFont"/>
    <w:qFormat/>
    <w:rsid w:val="00FE178F"/>
    <w:rPr>
      <w:u w:val="single"/>
    </w:rPr>
  </w:style>
  <w:style w:type="character" w:customStyle="1" w:styleId="BoldandItalics">
    <w:name w:val="Bold and Italics"/>
    <w:qFormat/>
    <w:rsid w:val="00FE178F"/>
    <w:rPr>
      <w:b/>
      <w:i/>
      <w:u w:val="none"/>
    </w:rPr>
  </w:style>
  <w:style w:type="paragraph" w:styleId="BalloonText">
    <w:name w:val="Balloon Text"/>
    <w:basedOn w:val="Normal"/>
    <w:link w:val="BalloonTextChar"/>
    <w:rsid w:val="00FE178F"/>
    <w:rPr>
      <w:rFonts w:ascii="Tahoma" w:hAnsi="Tahoma" w:cs="Tahoma"/>
      <w:sz w:val="16"/>
      <w:szCs w:val="16"/>
    </w:rPr>
  </w:style>
  <w:style w:type="character" w:customStyle="1" w:styleId="BalloonTextChar">
    <w:name w:val="Balloon Text Char"/>
    <w:basedOn w:val="DefaultParagraphFont"/>
    <w:link w:val="BalloonText"/>
    <w:rsid w:val="00FE178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178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E178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178F"/>
    <w:rPr>
      <w:b/>
      <w:color w:val="660033"/>
      <w:spacing w:val="0"/>
    </w:rPr>
  </w:style>
  <w:style w:type="paragraph" w:customStyle="1" w:styleId="Nameditemlist">
    <w:name w:val="Named item list"/>
    <w:basedOn w:val="BodyText"/>
    <w:qFormat/>
    <w:rsid w:val="00FE178F"/>
    <w:pPr>
      <w:tabs>
        <w:tab w:val="left" w:pos="2835"/>
      </w:tabs>
      <w:ind w:left="2835" w:hanging="2835"/>
    </w:pPr>
  </w:style>
  <w:style w:type="paragraph" w:customStyle="1" w:styleId="BodyTextnopadding">
    <w:name w:val="Body Text no padding"/>
    <w:basedOn w:val="BodyText"/>
    <w:qFormat/>
    <w:rsid w:val="00FE178F"/>
    <w:pPr>
      <w:spacing w:before="0" w:after="0"/>
    </w:pPr>
  </w:style>
  <w:style w:type="paragraph" w:customStyle="1" w:styleId="BodyTextBold">
    <w:name w:val="Body Text Bold"/>
    <w:basedOn w:val="BodyText"/>
    <w:qFormat/>
    <w:rsid w:val="00FE178F"/>
    <w:rPr>
      <w:b/>
    </w:rPr>
  </w:style>
  <w:style w:type="character" w:styleId="Hyperlink">
    <w:name w:val="Hyperlink"/>
    <w:basedOn w:val="DefaultParagraphFont"/>
    <w:uiPriority w:val="99"/>
    <w:unhideWhenUsed/>
    <w:rsid w:val="00361A9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521</Words>
  <Characters>3367</Characters>
  <Application>Microsoft Office Word</Application>
  <DocSecurity>0</DocSecurity>
  <Lines>86</Lines>
  <Paragraphs>57</Paragraphs>
  <ScaleCrop>false</ScaleCrop>
  <Company>Author-it Software Corporation Ltd.</Company>
  <LinksUpToDate>false</LinksUpToDate>
  <CharactersWithSpaces>3831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CPCCBS6001 Research and evaluate construction methods and materials for residential buildings to three storeys</dc:title>
  <dc:subject>Approved</dc:subject>
  <dc:creator>Artibus Innovation</dc:creator>
  <cp:keywords>Release: 1</cp:keywords>
  <dc:description>Review Date: 12 April 2008</dc:description>
  <cp:lastModifiedBy>HSD_TPCMSd.prod</cp:lastModifiedBy>
  <cp:revision>3</cp:revision>
  <dcterms:created xsi:type="dcterms:W3CDTF">2020-12-23T10:50:00Z</dcterms:created>
  <dcterms:modified xsi:type="dcterms:W3CDTF">2020-12-23T10:50:00Z</dcterms:modified>
</cp:coreProperties>
</file>