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C1D" w:rsidP="00510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CPCCBL3018 Install aerated autoclaved concrete products</w:t>
      </w:r>
      <w:r>
        <w:fldChar w:fldCharType="end"/>
      </w:r>
    </w:p>
    <w:p w:rsidR="00510C1D" w:rsidP="00510C1D">
      <w:pPr>
        <w:pStyle w:val="Version"/>
        <w:sectPr w:rsidSect="00244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44B38" w:rsidP="00244B38">
      <w:pPr>
        <w:pStyle w:val="SuperHeading"/>
      </w:pPr>
      <w:r w:rsidRPr="00244B38">
        <w:t>Assessment Requirements for CPCCBL3018 Install aerated autoclaved concrete products</w:t>
      </w:r>
    </w:p>
    <w:p w:rsidR="00000000" w:rsidRPr="00244B38" w:rsidP="00244B38">
      <w:pPr>
        <w:pStyle w:val="Heading1"/>
      </w:pPr>
      <w:bookmarkStart w:id="1" w:name="O_1295354"/>
      <w:bookmarkEnd w:id="1"/>
      <w:r w:rsidRPr="00244B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4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38">
            <w:pPr>
              <w:pStyle w:val="BodyText"/>
              <w:rPr>
                <w:lang w:val="en-NZ"/>
              </w:rPr>
            </w:pPr>
            <w:r w:rsidRPr="00244B3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38">
            <w:pPr>
              <w:pStyle w:val="BodyText"/>
              <w:rPr>
                <w:lang w:val="en-NZ"/>
              </w:rPr>
            </w:pPr>
            <w:r w:rsidRPr="00244B38">
              <w:t>Updated reference to general construction induction training program.</w:t>
            </w:r>
          </w:p>
        </w:tc>
      </w:tr>
      <w:tr w:rsidTr="00244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38">
            <w:pPr>
              <w:pStyle w:val="BodyText"/>
              <w:rPr>
                <w:lang w:val="en-NZ"/>
              </w:rPr>
            </w:pPr>
            <w:r w:rsidRPr="00244B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38" w:rsidP="00244B38">
            <w:pPr>
              <w:pStyle w:val="BodyText"/>
            </w:pPr>
            <w:r w:rsidRPr="00244B38">
              <w:t>This version first released with CPC Construction, Plumbing and Services Training Package Release 5.1.</w:t>
            </w:r>
          </w:p>
          <w:p w:rsidR="00000000" w:rsidP="00244B38">
            <w:pPr>
              <w:pStyle w:val="BodyText"/>
              <w:rPr>
                <w:lang w:val="en-NZ"/>
              </w:rPr>
            </w:pPr>
            <w:r w:rsidRPr="00244B38">
              <w:t>Knowledge Evidence formatted for clarity.</w:t>
            </w:r>
          </w:p>
        </w:tc>
      </w:tr>
      <w:tr w:rsidTr="00244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38">
            <w:pPr>
              <w:pStyle w:val="BodyText"/>
              <w:rPr>
                <w:lang w:val="en-NZ"/>
              </w:rPr>
            </w:pPr>
            <w:r w:rsidRPr="00244B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38" w:rsidP="00244B38">
            <w:pPr>
              <w:pStyle w:val="BodyText"/>
            </w:pPr>
            <w:r w:rsidRPr="00244B38">
              <w:t>This version first released with CPC Construction, Plumbing and Services Training Package Release 5.</w:t>
            </w:r>
            <w:r w:rsidRPr="00244B38">
              <w:t>0.</w:t>
            </w:r>
          </w:p>
          <w:p w:rsidR="00000000" w:rsidRPr="00244B38" w:rsidP="00244B38">
            <w:pPr>
              <w:pStyle w:val="BodyText"/>
            </w:pPr>
            <w:r w:rsidRPr="00244B38">
              <w:t>Supersedes and is equivalent to CPCCBL3018A Install aerated autoclaved concrete products.  Updated to meet the Standards for Training Packages 2012.</w:t>
            </w:r>
          </w:p>
        </w:tc>
      </w:tr>
    </w:tbl>
    <w:p w:rsidR="00000000" w:rsidRPr="00244B38" w:rsidP="00244B38">
      <w:pPr>
        <w:pStyle w:val="BodyText"/>
      </w:pPr>
    </w:p>
    <w:p w:rsidR="00000000" w:rsidRPr="00244B38" w:rsidP="00244B38">
      <w:pPr>
        <w:pStyle w:val="AllowPageBreak"/>
      </w:pPr>
    </w:p>
    <w:p w:rsidR="00000000" w:rsidRPr="00244B38" w:rsidP="00244B38">
      <w:pPr>
        <w:pStyle w:val="Heading1"/>
      </w:pPr>
      <w:bookmarkStart w:id="2" w:name="O_1295353"/>
      <w:bookmarkEnd w:id="2"/>
      <w:r w:rsidRPr="00244B38">
        <w:t>Performance Evidence</w:t>
      </w:r>
    </w:p>
    <w:p w:rsidR="00000000" w:rsidRPr="00244B38" w:rsidP="00510C1D">
      <w:pPr>
        <w:pStyle w:val="BodyText"/>
      </w:pPr>
      <w:r w:rsidRPr="00244B38">
        <w:t xml:space="preserve">To demonstrate competency in this unit, a candidate must meet </w:t>
      </w:r>
      <w:r w:rsidRPr="00244B38">
        <w:t>the performance criteria of this unit by building an aerated autoclaved concrete (AAC) block wall to a minimum height 1.5 m and minimum length of 2.0 m.</w:t>
      </w:r>
    </w:p>
    <w:p w:rsidR="00000000" w:rsidRPr="00244B38" w:rsidP="00510C1D">
      <w:pPr>
        <w:pStyle w:val="BodyText"/>
      </w:pPr>
      <w:r w:rsidRPr="00244B38">
        <w:t>In doing this, the candidate must:</w:t>
      </w:r>
    </w:p>
    <w:p w:rsidR="00000000" w:rsidRPr="00244B38" w:rsidP="00244B38">
      <w:pPr>
        <w:pStyle w:val="ListBullet"/>
      </w:pPr>
      <w:r w:rsidRPr="00244B38">
        <w:t>build an external corner into the wall</w:t>
      </w:r>
    </w:p>
    <w:p w:rsidR="00000000" w:rsidRPr="00244B38" w:rsidP="00244B38">
      <w:pPr>
        <w:pStyle w:val="ListBullet"/>
      </w:pPr>
      <w:r w:rsidRPr="00244B38">
        <w:t xml:space="preserve">install damp proof course </w:t>
      </w:r>
    </w:p>
    <w:p w:rsidR="00000000" w:rsidRPr="00244B38" w:rsidP="00244B38">
      <w:pPr>
        <w:pStyle w:val="ListBullet"/>
      </w:pPr>
      <w:r w:rsidRPr="00244B38">
        <w:t>install a door opening with lintel and flashing</w:t>
      </w:r>
    </w:p>
    <w:p w:rsidR="00000000" w:rsidRPr="00244B38" w:rsidP="00244B38">
      <w:pPr>
        <w:pStyle w:val="ListBullet"/>
      </w:pPr>
      <w:r w:rsidRPr="00244B38">
        <w:t>install roof tie down requirements</w:t>
      </w:r>
    </w:p>
    <w:p w:rsidR="00000000" w:rsidRPr="00244B38" w:rsidP="00244B38">
      <w:pPr>
        <w:pStyle w:val="ListBullet"/>
      </w:pPr>
      <w:r w:rsidRPr="00244B38">
        <w:t>install AAC vertical and horizontal wall panels, using the recommended fixing system, to a minimum of a four-square metre timber wall</w:t>
      </w:r>
    </w:p>
    <w:p w:rsidR="00000000" w:rsidRPr="00244B38" w:rsidP="00244B38">
      <w:pPr>
        <w:pStyle w:val="ListBullet"/>
      </w:pPr>
      <w:r w:rsidRPr="00244B38">
        <w:t>comply with ACC manufacturer’s specific</w:t>
      </w:r>
      <w:r w:rsidRPr="00244B38">
        <w:t xml:space="preserve">ations, standards and codes. </w:t>
      </w:r>
    </w:p>
    <w:p w:rsidR="00000000" w:rsidRPr="00244B38" w:rsidP="00244B38">
      <w:pPr>
        <w:pStyle w:val="AllowPageBreak"/>
      </w:pPr>
    </w:p>
    <w:p w:rsidR="00000000" w:rsidRPr="00244B38" w:rsidP="00244B38">
      <w:pPr>
        <w:pStyle w:val="Heading1"/>
      </w:pPr>
      <w:bookmarkStart w:id="3" w:name="O_1295352"/>
      <w:bookmarkEnd w:id="3"/>
      <w:r w:rsidRPr="00244B38">
        <w:t>Knowledge Evidence</w:t>
      </w:r>
    </w:p>
    <w:p w:rsidR="00000000" w:rsidRPr="00244B38" w:rsidP="00510C1D">
      <w:pPr>
        <w:pStyle w:val="BodyText"/>
      </w:pPr>
      <w:r w:rsidRPr="00244B38">
        <w:t>To be competent in this unit, a person must demonstrate knowledge of:</w:t>
      </w:r>
    </w:p>
    <w:p w:rsidR="00000000" w:rsidRPr="00244B38" w:rsidP="00244B38">
      <w:pPr>
        <w:pStyle w:val="ListBullet"/>
      </w:pPr>
      <w:r w:rsidRPr="00244B38">
        <w:t>characteristics, applications and limitations of materials for AAC construction:</w:t>
      </w:r>
    </w:p>
    <w:p w:rsidR="00000000" w:rsidRPr="00244B38" w:rsidP="00244B38">
      <w:pPr>
        <w:pStyle w:val="ListBullet2"/>
      </w:pPr>
      <w:r w:rsidRPr="00244B38">
        <w:t>mortar consistency and adhesives</w:t>
      </w:r>
    </w:p>
    <w:p w:rsidR="00000000" w:rsidRPr="00244B38" w:rsidP="00244B38">
      <w:pPr>
        <w:pStyle w:val="ListBullet2"/>
      </w:pPr>
      <w:r w:rsidRPr="00244B38">
        <w:t>AA</w:t>
      </w:r>
      <w:r w:rsidRPr="00244B38">
        <w:t>C block and panel bond patterns</w:t>
      </w:r>
    </w:p>
    <w:p w:rsidR="00000000" w:rsidRPr="00244B38" w:rsidP="00244B38">
      <w:pPr>
        <w:pStyle w:val="ListBullet2"/>
      </w:pPr>
      <w:r w:rsidRPr="00244B38">
        <w:t>expansion and control and articulation joints</w:t>
      </w:r>
    </w:p>
    <w:p w:rsidR="00000000" w:rsidRPr="00244B38" w:rsidP="00244B38">
      <w:pPr>
        <w:pStyle w:val="ListBullet"/>
      </w:pPr>
      <w:r w:rsidRPr="00244B38">
        <w:t>fire control and separation required by the National Construction Code (NCC) and other legislation</w:t>
      </w:r>
    </w:p>
    <w:p w:rsidR="00000000" w:rsidRPr="00244B38" w:rsidP="00244B38">
      <w:pPr>
        <w:pStyle w:val="ListBullet"/>
      </w:pPr>
      <w:r w:rsidRPr="00244B38">
        <w:t>processes and techniques for AAC block and panel construction:</w:t>
      </w:r>
    </w:p>
    <w:p w:rsidR="00000000" w:rsidRPr="00244B38" w:rsidP="00244B38">
      <w:pPr>
        <w:pStyle w:val="ListBullet2"/>
      </w:pPr>
      <w:r w:rsidRPr="00244B38">
        <w:t>vermin control and anti-termite measures</w:t>
      </w:r>
    </w:p>
    <w:p w:rsidR="00000000" w:rsidRPr="00244B38" w:rsidP="00244B38">
      <w:pPr>
        <w:pStyle w:val="ListBullet2"/>
      </w:pPr>
      <w:r w:rsidRPr="00244B38">
        <w:t>damp proofing, flashing and ventilation</w:t>
      </w:r>
    </w:p>
    <w:p w:rsidR="00000000" w:rsidRPr="00244B38" w:rsidP="00244B38">
      <w:pPr>
        <w:pStyle w:val="ListBullet2"/>
      </w:pPr>
      <w:r w:rsidRPr="00244B38">
        <w:t>wall tying components</w:t>
      </w:r>
    </w:p>
    <w:p w:rsidR="00000000" w:rsidRPr="00244B38" w:rsidP="00244B38">
      <w:pPr>
        <w:pStyle w:val="ListBullet2"/>
      </w:pPr>
      <w:r w:rsidRPr="00244B38">
        <w:t>lintels and load bearing components</w:t>
      </w:r>
    </w:p>
    <w:p w:rsidR="00000000" w:rsidRPr="00244B38" w:rsidP="00244B38">
      <w:pPr>
        <w:pStyle w:val="ListBullet2"/>
      </w:pPr>
      <w:r w:rsidRPr="00244B38">
        <w:t>timber, steel and aluminium windows</w:t>
      </w:r>
    </w:p>
    <w:p w:rsidR="00000000" w:rsidRPr="00244B38" w:rsidP="00244B38">
      <w:pPr>
        <w:pStyle w:val="ListBullet2"/>
      </w:pPr>
      <w:r w:rsidRPr="00244B38">
        <w:t>timber and steel door frames</w:t>
      </w:r>
    </w:p>
    <w:p w:rsidR="00000000" w:rsidRPr="00244B38" w:rsidP="00244B38">
      <w:pPr>
        <w:pStyle w:val="ListBullet2"/>
      </w:pPr>
      <w:r w:rsidRPr="00244B38">
        <w:t>installing AAC flooring panels to suspended flooring</w:t>
      </w:r>
      <w:r w:rsidRPr="00244B38">
        <w:t xml:space="preserve"> system, using the recommended fixings</w:t>
      </w:r>
    </w:p>
    <w:p w:rsidR="00000000" w:rsidRPr="00244B38" w:rsidP="00244B38">
      <w:pPr>
        <w:pStyle w:val="ListBullet"/>
      </w:pPr>
      <w:r w:rsidRPr="00244B38">
        <w:t>construction terminology relating to AAC block and panel construction</w:t>
      </w:r>
    </w:p>
    <w:p w:rsidR="00000000" w:rsidRPr="00244B38" w:rsidP="00244B38">
      <w:pPr>
        <w:pStyle w:val="ListBullet"/>
      </w:pPr>
      <w:r w:rsidRPr="00244B38">
        <w:t xml:space="preserve">functional and operational features of plant, equipment and hand and power tools </w:t>
      </w:r>
    </w:p>
    <w:p w:rsidR="00000000" w:rsidRPr="00244B38" w:rsidP="00244B38">
      <w:pPr>
        <w:pStyle w:val="ListBullet"/>
      </w:pPr>
      <w:r w:rsidRPr="00244B38">
        <w:t>workplace safety requirements:</w:t>
      </w:r>
    </w:p>
    <w:p w:rsidR="00000000" w:rsidRPr="00244B38" w:rsidP="00244B38">
      <w:pPr>
        <w:pStyle w:val="ListBullet2"/>
      </w:pPr>
      <w:r w:rsidRPr="00244B38">
        <w:t>job safety and environmental ana</w:t>
      </w:r>
      <w:r w:rsidRPr="00244B38">
        <w:t>lysis (JSEA)</w:t>
      </w:r>
    </w:p>
    <w:p w:rsidR="00000000" w:rsidRPr="00244B38" w:rsidP="00244B38">
      <w:pPr>
        <w:pStyle w:val="ListBullet2"/>
      </w:pPr>
      <w:r w:rsidRPr="00244B38">
        <w:t>work at heights</w:t>
      </w:r>
    </w:p>
    <w:p w:rsidR="00000000" w:rsidRPr="00244B38" w:rsidP="00244B38">
      <w:pPr>
        <w:pStyle w:val="ListBullet2"/>
      </w:pPr>
      <w:r w:rsidRPr="00244B38">
        <w:t>hazardous manual tasks</w:t>
      </w:r>
    </w:p>
    <w:p w:rsidR="00000000" w:rsidRPr="00244B38" w:rsidP="00244B38">
      <w:pPr>
        <w:pStyle w:val="ListBullet2"/>
      </w:pPr>
      <w:r w:rsidRPr="00244B38">
        <w:t>hazardous materials</w:t>
      </w:r>
    </w:p>
    <w:p w:rsidR="00000000" w:rsidRPr="00244B38" w:rsidP="00244B38">
      <w:pPr>
        <w:pStyle w:val="ListBullet2"/>
      </w:pPr>
      <w:r w:rsidRPr="00244B38">
        <w:t>exposure to silica</w:t>
      </w:r>
    </w:p>
    <w:p w:rsidR="00000000" w:rsidRPr="00244B38" w:rsidP="00244B38">
      <w:pPr>
        <w:pStyle w:val="ListBullet2"/>
      </w:pPr>
      <w:r w:rsidRPr="00244B38">
        <w:t>exposure to loud noise</w:t>
      </w:r>
    </w:p>
    <w:p w:rsidR="00000000" w:rsidRPr="00244B38" w:rsidP="00244B38">
      <w:pPr>
        <w:pStyle w:val="ListBullet"/>
      </w:pPr>
      <w:r w:rsidRPr="00244B38">
        <w:t>features of working drawings and specification</w:t>
      </w:r>
    </w:p>
    <w:p w:rsidR="00000000" w:rsidRPr="00244B38" w:rsidP="00244B38">
      <w:pPr>
        <w:pStyle w:val="ListBullet"/>
      </w:pPr>
      <w:r w:rsidRPr="00244B38">
        <w:t xml:space="preserve">key requirements of the National Construction Code (NCC) relevant to ACC installation </w:t>
      </w:r>
    </w:p>
    <w:p w:rsidR="00000000" w:rsidRPr="00244B38" w:rsidP="00244B38">
      <w:pPr>
        <w:pStyle w:val="ListBullet"/>
      </w:pPr>
      <w:r w:rsidRPr="00244B38">
        <w:t>environmental requirements for workplace processes and waste disposal.</w:t>
      </w:r>
    </w:p>
    <w:p w:rsidR="00000000" w:rsidRPr="00244B38" w:rsidP="00244B38">
      <w:pPr>
        <w:pStyle w:val="AllowPageBreak"/>
      </w:pPr>
    </w:p>
    <w:p w:rsidR="00000000" w:rsidRPr="00244B38" w:rsidP="00244B38">
      <w:pPr>
        <w:pStyle w:val="Heading1"/>
      </w:pPr>
      <w:bookmarkStart w:id="4" w:name="O_1295351"/>
      <w:bookmarkEnd w:id="4"/>
      <w:r w:rsidRPr="00244B38">
        <w:t>Assessment Conditions</w:t>
      </w:r>
    </w:p>
    <w:p w:rsidR="00000000" w:rsidRPr="00244B38" w:rsidP="00510C1D">
      <w:pPr>
        <w:pStyle w:val="BodyText"/>
      </w:pPr>
      <w:r w:rsidRPr="00244B38">
        <w:t xml:space="preserve">Assessors must meet the requirements for assessors contained in the Standards for Registered Training Organisations. </w:t>
      </w:r>
    </w:p>
    <w:p w:rsidR="00000000" w:rsidRPr="00244B38" w:rsidP="00510C1D">
      <w:pPr>
        <w:pStyle w:val="BodyText"/>
      </w:pPr>
      <w:r w:rsidRPr="00244B38">
        <w:t>This unit must be assessed</w:t>
      </w:r>
      <w:r w:rsidRPr="00244B38">
        <w:t xml:space="preserve"> in the workplace or a close simulation reflecting workplace conditions and standards, materials, equipment, activities, responsibilities, procedures, safety requirements and environmental considerations.</w:t>
      </w:r>
    </w:p>
    <w:p w:rsidR="00000000" w:rsidRPr="00244B38" w:rsidP="00244B38">
      <w:pPr>
        <w:pStyle w:val="Heading1"/>
      </w:pPr>
      <w:bookmarkStart w:id="5" w:name="O_1295364"/>
      <w:bookmarkEnd w:id="5"/>
      <w:r w:rsidRPr="00244B38">
        <w:t>Links</w:t>
      </w:r>
    </w:p>
    <w:p w:rsidR="00000000" w:rsidRPr="00244B38" w:rsidP="00510C1D">
      <w:pPr>
        <w:pStyle w:val="BodyText"/>
      </w:pPr>
      <w:r w:rsidRPr="00244B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6C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4B38" w:rsidP="00244B38"/>
    <w:sectPr w:rsidSect="00244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38" w:rsidRPr="00510C1D" w:rsidP="00510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1D" w:rsidP="00244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C1D" w:rsidP="00244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0C1D" w:rsidP="00244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B38" w:rsidRPr="00510C1D" w:rsidP="00510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1D" w:rsidRPr="002D2AF8" w:rsidP="00244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CPCCBL3018 Install aerated autoclaved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10C1D" w:rsidP="00244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81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85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2E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B38"/>
  </w:style>
  <w:style w:type="character" w:customStyle="1" w:styleId="Heading1Char">
    <w:name w:val="Heading 1 Char"/>
    <w:basedOn w:val="DefaultParagraphFont"/>
    <w:link w:val="Heading1"/>
    <w:rsid w:val="00244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B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4B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B38"/>
    <w:rPr>
      <w:b/>
      <w:spacing w:val="0"/>
    </w:rPr>
  </w:style>
  <w:style w:type="paragraph" w:customStyle="1" w:styleId="SuperTitle">
    <w:name w:val="SuperTitle"/>
    <w:basedOn w:val="Title"/>
    <w:rsid w:val="00244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B38"/>
    <w:rPr>
      <w:i/>
    </w:rPr>
  </w:style>
  <w:style w:type="paragraph" w:styleId="Caption">
    <w:name w:val="caption"/>
    <w:basedOn w:val="BodyText"/>
    <w:next w:val="Normal"/>
    <w:qFormat/>
    <w:rsid w:val="00244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B38"/>
  </w:style>
  <w:style w:type="paragraph" w:styleId="TableofFigures">
    <w:name w:val="table of figures"/>
    <w:basedOn w:val="Normal"/>
    <w:next w:val="Normal"/>
    <w:semiHidden/>
    <w:rsid w:val="00244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B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B38"/>
    <w:rPr>
      <w:rFonts w:ascii="Wingdings" w:hAnsi="Wingdings"/>
    </w:rPr>
  </w:style>
  <w:style w:type="paragraph" w:customStyle="1" w:styleId="TableHeading">
    <w:name w:val="Table Heading"/>
    <w:basedOn w:val="HeadingBase"/>
    <w:rsid w:val="00244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B38"/>
    <w:rPr>
      <w:color w:val="0033CC"/>
      <w:u w:val="none"/>
    </w:rPr>
  </w:style>
  <w:style w:type="paragraph" w:customStyle="1" w:styleId="BodyTextRight">
    <w:name w:val="Body Text Right"/>
    <w:basedOn w:val="BodyText"/>
    <w:rsid w:val="00244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B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B38"/>
    <w:rPr>
      <w:sz w:val="32"/>
    </w:rPr>
  </w:style>
  <w:style w:type="paragraph" w:customStyle="1" w:styleId="HeadingProcedure">
    <w:name w:val="Heading Procedure"/>
    <w:basedOn w:val="HeadingBase"/>
    <w:next w:val="Normal"/>
    <w:rsid w:val="00244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B38"/>
    <w:pPr>
      <w:spacing w:before="60" w:after="60"/>
    </w:pPr>
  </w:style>
  <w:style w:type="paragraph" w:styleId="ListContinue">
    <w:name w:val="List Continue"/>
    <w:basedOn w:val="List"/>
    <w:rsid w:val="00244B38"/>
    <w:pPr>
      <w:ind w:firstLine="0"/>
    </w:pPr>
  </w:style>
  <w:style w:type="paragraph" w:customStyle="1" w:styleId="ListNote">
    <w:name w:val="List Note"/>
    <w:basedOn w:val="List"/>
    <w:rsid w:val="00244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B38"/>
    <w:rPr>
      <w:rFonts w:ascii="Courier New" w:hAnsi="Courier New"/>
    </w:rPr>
  </w:style>
  <w:style w:type="paragraph" w:customStyle="1" w:styleId="NoteBullet">
    <w:name w:val="Note Bullet"/>
    <w:basedOn w:val="Note"/>
    <w:rsid w:val="00244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B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B38"/>
    <w:rPr>
      <w:b/>
      <w:smallCaps/>
    </w:rPr>
  </w:style>
  <w:style w:type="paragraph" w:customStyle="1" w:styleId="TableListNumber">
    <w:name w:val="Table List Number"/>
    <w:basedOn w:val="ListNumber"/>
    <w:rsid w:val="00244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B38"/>
    <w:pPr>
      <w:numPr>
        <w:numId w:val="9"/>
      </w:numPr>
    </w:pPr>
  </w:style>
  <w:style w:type="paragraph" w:customStyle="1" w:styleId="ListAlpha2">
    <w:name w:val="List Alpha 2"/>
    <w:basedOn w:val="List2"/>
    <w:rsid w:val="00244B38"/>
    <w:pPr>
      <w:numPr>
        <w:numId w:val="8"/>
      </w:numPr>
    </w:pPr>
  </w:style>
  <w:style w:type="paragraph" w:styleId="List2">
    <w:name w:val="List 2"/>
    <w:basedOn w:val="BodyText"/>
    <w:rsid w:val="00244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B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B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B38"/>
    <w:pPr>
      <w:numPr>
        <w:numId w:val="4"/>
      </w:numPr>
    </w:pPr>
  </w:style>
  <w:style w:type="paragraph" w:styleId="ListContinue2">
    <w:name w:val="List Continue 2"/>
    <w:basedOn w:val="List2"/>
    <w:rsid w:val="00244B38"/>
    <w:pPr>
      <w:ind w:firstLine="0"/>
    </w:pPr>
  </w:style>
  <w:style w:type="paragraph" w:styleId="ListContinue3">
    <w:name w:val="List Continue 3"/>
    <w:basedOn w:val="List3"/>
    <w:rsid w:val="00244B38"/>
    <w:pPr>
      <w:ind w:left="1021" w:firstLine="0"/>
    </w:pPr>
  </w:style>
  <w:style w:type="paragraph" w:styleId="ListContinue4">
    <w:name w:val="List Continue 4"/>
    <w:basedOn w:val="List4"/>
    <w:rsid w:val="00244B38"/>
    <w:pPr>
      <w:ind w:firstLine="0"/>
    </w:pPr>
  </w:style>
  <w:style w:type="paragraph" w:styleId="ListContinue5">
    <w:name w:val="List Continue 5"/>
    <w:basedOn w:val="List5"/>
    <w:rsid w:val="00244B38"/>
    <w:pPr>
      <w:ind w:firstLine="0"/>
    </w:pPr>
  </w:style>
  <w:style w:type="paragraph" w:styleId="ListNumber3">
    <w:name w:val="List Number 3"/>
    <w:basedOn w:val="List3"/>
    <w:rsid w:val="00244B38"/>
    <w:pPr>
      <w:numPr>
        <w:numId w:val="5"/>
      </w:numPr>
    </w:pPr>
  </w:style>
  <w:style w:type="paragraph" w:styleId="ListNumber4">
    <w:name w:val="List Number 4"/>
    <w:basedOn w:val="List4"/>
    <w:rsid w:val="00244B38"/>
    <w:pPr>
      <w:numPr>
        <w:numId w:val="6"/>
      </w:numPr>
    </w:pPr>
  </w:style>
  <w:style w:type="paragraph" w:styleId="ListNumber5">
    <w:name w:val="List Number 5"/>
    <w:basedOn w:val="List5"/>
    <w:rsid w:val="00244B38"/>
    <w:pPr>
      <w:numPr>
        <w:numId w:val="7"/>
      </w:numPr>
    </w:pPr>
  </w:style>
  <w:style w:type="paragraph" w:styleId="BlockText">
    <w:name w:val="Block Text"/>
    <w:basedOn w:val="Normal"/>
    <w:rsid w:val="00244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B38"/>
    <w:rPr>
      <w:sz w:val="16"/>
      <w:vertAlign w:val="superscript"/>
    </w:rPr>
  </w:style>
  <w:style w:type="character" w:customStyle="1" w:styleId="Symbols">
    <w:name w:val="Symbols"/>
    <w:basedOn w:val="DefaultParagraphFont"/>
    <w:rsid w:val="00244B38"/>
    <w:rPr>
      <w:rFonts w:ascii="Symbol" w:hAnsi="Symbol"/>
    </w:rPr>
  </w:style>
  <w:style w:type="character" w:customStyle="1" w:styleId="MenuOptions">
    <w:name w:val="Menu Options"/>
    <w:basedOn w:val="DefaultParagraphFont"/>
    <w:rsid w:val="00244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B38"/>
    <w:rPr>
      <w:b/>
    </w:rPr>
  </w:style>
  <w:style w:type="character" w:customStyle="1" w:styleId="Underlined">
    <w:name w:val="Underlined"/>
    <w:basedOn w:val="DefaultParagraphFont"/>
    <w:rsid w:val="00244B38"/>
    <w:rPr>
      <w:u w:val="single"/>
    </w:rPr>
  </w:style>
  <w:style w:type="paragraph" w:customStyle="1" w:styleId="TableBodyTextRight">
    <w:name w:val="Table Body Text Right"/>
    <w:basedOn w:val="TableBodyText"/>
    <w:rsid w:val="00244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B38"/>
    <w:rPr>
      <w:sz w:val="18"/>
    </w:rPr>
  </w:style>
  <w:style w:type="paragraph" w:customStyle="1" w:styleId="BodySmallRight">
    <w:name w:val="Body Small Right"/>
    <w:basedOn w:val="BodyTextRight"/>
    <w:rsid w:val="00244B38"/>
    <w:rPr>
      <w:sz w:val="18"/>
      <w:szCs w:val="18"/>
    </w:rPr>
  </w:style>
  <w:style w:type="paragraph" w:customStyle="1" w:styleId="MarginEdition">
    <w:name w:val="Margin Edition"/>
    <w:basedOn w:val="MarginNote"/>
    <w:rsid w:val="00244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B38"/>
    <w:rPr>
      <w:sz w:val="2"/>
      <w:szCs w:val="2"/>
    </w:rPr>
  </w:style>
  <w:style w:type="character" w:customStyle="1" w:styleId="Small">
    <w:name w:val="Small"/>
    <w:basedOn w:val="DefaultParagraphFont"/>
    <w:rsid w:val="00244B38"/>
    <w:rPr>
      <w:sz w:val="16"/>
    </w:rPr>
  </w:style>
  <w:style w:type="paragraph" w:customStyle="1" w:styleId="WideTable">
    <w:name w:val="Wide Table"/>
    <w:basedOn w:val="Normal"/>
    <w:rsid w:val="00244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B38"/>
  </w:style>
  <w:style w:type="paragraph" w:styleId="Quote">
    <w:name w:val="Quote"/>
    <w:basedOn w:val="Heading1"/>
    <w:link w:val="QuoteChar"/>
    <w:qFormat/>
    <w:rsid w:val="00244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B38"/>
    <w:pPr>
      <w:pageBreakBefore/>
    </w:pPr>
  </w:style>
  <w:style w:type="paragraph" w:customStyle="1" w:styleId="Border">
    <w:name w:val="Border"/>
    <w:basedOn w:val="Normal"/>
    <w:qFormat/>
    <w:rsid w:val="00244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B38"/>
    <w:rPr>
      <w:u w:val="single"/>
    </w:rPr>
  </w:style>
  <w:style w:type="character" w:customStyle="1" w:styleId="BoldandItalics">
    <w:name w:val="Bold and Italics"/>
    <w:qFormat/>
    <w:rsid w:val="00244B38"/>
    <w:rPr>
      <w:b/>
      <w:i/>
      <w:u w:val="none"/>
    </w:rPr>
  </w:style>
  <w:style w:type="paragraph" w:styleId="BalloonText">
    <w:name w:val="Balloon Text"/>
    <w:basedOn w:val="Normal"/>
    <w:link w:val="BalloonTextChar"/>
    <w:rsid w:val="00244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B38"/>
    <w:pPr>
      <w:spacing w:before="0" w:after="0"/>
    </w:pPr>
  </w:style>
  <w:style w:type="paragraph" w:customStyle="1" w:styleId="BodyTextBold">
    <w:name w:val="Body Text Bold"/>
    <w:basedOn w:val="BodyText"/>
    <w:qFormat/>
    <w:rsid w:val="00244B38"/>
    <w:rPr>
      <w:b/>
    </w:rPr>
  </w:style>
  <w:style w:type="character" w:styleId="Hyperlink">
    <w:name w:val="Hyperlink"/>
    <w:basedOn w:val="DefaultParagraphFont"/>
    <w:uiPriority w:val="99"/>
    <w:unhideWhenUsed/>
    <w:rsid w:val="00510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2876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CPCCBL3018 Install aerated autoclaved concrete products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