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4C1" w:rsidP="00E12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CPCCBL3016 Construct battered masonry walls and piers</w:t>
      </w:r>
      <w:r>
        <w:fldChar w:fldCharType="end"/>
      </w:r>
    </w:p>
    <w:p w:rsidR="00E124C1" w:rsidP="00E124C1">
      <w:pPr>
        <w:pStyle w:val="Version"/>
        <w:sectPr w:rsidSect="00D80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800C2" w:rsidP="00D800C2">
      <w:pPr>
        <w:pStyle w:val="SuperHeading"/>
      </w:pPr>
      <w:r w:rsidRPr="00D800C2">
        <w:t>Assessment Requirements for CPCCBL3016 Construct battered masonry walls and piers</w:t>
      </w:r>
    </w:p>
    <w:p w:rsidR="00000000" w:rsidRPr="00D800C2" w:rsidP="00D800C2">
      <w:pPr>
        <w:pStyle w:val="Heading1"/>
      </w:pPr>
      <w:bookmarkStart w:id="1" w:name="O_1295194"/>
      <w:bookmarkEnd w:id="1"/>
      <w:r w:rsidRPr="00D800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0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C2">
            <w:pPr>
              <w:pStyle w:val="BodyText"/>
              <w:rPr>
                <w:lang w:val="en-NZ"/>
              </w:rPr>
            </w:pPr>
            <w:r w:rsidRPr="00D800C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C2">
            <w:pPr>
              <w:pStyle w:val="BodyText"/>
              <w:rPr>
                <w:lang w:val="en-NZ"/>
              </w:rPr>
            </w:pPr>
            <w:r w:rsidRPr="00D800C2">
              <w:t>Updated reference to general construction induction training program.</w:t>
            </w:r>
          </w:p>
        </w:tc>
      </w:tr>
      <w:tr w:rsidTr="00D80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C2">
            <w:pPr>
              <w:pStyle w:val="BodyText"/>
              <w:rPr>
                <w:lang w:val="en-NZ"/>
              </w:rPr>
            </w:pPr>
            <w:r w:rsidRPr="00D800C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C2" w:rsidP="00D800C2">
            <w:pPr>
              <w:pStyle w:val="BodyText"/>
            </w:pPr>
            <w:r w:rsidRPr="00D800C2">
              <w:t>This version first released with CPC Construction, Plumbing and Services Training Package Release 8.0.</w:t>
            </w:r>
          </w:p>
          <w:p w:rsidR="00000000" w:rsidP="00D800C2">
            <w:pPr>
              <w:pStyle w:val="BodyText"/>
              <w:rPr>
                <w:lang w:val="en-NZ"/>
              </w:rPr>
            </w:pPr>
            <w:r w:rsidRPr="00D800C2">
              <w:t>Changes to Performance Evidence.</w:t>
            </w:r>
          </w:p>
        </w:tc>
      </w:tr>
      <w:tr w:rsidTr="00D80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C2">
            <w:pPr>
              <w:pStyle w:val="BodyText"/>
              <w:rPr>
                <w:lang w:val="en-NZ"/>
              </w:rPr>
            </w:pPr>
            <w:r w:rsidRPr="00D800C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C2" w:rsidP="00D800C2">
            <w:pPr>
              <w:pStyle w:val="BodyText"/>
            </w:pPr>
            <w:r w:rsidRPr="00D800C2">
              <w:t>This version first released with CPC Construction, Plumbing and Services Training Package Release 5.0.</w:t>
            </w:r>
          </w:p>
          <w:p w:rsidR="00000000" w:rsidRPr="00D800C2" w:rsidP="00D800C2">
            <w:pPr>
              <w:pStyle w:val="BodyText"/>
            </w:pPr>
            <w:r w:rsidRPr="00D800C2">
              <w:t>Supers</w:t>
            </w:r>
            <w:r w:rsidRPr="00D800C2">
              <w:t>edes and is equivalent to CPCCBL3016A Construct battered masonry walls and piers.  Updated to meet the Standards for Training Packages 2012.</w:t>
            </w:r>
          </w:p>
        </w:tc>
      </w:tr>
    </w:tbl>
    <w:p w:rsidR="00000000" w:rsidRPr="00D800C2" w:rsidP="00D800C2">
      <w:pPr>
        <w:pStyle w:val="BodyText"/>
      </w:pPr>
    </w:p>
    <w:p w:rsidR="00000000" w:rsidRPr="00D800C2" w:rsidP="00D800C2">
      <w:pPr>
        <w:pStyle w:val="AllowPageBreak"/>
      </w:pPr>
    </w:p>
    <w:p w:rsidR="00000000" w:rsidRPr="00D800C2" w:rsidP="00D800C2">
      <w:pPr>
        <w:pStyle w:val="Heading1"/>
      </w:pPr>
      <w:bookmarkStart w:id="2" w:name="O_1295193"/>
      <w:bookmarkEnd w:id="2"/>
      <w:r w:rsidRPr="00D800C2">
        <w:t>Performance Evidence</w:t>
      </w:r>
    </w:p>
    <w:p w:rsidR="00000000" w:rsidRPr="00D800C2" w:rsidP="00E124C1">
      <w:pPr>
        <w:pStyle w:val="BodyText"/>
      </w:pPr>
      <w:r w:rsidRPr="00D800C2">
        <w:t>To demonstrate competency in this unit, a candidate must meet the perform</w:t>
      </w:r>
      <w:r w:rsidRPr="00D800C2">
        <w:t>ance criteria of this unit by constructing a minimum 1.0 m high x 1.5 m long x 230 mm battered masonry wall at 90 degrees to an existing or constructed plumb wall.</w:t>
      </w:r>
    </w:p>
    <w:p w:rsidR="00000000" w:rsidRPr="00D800C2" w:rsidP="00E124C1">
      <w:pPr>
        <w:pStyle w:val="BodyText"/>
      </w:pPr>
      <w:r w:rsidRPr="00D800C2">
        <w:t>In doing this, the candidate must:</w:t>
      </w:r>
    </w:p>
    <w:p w:rsidR="00000000" w:rsidRPr="00D800C2" w:rsidP="00D800C2">
      <w:pPr>
        <w:pStyle w:val="ListBullet"/>
      </w:pPr>
      <w:r w:rsidRPr="00D800C2">
        <w:t>construct a 1.0 m long x 230 mm wide buttressed pier at</w:t>
      </w:r>
      <w:r w:rsidRPr="00D800C2">
        <w:t xml:space="preserve"> 90 degrees and to the same height as the battered wall</w:t>
      </w:r>
    </w:p>
    <w:p w:rsidR="00000000" w:rsidRPr="00D800C2" w:rsidP="00D800C2">
      <w:pPr>
        <w:pStyle w:val="ListBullet"/>
      </w:pPr>
      <w:r w:rsidRPr="00D800C2">
        <w:t>lay brick on edge capping to top of wall</w:t>
      </w:r>
    </w:p>
    <w:p w:rsidR="00000000" w:rsidRPr="00D800C2" w:rsidP="00D800C2">
      <w:pPr>
        <w:pStyle w:val="ListBullet"/>
      </w:pPr>
      <w:r w:rsidRPr="00D800C2">
        <w:t>comply with battered masonry walls and piers standards and codes.</w:t>
      </w:r>
    </w:p>
    <w:p w:rsidR="00000000" w:rsidRPr="00D800C2" w:rsidP="00D800C2">
      <w:pPr>
        <w:pStyle w:val="AllowPageBreak"/>
      </w:pPr>
    </w:p>
    <w:p w:rsidR="00000000" w:rsidRPr="00D800C2" w:rsidP="00D800C2">
      <w:pPr>
        <w:pStyle w:val="Heading1"/>
      </w:pPr>
      <w:bookmarkStart w:id="3" w:name="O_1295192"/>
      <w:bookmarkEnd w:id="3"/>
      <w:r w:rsidRPr="00D800C2">
        <w:t>Knowledge Evidence</w:t>
      </w:r>
    </w:p>
    <w:p w:rsidR="00000000" w:rsidRPr="00D800C2" w:rsidP="00E124C1">
      <w:pPr>
        <w:pStyle w:val="BodyText"/>
      </w:pPr>
      <w:r w:rsidRPr="00D800C2">
        <w:t>To be competent in this unit, a person must demonstrate knowledge of:</w:t>
      </w:r>
    </w:p>
    <w:p w:rsidR="00000000" w:rsidRPr="00D800C2" w:rsidP="00D800C2">
      <w:pPr>
        <w:pStyle w:val="ListBullet"/>
      </w:pPr>
      <w:r w:rsidRPr="00D800C2">
        <w:t>characteristics, applications and limitations of materials for battered wall construction:</w:t>
      </w:r>
    </w:p>
    <w:p w:rsidR="00000000" w:rsidRPr="00D800C2" w:rsidP="00D800C2">
      <w:pPr>
        <w:pStyle w:val="ListBullet2"/>
      </w:pPr>
      <w:r w:rsidRPr="00D800C2">
        <w:t>mortar ingredients and consistency</w:t>
      </w:r>
    </w:p>
    <w:p w:rsidR="00000000" w:rsidRPr="00D800C2" w:rsidP="00D800C2">
      <w:pPr>
        <w:pStyle w:val="ListBullet2"/>
      </w:pPr>
      <w:r w:rsidRPr="00D800C2">
        <w:t>waterproofing products</w:t>
      </w:r>
    </w:p>
    <w:p w:rsidR="00000000" w:rsidRPr="00D800C2" w:rsidP="00D800C2">
      <w:pPr>
        <w:pStyle w:val="ListBullet"/>
      </w:pPr>
      <w:r w:rsidRPr="00D800C2">
        <w:t>designed concrete foundations to c</w:t>
      </w:r>
      <w:r w:rsidRPr="00D800C2">
        <w:t>ounteract overturning or sliding of battered walls</w:t>
      </w:r>
    </w:p>
    <w:p w:rsidR="00000000" w:rsidRPr="00D800C2" w:rsidP="00D800C2">
      <w:pPr>
        <w:pStyle w:val="ListBullet"/>
      </w:pPr>
      <w:r w:rsidRPr="00D800C2">
        <w:t>processes and techniques for constructing various battered walls and piers:</w:t>
      </w:r>
    </w:p>
    <w:p w:rsidR="00000000" w:rsidRPr="00D800C2" w:rsidP="00D800C2">
      <w:pPr>
        <w:pStyle w:val="ListBullet2"/>
      </w:pPr>
      <w:r w:rsidRPr="00D800C2">
        <w:t xml:space="preserve">installing drainage pipes </w:t>
      </w:r>
    </w:p>
    <w:p w:rsidR="00000000" w:rsidRPr="00D800C2" w:rsidP="00D800C2">
      <w:pPr>
        <w:pStyle w:val="ListBullet2"/>
      </w:pPr>
      <w:r w:rsidRPr="00D800C2">
        <w:t>backfilling materials and aggregates</w:t>
      </w:r>
    </w:p>
    <w:p w:rsidR="00000000" w:rsidRPr="00D800C2" w:rsidP="00D800C2">
      <w:pPr>
        <w:pStyle w:val="ListBullet2"/>
      </w:pPr>
      <w:r w:rsidRPr="00D800C2">
        <w:t xml:space="preserve">installing weep holes </w:t>
      </w:r>
    </w:p>
    <w:p w:rsidR="00000000" w:rsidRPr="00D800C2" w:rsidP="00D800C2">
      <w:pPr>
        <w:pStyle w:val="ListBullet"/>
      </w:pPr>
      <w:r w:rsidRPr="00D800C2">
        <w:t>construction terminology relating to battered wall construction</w:t>
      </w:r>
    </w:p>
    <w:p w:rsidR="00000000" w:rsidRPr="00D800C2" w:rsidP="00D800C2">
      <w:pPr>
        <w:pStyle w:val="ListBullet"/>
      </w:pPr>
      <w:r w:rsidRPr="00D800C2">
        <w:t>brick bond patterns</w:t>
      </w:r>
    </w:p>
    <w:p w:rsidR="00000000" w:rsidRPr="00D800C2" w:rsidP="00D800C2">
      <w:pPr>
        <w:pStyle w:val="ListBullet"/>
      </w:pPr>
      <w:r w:rsidRPr="00D800C2">
        <w:t xml:space="preserve">functional and operational features of plant, equipment, hand and power tools </w:t>
      </w:r>
    </w:p>
    <w:p w:rsidR="00000000" w:rsidRPr="00D800C2" w:rsidP="00D800C2">
      <w:pPr>
        <w:pStyle w:val="ListBullet"/>
      </w:pPr>
      <w:r w:rsidRPr="00D800C2">
        <w:t>workplace safety requirements:</w:t>
      </w:r>
    </w:p>
    <w:p w:rsidR="00000000" w:rsidRPr="00D800C2" w:rsidP="00D800C2">
      <w:pPr>
        <w:pStyle w:val="ListBullet2"/>
      </w:pPr>
      <w:r w:rsidRPr="00D800C2">
        <w:t>hierarchy of control</w:t>
      </w:r>
    </w:p>
    <w:p w:rsidR="00000000" w:rsidRPr="00D800C2" w:rsidP="00D800C2">
      <w:pPr>
        <w:pStyle w:val="ListBullet2"/>
      </w:pPr>
      <w:r w:rsidRPr="00D800C2">
        <w:t>hazardous manual tasks</w:t>
      </w:r>
    </w:p>
    <w:p w:rsidR="00000000" w:rsidRPr="00D800C2" w:rsidP="00D800C2">
      <w:pPr>
        <w:pStyle w:val="ListBullet2"/>
      </w:pPr>
      <w:r w:rsidRPr="00D800C2">
        <w:t>exposure to silic</w:t>
      </w:r>
      <w:r w:rsidRPr="00D800C2">
        <w:t>a</w:t>
      </w:r>
    </w:p>
    <w:p w:rsidR="00000000" w:rsidRPr="00D800C2" w:rsidP="00D800C2">
      <w:pPr>
        <w:pStyle w:val="ListBullet2"/>
      </w:pPr>
      <w:r w:rsidRPr="00D800C2">
        <w:t>exposure to loud noise</w:t>
      </w:r>
    </w:p>
    <w:p w:rsidR="00000000" w:rsidRPr="00D800C2" w:rsidP="00D800C2">
      <w:pPr>
        <w:pStyle w:val="ListBullet"/>
      </w:pPr>
      <w:r w:rsidRPr="00D800C2">
        <w:t>features of working drawings and specification</w:t>
      </w:r>
    </w:p>
    <w:p w:rsidR="00000000" w:rsidRPr="00D800C2" w:rsidP="00D800C2">
      <w:pPr>
        <w:pStyle w:val="ListBullet"/>
      </w:pPr>
      <w:r w:rsidRPr="00D800C2">
        <w:t>key requirements of the National Construction Code (NCC) relevant to battered masonry wall and pier construction</w:t>
      </w:r>
    </w:p>
    <w:p w:rsidR="00000000" w:rsidRPr="00D800C2" w:rsidP="00D800C2">
      <w:pPr>
        <w:pStyle w:val="ListBullet"/>
      </w:pPr>
      <w:r w:rsidRPr="00D800C2">
        <w:t>standards and building codes relating to acceptable tolerances in bric</w:t>
      </w:r>
      <w:r w:rsidRPr="00D800C2">
        <w:t>kwork</w:t>
      </w:r>
    </w:p>
    <w:p w:rsidR="00000000" w:rsidRPr="00D800C2" w:rsidP="00D800C2">
      <w:pPr>
        <w:pStyle w:val="ListBullet"/>
      </w:pPr>
      <w:r w:rsidRPr="00D800C2">
        <w:t>environmental requirements for workplace processes and waste disposal.</w:t>
      </w:r>
    </w:p>
    <w:p w:rsidR="00000000" w:rsidRPr="00D800C2" w:rsidP="00D800C2">
      <w:pPr>
        <w:pStyle w:val="AllowPageBreak"/>
      </w:pPr>
    </w:p>
    <w:p w:rsidR="00000000" w:rsidRPr="00D800C2" w:rsidP="00D800C2">
      <w:pPr>
        <w:pStyle w:val="Heading1"/>
      </w:pPr>
      <w:bookmarkStart w:id="4" w:name="O_1295191"/>
      <w:bookmarkEnd w:id="4"/>
      <w:r w:rsidRPr="00D800C2">
        <w:t>Assessment Conditions</w:t>
      </w:r>
    </w:p>
    <w:p w:rsidR="00000000" w:rsidRPr="00D800C2" w:rsidP="00E124C1">
      <w:pPr>
        <w:pStyle w:val="BodyText"/>
      </w:pPr>
      <w:r w:rsidRPr="00D800C2">
        <w:t xml:space="preserve">Assessors must meet the requirements for assessors contained in the Standards for Registered Training Organisations. </w:t>
      </w:r>
    </w:p>
    <w:p w:rsidR="00000000" w:rsidRPr="00D800C2" w:rsidP="00E124C1">
      <w:pPr>
        <w:pStyle w:val="BodyText"/>
      </w:pPr>
      <w:r w:rsidRPr="00D800C2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D800C2" w:rsidP="00D800C2">
      <w:pPr>
        <w:pStyle w:val="Heading1"/>
      </w:pPr>
      <w:bookmarkStart w:id="5" w:name="O_1295204"/>
      <w:bookmarkEnd w:id="5"/>
      <w:r w:rsidRPr="00D800C2">
        <w:t>Links</w:t>
      </w:r>
    </w:p>
    <w:p w:rsidR="00000000" w:rsidRPr="00D800C2" w:rsidP="00E124C1">
      <w:pPr>
        <w:pStyle w:val="BodyText"/>
      </w:pPr>
      <w:r w:rsidRPr="00D800C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51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00C2" w:rsidP="00D800C2"/>
    <w:sectPr w:rsidSect="00D80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C2" w:rsidRPr="00E124C1" w:rsidP="00E12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1" w:rsidP="00D80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24C1" w:rsidP="00D80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124C1" w:rsidP="00D80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0C2" w:rsidRPr="00E124C1" w:rsidP="00E12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1" w:rsidRPr="002D2AF8" w:rsidP="00D80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CPCCBL3016 Construct battered masonry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124C1" w:rsidP="00D80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6D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8E7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60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0C2"/>
  </w:style>
  <w:style w:type="character" w:customStyle="1" w:styleId="Heading1Char">
    <w:name w:val="Heading 1 Char"/>
    <w:basedOn w:val="DefaultParagraphFont"/>
    <w:link w:val="Heading1"/>
    <w:rsid w:val="00D80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0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0C2"/>
    <w:rPr>
      <w:b/>
      <w:spacing w:val="0"/>
    </w:rPr>
  </w:style>
  <w:style w:type="paragraph" w:customStyle="1" w:styleId="SuperTitle">
    <w:name w:val="SuperTitle"/>
    <w:basedOn w:val="Title"/>
    <w:rsid w:val="00D80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0C2"/>
    <w:rPr>
      <w:i/>
    </w:rPr>
  </w:style>
  <w:style w:type="paragraph" w:styleId="Caption">
    <w:name w:val="caption"/>
    <w:basedOn w:val="BodyText"/>
    <w:next w:val="Normal"/>
    <w:qFormat/>
    <w:rsid w:val="00D80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0C2"/>
  </w:style>
  <w:style w:type="paragraph" w:styleId="TableofFigures">
    <w:name w:val="table of figures"/>
    <w:basedOn w:val="Normal"/>
    <w:next w:val="Normal"/>
    <w:semiHidden/>
    <w:rsid w:val="00D80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0C2"/>
    <w:rPr>
      <w:rFonts w:ascii="Wingdings" w:hAnsi="Wingdings"/>
    </w:rPr>
  </w:style>
  <w:style w:type="paragraph" w:customStyle="1" w:styleId="TableHeading">
    <w:name w:val="Table Heading"/>
    <w:basedOn w:val="HeadingBase"/>
    <w:rsid w:val="00D80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0C2"/>
    <w:rPr>
      <w:color w:val="0033CC"/>
      <w:u w:val="none"/>
    </w:rPr>
  </w:style>
  <w:style w:type="paragraph" w:customStyle="1" w:styleId="BodyTextRight">
    <w:name w:val="Body Text Right"/>
    <w:basedOn w:val="BodyText"/>
    <w:rsid w:val="00D80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0C2"/>
    <w:rPr>
      <w:sz w:val="32"/>
    </w:rPr>
  </w:style>
  <w:style w:type="paragraph" w:customStyle="1" w:styleId="HeadingProcedure">
    <w:name w:val="Heading Procedure"/>
    <w:basedOn w:val="HeadingBase"/>
    <w:next w:val="Normal"/>
    <w:rsid w:val="00D80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0C2"/>
    <w:pPr>
      <w:spacing w:before="60" w:after="60"/>
    </w:pPr>
  </w:style>
  <w:style w:type="paragraph" w:styleId="ListContinue">
    <w:name w:val="List Continue"/>
    <w:basedOn w:val="List"/>
    <w:rsid w:val="00D800C2"/>
    <w:pPr>
      <w:ind w:firstLine="0"/>
    </w:pPr>
  </w:style>
  <w:style w:type="paragraph" w:customStyle="1" w:styleId="ListNote">
    <w:name w:val="List Note"/>
    <w:basedOn w:val="List"/>
    <w:rsid w:val="00D80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0C2"/>
    <w:rPr>
      <w:rFonts w:ascii="Courier New" w:hAnsi="Courier New"/>
    </w:rPr>
  </w:style>
  <w:style w:type="paragraph" w:customStyle="1" w:styleId="NoteBullet">
    <w:name w:val="Note Bullet"/>
    <w:basedOn w:val="Note"/>
    <w:rsid w:val="00D80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0C2"/>
    <w:rPr>
      <w:b/>
      <w:smallCaps/>
    </w:rPr>
  </w:style>
  <w:style w:type="paragraph" w:customStyle="1" w:styleId="TableListNumber">
    <w:name w:val="Table List Number"/>
    <w:basedOn w:val="ListNumber"/>
    <w:rsid w:val="00D80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0C2"/>
    <w:pPr>
      <w:numPr>
        <w:numId w:val="9"/>
      </w:numPr>
    </w:pPr>
  </w:style>
  <w:style w:type="paragraph" w:customStyle="1" w:styleId="ListAlpha2">
    <w:name w:val="List Alpha 2"/>
    <w:basedOn w:val="List2"/>
    <w:rsid w:val="00D800C2"/>
    <w:pPr>
      <w:numPr>
        <w:numId w:val="8"/>
      </w:numPr>
    </w:pPr>
  </w:style>
  <w:style w:type="paragraph" w:styleId="List2">
    <w:name w:val="List 2"/>
    <w:basedOn w:val="BodyText"/>
    <w:rsid w:val="00D80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0C2"/>
    <w:pPr>
      <w:numPr>
        <w:numId w:val="4"/>
      </w:numPr>
    </w:pPr>
  </w:style>
  <w:style w:type="paragraph" w:styleId="ListContinue2">
    <w:name w:val="List Continue 2"/>
    <w:basedOn w:val="List2"/>
    <w:rsid w:val="00D800C2"/>
    <w:pPr>
      <w:ind w:firstLine="0"/>
    </w:pPr>
  </w:style>
  <w:style w:type="paragraph" w:styleId="ListContinue3">
    <w:name w:val="List Continue 3"/>
    <w:basedOn w:val="List3"/>
    <w:rsid w:val="00D800C2"/>
    <w:pPr>
      <w:ind w:left="1021" w:firstLine="0"/>
    </w:pPr>
  </w:style>
  <w:style w:type="paragraph" w:styleId="ListContinue4">
    <w:name w:val="List Continue 4"/>
    <w:basedOn w:val="List4"/>
    <w:rsid w:val="00D800C2"/>
    <w:pPr>
      <w:ind w:firstLine="0"/>
    </w:pPr>
  </w:style>
  <w:style w:type="paragraph" w:styleId="ListContinue5">
    <w:name w:val="List Continue 5"/>
    <w:basedOn w:val="List5"/>
    <w:rsid w:val="00D800C2"/>
    <w:pPr>
      <w:ind w:firstLine="0"/>
    </w:pPr>
  </w:style>
  <w:style w:type="paragraph" w:styleId="ListNumber3">
    <w:name w:val="List Number 3"/>
    <w:basedOn w:val="List3"/>
    <w:rsid w:val="00D800C2"/>
    <w:pPr>
      <w:numPr>
        <w:numId w:val="5"/>
      </w:numPr>
    </w:pPr>
  </w:style>
  <w:style w:type="paragraph" w:styleId="ListNumber4">
    <w:name w:val="List Number 4"/>
    <w:basedOn w:val="List4"/>
    <w:rsid w:val="00D800C2"/>
    <w:pPr>
      <w:numPr>
        <w:numId w:val="6"/>
      </w:numPr>
    </w:pPr>
  </w:style>
  <w:style w:type="paragraph" w:styleId="ListNumber5">
    <w:name w:val="List Number 5"/>
    <w:basedOn w:val="List5"/>
    <w:rsid w:val="00D800C2"/>
    <w:pPr>
      <w:numPr>
        <w:numId w:val="7"/>
      </w:numPr>
    </w:pPr>
  </w:style>
  <w:style w:type="paragraph" w:styleId="BlockText">
    <w:name w:val="Block Text"/>
    <w:basedOn w:val="Normal"/>
    <w:rsid w:val="00D80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0C2"/>
    <w:rPr>
      <w:sz w:val="16"/>
      <w:vertAlign w:val="superscript"/>
    </w:rPr>
  </w:style>
  <w:style w:type="character" w:customStyle="1" w:styleId="Symbols">
    <w:name w:val="Symbols"/>
    <w:basedOn w:val="DefaultParagraphFont"/>
    <w:rsid w:val="00D800C2"/>
    <w:rPr>
      <w:rFonts w:ascii="Symbol" w:hAnsi="Symbol"/>
    </w:rPr>
  </w:style>
  <w:style w:type="character" w:customStyle="1" w:styleId="MenuOptions">
    <w:name w:val="Menu Options"/>
    <w:basedOn w:val="DefaultParagraphFont"/>
    <w:rsid w:val="00D80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0C2"/>
    <w:rPr>
      <w:b/>
    </w:rPr>
  </w:style>
  <w:style w:type="character" w:customStyle="1" w:styleId="Underlined">
    <w:name w:val="Underlined"/>
    <w:basedOn w:val="DefaultParagraphFont"/>
    <w:rsid w:val="00D800C2"/>
    <w:rPr>
      <w:u w:val="single"/>
    </w:rPr>
  </w:style>
  <w:style w:type="paragraph" w:customStyle="1" w:styleId="TableBodyTextRight">
    <w:name w:val="Table Body Text Right"/>
    <w:basedOn w:val="TableBodyText"/>
    <w:rsid w:val="00D80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0C2"/>
    <w:rPr>
      <w:sz w:val="18"/>
    </w:rPr>
  </w:style>
  <w:style w:type="paragraph" w:customStyle="1" w:styleId="BodySmallRight">
    <w:name w:val="Body Small Right"/>
    <w:basedOn w:val="BodyTextRight"/>
    <w:rsid w:val="00D800C2"/>
    <w:rPr>
      <w:sz w:val="18"/>
      <w:szCs w:val="18"/>
    </w:rPr>
  </w:style>
  <w:style w:type="paragraph" w:customStyle="1" w:styleId="MarginEdition">
    <w:name w:val="Margin Edition"/>
    <w:basedOn w:val="MarginNote"/>
    <w:rsid w:val="00D80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0C2"/>
    <w:rPr>
      <w:sz w:val="2"/>
      <w:szCs w:val="2"/>
    </w:rPr>
  </w:style>
  <w:style w:type="character" w:customStyle="1" w:styleId="Small">
    <w:name w:val="Small"/>
    <w:basedOn w:val="DefaultParagraphFont"/>
    <w:rsid w:val="00D800C2"/>
    <w:rPr>
      <w:sz w:val="16"/>
    </w:rPr>
  </w:style>
  <w:style w:type="paragraph" w:customStyle="1" w:styleId="WideTable">
    <w:name w:val="Wide Table"/>
    <w:basedOn w:val="Normal"/>
    <w:rsid w:val="00D80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0C2"/>
  </w:style>
  <w:style w:type="paragraph" w:styleId="Quote">
    <w:name w:val="Quote"/>
    <w:basedOn w:val="Heading1"/>
    <w:link w:val="QuoteChar"/>
    <w:qFormat/>
    <w:rsid w:val="00D80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0C2"/>
    <w:pPr>
      <w:pageBreakBefore/>
    </w:pPr>
  </w:style>
  <w:style w:type="paragraph" w:customStyle="1" w:styleId="Border">
    <w:name w:val="Border"/>
    <w:basedOn w:val="Normal"/>
    <w:qFormat/>
    <w:rsid w:val="00D80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0C2"/>
    <w:rPr>
      <w:u w:val="single"/>
    </w:rPr>
  </w:style>
  <w:style w:type="character" w:customStyle="1" w:styleId="BoldandItalics">
    <w:name w:val="Bold and Italics"/>
    <w:qFormat/>
    <w:rsid w:val="00D800C2"/>
    <w:rPr>
      <w:b/>
      <w:i/>
      <w:u w:val="none"/>
    </w:rPr>
  </w:style>
  <w:style w:type="paragraph" w:styleId="BalloonText">
    <w:name w:val="Balloon Text"/>
    <w:basedOn w:val="Normal"/>
    <w:link w:val="BalloonTextChar"/>
    <w:rsid w:val="00D80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0C2"/>
    <w:pPr>
      <w:spacing w:before="0" w:after="0"/>
    </w:pPr>
  </w:style>
  <w:style w:type="paragraph" w:customStyle="1" w:styleId="BodyTextBold">
    <w:name w:val="Body Text Bold"/>
    <w:basedOn w:val="BodyText"/>
    <w:qFormat/>
    <w:rsid w:val="00D800C2"/>
    <w:rPr>
      <w:b/>
    </w:rPr>
  </w:style>
  <w:style w:type="character" w:styleId="Hyperlink">
    <w:name w:val="Hyperlink"/>
    <w:basedOn w:val="DefaultParagraphFont"/>
    <w:uiPriority w:val="99"/>
    <w:unhideWhenUsed/>
    <w:rsid w:val="00E12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2584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CPCCBL3016 Construct battered masonry walls and piers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