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B41" w:rsidP="00985B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CPCCBL3013 Construct masonry structural systems</w:t>
      </w:r>
      <w:r>
        <w:fldChar w:fldCharType="end"/>
      </w:r>
    </w:p>
    <w:p w:rsidR="00985B41" w:rsidP="00985B41">
      <w:pPr>
        <w:pStyle w:val="Version"/>
        <w:sectPr w:rsidSect="006C11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C1150" w:rsidP="006C1150">
      <w:pPr>
        <w:pStyle w:val="SuperHeading"/>
      </w:pPr>
      <w:r w:rsidRPr="006C1150">
        <w:t>CPCCBL3013 Construct masonry structural systems</w:t>
      </w:r>
    </w:p>
    <w:p w:rsidR="00000000" w:rsidRPr="006C1150" w:rsidP="006C1150">
      <w:pPr>
        <w:pStyle w:val="Heading1"/>
      </w:pPr>
      <w:bookmarkStart w:id="1" w:name="O_1295106"/>
      <w:bookmarkEnd w:id="1"/>
      <w:r w:rsidRPr="006C11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Updated reference to general construction induction training program.</w:t>
            </w:r>
          </w:p>
        </w:tc>
      </w:tr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150" w:rsidP="006C1150">
            <w:pPr>
              <w:pStyle w:val="BodyText"/>
            </w:pPr>
            <w:r w:rsidRPr="006C1150">
              <w:t>This version first released with CPC Construction, Plumbing and Services Training Package Release 6.3.</w:t>
            </w:r>
          </w:p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Change to Performance Criteria 4</w:t>
            </w:r>
            <w:r w:rsidRPr="006C1150">
              <w:t>.1.</w:t>
            </w:r>
          </w:p>
        </w:tc>
      </w:tr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150" w:rsidP="006C1150">
            <w:pPr>
              <w:pStyle w:val="BodyText"/>
            </w:pPr>
            <w:r w:rsidRPr="006C1150">
              <w:t>This version first released with CPC Construction, Plumbing and Services Training Package Release 5.0.</w:t>
            </w:r>
          </w:p>
          <w:p w:rsidR="00000000" w:rsidRPr="006C1150" w:rsidP="006C1150">
            <w:pPr>
              <w:pStyle w:val="BodyText"/>
            </w:pPr>
            <w:r w:rsidRPr="006C1150">
              <w:t>Supersedes and is equivalent to CPCCBL3013A Construct masonry structural systems.  Updated to meet the Standards for Training Packages 201</w:t>
            </w:r>
            <w:r w:rsidRPr="006C1150">
              <w:t>2.</w:t>
            </w:r>
          </w:p>
        </w:tc>
      </w:tr>
    </w:tbl>
    <w:p w:rsidR="00000000" w:rsidRPr="006C1150" w:rsidP="006C1150">
      <w:pPr>
        <w:pStyle w:val="BodyText"/>
      </w:pPr>
    </w:p>
    <w:p w:rsidR="00000000" w:rsidRPr="006C1150" w:rsidP="006C1150">
      <w:pPr>
        <w:pStyle w:val="AllowPageBreak"/>
      </w:pPr>
    </w:p>
    <w:p w:rsidR="00000000" w:rsidRPr="006C1150" w:rsidP="006C1150">
      <w:pPr>
        <w:pStyle w:val="Heading1"/>
      </w:pPr>
      <w:bookmarkStart w:id="2" w:name="O_1295105"/>
      <w:bookmarkEnd w:id="2"/>
      <w:r w:rsidRPr="006C1150">
        <w:t>Application</w:t>
      </w:r>
    </w:p>
    <w:p w:rsidR="00000000" w:rsidRPr="006C1150" w:rsidP="00985B41">
      <w:pPr>
        <w:pStyle w:val="BodyText"/>
      </w:pPr>
      <w:r w:rsidRPr="006C1150">
        <w:t xml:space="preserve">This unit specifies the skills and knowledge required to construct masonry load bearing walls and engaged piers. </w:t>
      </w:r>
    </w:p>
    <w:p w:rsidR="00000000" w:rsidRPr="006C1150" w:rsidP="00985B41">
      <w:pPr>
        <w:pStyle w:val="BodyText"/>
      </w:pPr>
      <w:r w:rsidRPr="006C1150">
        <w:t>This unit applies to bricklayers and blocklayers who work on new and existing structures. It is suitable f</w:t>
      </w:r>
      <w:r w:rsidRPr="006C1150">
        <w:t>or people operating with some autonomy. A person working at this level would be expected to take responsibility for organising and completing tasks assigned to them without needing close supervision.</w:t>
      </w:r>
    </w:p>
    <w:p w:rsidR="00000000" w:rsidRPr="006C1150" w:rsidP="00985B41">
      <w:pPr>
        <w:pStyle w:val="BodyText"/>
      </w:pPr>
      <w:r w:rsidRPr="006C1150">
        <w:t>Completion of the general construction induction trainin</w:t>
      </w:r>
      <w:r w:rsidRPr="006C1150">
        <w:t xml:space="preserve">g program specified by the model Code of Practice for Construction Work is required for any person who is to carry out construction work. Achievement of </w:t>
      </w:r>
      <w:r w:rsidRPr="006C1150">
        <w:rPr>
          <w:rStyle w:val="Emphasis"/>
        </w:rPr>
        <w:t>CPCWHS1001</w:t>
      </w:r>
      <w:r w:rsidRPr="006C1150">
        <w:t xml:space="preserve"> </w:t>
      </w:r>
      <w:r w:rsidRPr="006C1150">
        <w:rPr>
          <w:rStyle w:val="Emphasis"/>
        </w:rPr>
        <w:t>Prepare to work safely in the construction industry</w:t>
      </w:r>
      <w:r w:rsidRPr="006C1150">
        <w:t xml:space="preserve"> meets this requirement.</w:t>
      </w:r>
    </w:p>
    <w:p w:rsidR="00000000" w:rsidRPr="006C1150" w:rsidP="00985B41">
      <w:pPr>
        <w:pStyle w:val="BodyText"/>
      </w:pPr>
      <w:r w:rsidRPr="006C1150">
        <w:t>No licensing, le</w:t>
      </w:r>
      <w:r w:rsidRPr="006C1150">
        <w:t xml:space="preserve">gislative or certification requirements apply to this unit at the time of publication. </w:t>
      </w:r>
    </w:p>
    <w:p w:rsidR="00000000" w:rsidRPr="006C1150" w:rsidP="006C1150">
      <w:pPr>
        <w:pStyle w:val="Heading1"/>
      </w:pPr>
      <w:bookmarkStart w:id="3" w:name="O_1295104"/>
      <w:bookmarkEnd w:id="3"/>
      <w:r w:rsidRPr="006C1150">
        <w:t>Pre-requisite Unit</w:t>
      </w:r>
    </w:p>
    <w:p w:rsidR="00000000" w:rsidRPr="006C1150" w:rsidP="00985B41">
      <w:pPr>
        <w:pStyle w:val="BodyText"/>
      </w:pPr>
      <w:r w:rsidRPr="006C1150">
        <w:t>CPCCWHS2001 Apply WHS requirements, policies and procedures in the construction industry</w:t>
      </w:r>
    </w:p>
    <w:p w:rsidR="00000000" w:rsidRPr="006C1150" w:rsidP="006C1150">
      <w:pPr>
        <w:pStyle w:val="Heading1"/>
      </w:pPr>
      <w:bookmarkStart w:id="4" w:name="O_1295103"/>
      <w:bookmarkEnd w:id="4"/>
      <w:r w:rsidRPr="006C1150">
        <w:t>Unit Sector</w:t>
      </w:r>
    </w:p>
    <w:p w:rsidR="00000000" w:rsidRPr="006C1150" w:rsidP="00985B41">
      <w:pPr>
        <w:pStyle w:val="BodyText"/>
      </w:pPr>
      <w:r w:rsidRPr="006C1150">
        <w:t>Bricklaying and Blocklaying</w:t>
      </w:r>
    </w:p>
    <w:p w:rsidR="00000000" w:rsidRPr="006C1150" w:rsidP="006C1150">
      <w:pPr>
        <w:pStyle w:val="Heading1"/>
      </w:pPr>
      <w:bookmarkStart w:id="5" w:name="O_1295102"/>
      <w:bookmarkEnd w:id="5"/>
      <w:r w:rsidRPr="006C11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Performance criteria describe what needs to be done to demonstrate achievement of the element.</w:t>
            </w:r>
          </w:p>
        </w:tc>
      </w:tr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Select, fit</w:t>
            </w:r>
            <w:r w:rsidRPr="006C1150">
              <w:t xml:space="preserve"> correctly and use personal protective equipment (PPE) appropriate for job.</w:t>
            </w:r>
          </w:p>
        </w:tc>
      </w:tr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Read, identify and apply masonry structural systems requirements from current plans, specifications, standards and codes.</w:t>
            </w:r>
          </w:p>
        </w:tc>
      </w:tr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 xml:space="preserve">Follow requirements in workplace safety and environmental documentation and workplace procedures. </w:t>
            </w:r>
          </w:p>
        </w:tc>
      </w:tr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 xml:space="preserve">Use measurements and apply formulas to calculate material quantities. </w:t>
            </w:r>
          </w:p>
        </w:tc>
      </w:tr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Determine job priorities and sequence job tasks in consultation with others on site.</w:t>
            </w:r>
          </w:p>
        </w:tc>
      </w:tr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Identify potential hazards and determine and implement control measures.</w:t>
            </w:r>
          </w:p>
        </w:tc>
      </w:tr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Select and check condition of plant, equipment and tools and report damage or faults</w:t>
            </w:r>
            <w:r w:rsidRPr="006C1150">
              <w:t>.</w:t>
            </w:r>
          </w:p>
        </w:tc>
      </w:tr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Check conformity of materials against the specifications and place materials in preparation for the work.</w:t>
            </w:r>
          </w:p>
        </w:tc>
      </w:tr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</w:p>
        </w:tc>
      </w:tr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Set out load bearing walls.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Set out and mark masonry wall and engaged piers.</w:t>
            </w:r>
          </w:p>
        </w:tc>
      </w:tr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Set out blockwork bond and gauge and the location of horizontal reinforcing and articulated joints.</w:t>
            </w:r>
          </w:p>
        </w:tc>
      </w:tr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</w:p>
        </w:tc>
      </w:tr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Construct load bearing walls with engaged piers.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Mix mortar to meet job requirements.</w:t>
            </w:r>
          </w:p>
        </w:tc>
      </w:tr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Lay blocks to set out height between control joints, maintaining bond and centring starter bars.</w:t>
            </w:r>
          </w:p>
        </w:tc>
      </w:tr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Install horizontal reinforcing to specified bed joints.</w:t>
            </w:r>
          </w:p>
        </w:tc>
      </w:tr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Lay attached piers with reinforcing to set out height.</w:t>
            </w:r>
          </w:p>
        </w:tc>
      </w:tr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Install and secure roof tie down, bracing and vertical support.</w:t>
            </w:r>
          </w:p>
        </w:tc>
      </w:tr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Clean and prepare blockwork for formwork and core filling.</w:t>
            </w:r>
          </w:p>
        </w:tc>
      </w:tr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</w:p>
        </w:tc>
      </w:tr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Clean and finish mortar joints.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Finish joints to specified profile and depth to meet current Australian Standards.</w:t>
            </w:r>
          </w:p>
        </w:tc>
      </w:tr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Brush down face of blockwork prior to drying to remove unwanted mortar.</w:t>
            </w:r>
          </w:p>
        </w:tc>
      </w:tr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</w:p>
        </w:tc>
      </w:tr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Clear the work area, and dispose of, reuse or recycle materials following workplace and environmental requirements.</w:t>
            </w:r>
          </w:p>
        </w:tc>
      </w:tr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Clean tools and equipment, check for serviceability and report damage or faults.</w:t>
            </w:r>
          </w:p>
        </w:tc>
      </w:tr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150" w:rsidP="006C1150">
            <w:pPr>
              <w:pStyle w:val="BodyText"/>
            </w:pPr>
            <w:r w:rsidRPr="006C1150">
              <w:t>Store and secure tools and equipment following workplace procedures.</w:t>
            </w:r>
          </w:p>
        </w:tc>
      </w:tr>
    </w:tbl>
    <w:p w:rsidR="00000000" w:rsidRPr="006C1150" w:rsidP="006C1150">
      <w:pPr>
        <w:pStyle w:val="BodyText"/>
      </w:pPr>
    </w:p>
    <w:p w:rsidR="00000000" w:rsidRPr="006C1150" w:rsidP="006C1150">
      <w:pPr>
        <w:pStyle w:val="AllowPageBreak"/>
      </w:pPr>
    </w:p>
    <w:p w:rsidR="00000000" w:rsidRPr="006C1150" w:rsidP="006C1150">
      <w:pPr>
        <w:pStyle w:val="Heading1"/>
      </w:pPr>
      <w:bookmarkStart w:id="6" w:name="O_1295101"/>
      <w:bookmarkEnd w:id="6"/>
      <w:r w:rsidRPr="006C1150">
        <w:t>Foundation Skills</w:t>
      </w:r>
    </w:p>
    <w:p w:rsidR="00000000" w:rsidRPr="006C1150" w:rsidP="00985B41">
      <w:pPr>
        <w:pStyle w:val="BodyText"/>
      </w:pPr>
      <w:r w:rsidRPr="006C1150">
        <w:t xml:space="preserve">Candidates require: </w:t>
      </w:r>
    </w:p>
    <w:p w:rsidR="00000000" w:rsidRPr="006C1150" w:rsidP="006C1150">
      <w:pPr>
        <w:pStyle w:val="ListBullet"/>
      </w:pPr>
      <w:r w:rsidRPr="006C1150">
        <w:t>technology skills to:</w:t>
      </w:r>
    </w:p>
    <w:p w:rsidR="00000000" w:rsidRPr="006C1150" w:rsidP="006C1150">
      <w:pPr>
        <w:pStyle w:val="ListBullet2"/>
      </w:pPr>
      <w:r w:rsidRPr="006C1150">
        <w:t>use digital tools and devices to source job information and communicate effectively with others.</w:t>
      </w:r>
    </w:p>
    <w:p w:rsidR="00000000" w:rsidRPr="006C1150" w:rsidP="006C1150">
      <w:pPr>
        <w:pStyle w:val="AllowPageBreak"/>
      </w:pPr>
    </w:p>
    <w:p w:rsidR="00000000" w:rsidRPr="006C1150" w:rsidP="006C1150">
      <w:pPr>
        <w:pStyle w:val="Heading1"/>
      </w:pPr>
      <w:bookmarkStart w:id="7" w:name="O_1295100"/>
      <w:bookmarkEnd w:id="7"/>
      <w:r w:rsidRPr="006C1150">
        <w:t>Unit Mapping Information</w:t>
      </w:r>
    </w:p>
    <w:p w:rsidR="00000000" w:rsidRPr="006C1150" w:rsidP="00985B41">
      <w:pPr>
        <w:pStyle w:val="BodyText"/>
      </w:pPr>
      <w:r w:rsidRPr="006C1150">
        <w:t>Supersedes and is equivalent to CPCCBL3013A Construct masonry structural systems</w:t>
      </w:r>
    </w:p>
    <w:p w:rsidR="00000000" w:rsidRPr="006C1150" w:rsidP="006C1150">
      <w:pPr>
        <w:pStyle w:val="Heading1"/>
      </w:pPr>
      <w:bookmarkStart w:id="8" w:name="O_1295107"/>
      <w:bookmarkEnd w:id="8"/>
      <w:r w:rsidRPr="006C1150">
        <w:t>Links</w:t>
      </w:r>
    </w:p>
    <w:p w:rsidR="00000000" w:rsidRPr="006C1150" w:rsidP="00985B41">
      <w:pPr>
        <w:pStyle w:val="BodyText"/>
      </w:pPr>
      <w:r w:rsidRPr="006C1150">
        <w:t>Companion</w:t>
      </w:r>
      <w:r w:rsidRPr="006C1150">
        <w:t xml:space="preserve">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0295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C1150" w:rsidP="00985B41">
      <w:pPr>
        <w:pStyle w:val="BodyText"/>
        <w:sectPr w:rsidSect="006C11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1150" w:rsidP="006C1150">
      <w:pPr>
        <w:pStyle w:val="SuperHeading"/>
      </w:pPr>
      <w:r w:rsidRPr="006C1150">
        <w:t xml:space="preserve">Assessment </w:t>
      </w:r>
      <w:r w:rsidRPr="006C1150">
        <w:t>Requirements for CPCCBL3013 Construct masonry structural systems</w:t>
      </w:r>
    </w:p>
    <w:p w:rsidR="00000000" w:rsidRPr="006C1150" w:rsidP="006C1150">
      <w:pPr>
        <w:pStyle w:val="Heading1"/>
      </w:pPr>
      <w:bookmarkStart w:id="9" w:name="O_1295098"/>
      <w:bookmarkEnd w:id="9"/>
      <w:r w:rsidRPr="006C11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Updated reference to general construction induction training program.</w:t>
            </w:r>
          </w:p>
        </w:tc>
      </w:tr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150" w:rsidP="006C1150">
            <w:pPr>
              <w:pStyle w:val="BodyText"/>
            </w:pPr>
            <w:r w:rsidRPr="006C1150">
              <w:t>This version first released with CPC Construction, Plumbing a</w:t>
            </w:r>
            <w:r w:rsidRPr="006C1150">
              <w:t>nd Services Training Package Release 6.3.</w:t>
            </w:r>
          </w:p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Change to Performance Criteria 4.1.</w:t>
            </w:r>
          </w:p>
        </w:tc>
      </w:tr>
      <w:tr w:rsidTr="006C1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150">
            <w:pPr>
              <w:pStyle w:val="BodyText"/>
              <w:rPr>
                <w:lang w:val="en-NZ"/>
              </w:rPr>
            </w:pPr>
            <w:r w:rsidRPr="006C115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150" w:rsidP="006C1150">
            <w:pPr>
              <w:pStyle w:val="BodyText"/>
            </w:pPr>
            <w:r w:rsidRPr="006C1150">
              <w:t>This version first released with CPC Construction, Plumbing and Services Training Package Release 5.0.</w:t>
            </w:r>
          </w:p>
          <w:p w:rsidR="00000000" w:rsidRPr="006C1150" w:rsidP="006C1150">
            <w:pPr>
              <w:pStyle w:val="BodyText"/>
            </w:pPr>
            <w:r w:rsidRPr="006C1150">
              <w:t>Supersedes and is equivalent to CPCCBL3013A Construct masonry st</w:t>
            </w:r>
            <w:r w:rsidRPr="006C1150">
              <w:t>ructural systems.  Updated to meet the Standards for Training Packages 2012.</w:t>
            </w:r>
          </w:p>
        </w:tc>
      </w:tr>
    </w:tbl>
    <w:p w:rsidR="00000000" w:rsidRPr="006C1150" w:rsidP="006C1150">
      <w:pPr>
        <w:pStyle w:val="BodyText"/>
      </w:pPr>
    </w:p>
    <w:p w:rsidR="00000000" w:rsidRPr="006C1150" w:rsidP="006C1150">
      <w:pPr>
        <w:pStyle w:val="AllowPageBreak"/>
      </w:pPr>
    </w:p>
    <w:p w:rsidR="00000000" w:rsidRPr="006C1150" w:rsidP="006C1150">
      <w:pPr>
        <w:pStyle w:val="Heading1"/>
      </w:pPr>
      <w:bookmarkStart w:id="10" w:name="O_1295097"/>
      <w:bookmarkEnd w:id="10"/>
      <w:r w:rsidRPr="006C1150">
        <w:t>Performance Evidence</w:t>
      </w:r>
    </w:p>
    <w:p w:rsidR="00000000" w:rsidRPr="006C1150" w:rsidP="00985B41">
      <w:pPr>
        <w:pStyle w:val="BodyText"/>
      </w:pPr>
      <w:r w:rsidRPr="006C1150">
        <w:t xml:space="preserve">To demonstrate competency in this unit, a candidate must meet the performance criteria of this unit by constructing a 2.1 m long x 2.0 m </w:t>
      </w:r>
      <w:r w:rsidRPr="006C1150">
        <w:t>high load bearing block wall with one 390 mm x 390 mm engaged pier.</w:t>
      </w:r>
    </w:p>
    <w:p w:rsidR="00000000" w:rsidRPr="006C1150" w:rsidP="00985B41">
      <w:pPr>
        <w:pStyle w:val="BodyText"/>
      </w:pPr>
      <w:r w:rsidRPr="006C1150">
        <w:t>In doing this, the candidate must:</w:t>
      </w:r>
    </w:p>
    <w:p w:rsidR="00000000" w:rsidRPr="006C1150" w:rsidP="006C1150">
      <w:pPr>
        <w:pStyle w:val="ListBullet"/>
      </w:pPr>
      <w:r w:rsidRPr="006C1150">
        <w:t>install wall tie down and lateral reinforcing support system</w:t>
      </w:r>
    </w:p>
    <w:p w:rsidR="00000000" w:rsidRPr="006C1150" w:rsidP="006C1150">
      <w:pPr>
        <w:pStyle w:val="ListBullet"/>
      </w:pPr>
      <w:r w:rsidRPr="006C1150">
        <w:t>install a door jamb and bond beam lintel</w:t>
      </w:r>
    </w:p>
    <w:p w:rsidR="00000000" w:rsidRPr="006C1150" w:rsidP="006C1150">
      <w:pPr>
        <w:pStyle w:val="ListBullet"/>
      </w:pPr>
      <w:r w:rsidRPr="006C1150">
        <w:t>secure tie down for roof structures</w:t>
      </w:r>
    </w:p>
    <w:p w:rsidR="00000000" w:rsidRPr="006C1150" w:rsidP="006C1150">
      <w:pPr>
        <w:pStyle w:val="ListBullet"/>
      </w:pPr>
      <w:r w:rsidRPr="006C1150">
        <w:t>clean core in preparation for core filling</w:t>
      </w:r>
    </w:p>
    <w:p w:rsidR="00000000" w:rsidRPr="006C1150" w:rsidP="006C1150">
      <w:pPr>
        <w:pStyle w:val="ListBullet"/>
      </w:pPr>
      <w:r w:rsidRPr="006C1150">
        <w:t>comply with current masonry structural systems standards and codes.</w:t>
      </w:r>
    </w:p>
    <w:p w:rsidR="00000000" w:rsidRPr="006C1150" w:rsidP="006C1150">
      <w:pPr>
        <w:pStyle w:val="AllowPageBreak"/>
      </w:pPr>
    </w:p>
    <w:p w:rsidR="00000000" w:rsidRPr="006C1150" w:rsidP="006C1150">
      <w:pPr>
        <w:pStyle w:val="Heading1"/>
      </w:pPr>
      <w:bookmarkStart w:id="11" w:name="O_1295096"/>
      <w:bookmarkEnd w:id="11"/>
      <w:r w:rsidRPr="006C1150">
        <w:t>Knowledge Evidence</w:t>
      </w:r>
    </w:p>
    <w:p w:rsidR="00000000" w:rsidRPr="006C1150" w:rsidP="00985B41">
      <w:pPr>
        <w:pStyle w:val="BodyText"/>
      </w:pPr>
      <w:r w:rsidRPr="006C1150">
        <w:t>To be competent in this unit, a person must demonstrate knowledge of:</w:t>
      </w:r>
    </w:p>
    <w:p w:rsidR="00000000" w:rsidRPr="006C1150" w:rsidP="006C1150">
      <w:pPr>
        <w:pStyle w:val="ListBullet"/>
      </w:pPr>
      <w:r w:rsidRPr="006C1150">
        <w:t>characteristics, application and lim</w:t>
      </w:r>
      <w:r w:rsidRPr="006C1150">
        <w:t>itation of approved materials for structural wall construction:</w:t>
      </w:r>
    </w:p>
    <w:p w:rsidR="00000000" w:rsidRPr="006C1150" w:rsidP="006C1150">
      <w:pPr>
        <w:pStyle w:val="ListBullet2"/>
      </w:pPr>
      <w:r w:rsidRPr="006C1150">
        <w:t>mortar ingredients and consistency</w:t>
      </w:r>
    </w:p>
    <w:p w:rsidR="00000000" w:rsidRPr="006C1150" w:rsidP="006C1150">
      <w:pPr>
        <w:pStyle w:val="ListBullet2"/>
      </w:pPr>
      <w:r w:rsidRPr="006C1150">
        <w:t>steel reinforcing and steel ties</w:t>
      </w:r>
    </w:p>
    <w:p w:rsidR="00000000" w:rsidRPr="006C1150" w:rsidP="006C1150">
      <w:pPr>
        <w:pStyle w:val="ListBullet"/>
      </w:pPr>
      <w:r w:rsidRPr="006C1150">
        <w:t>processes and techniques for structural wall construction:</w:t>
      </w:r>
    </w:p>
    <w:p w:rsidR="00000000" w:rsidRPr="006C1150" w:rsidP="006C1150">
      <w:pPr>
        <w:pStyle w:val="ListBullet2"/>
      </w:pPr>
      <w:r w:rsidRPr="006C1150">
        <w:t>methods of engaging piers</w:t>
      </w:r>
    </w:p>
    <w:p w:rsidR="00000000" w:rsidRPr="006C1150" w:rsidP="006C1150">
      <w:pPr>
        <w:pStyle w:val="ListBullet2"/>
      </w:pPr>
      <w:r w:rsidRPr="006C1150">
        <w:t>fixing of horizontal and vertical reinforcing</w:t>
      </w:r>
    </w:p>
    <w:p w:rsidR="00000000" w:rsidRPr="006C1150" w:rsidP="006C1150">
      <w:pPr>
        <w:pStyle w:val="ListBullet2"/>
      </w:pPr>
      <w:r w:rsidRPr="006C1150">
        <w:t>installing roof tie down systems</w:t>
      </w:r>
    </w:p>
    <w:p w:rsidR="00000000" w:rsidRPr="006C1150" w:rsidP="006C1150">
      <w:pPr>
        <w:pStyle w:val="ListBullet"/>
      </w:pPr>
      <w:r w:rsidRPr="006C1150">
        <w:t>construction terminology relating to structural wall construction</w:t>
      </w:r>
    </w:p>
    <w:p w:rsidR="00000000" w:rsidRPr="006C1150" w:rsidP="006C1150">
      <w:pPr>
        <w:pStyle w:val="ListBullet"/>
      </w:pPr>
      <w:r w:rsidRPr="006C1150">
        <w:t>brick and block expansion and growth, control and articulation joints</w:t>
      </w:r>
    </w:p>
    <w:p w:rsidR="00000000" w:rsidRPr="006C1150" w:rsidP="006C1150">
      <w:pPr>
        <w:pStyle w:val="ListBullet"/>
      </w:pPr>
      <w:r w:rsidRPr="006C1150">
        <w:t>functional and operational features of p</w:t>
      </w:r>
      <w:r w:rsidRPr="006C1150">
        <w:t xml:space="preserve">lant, equipment, hand and power tools </w:t>
      </w:r>
    </w:p>
    <w:p w:rsidR="00000000" w:rsidRPr="006C1150" w:rsidP="006C1150">
      <w:pPr>
        <w:pStyle w:val="ListBullet"/>
      </w:pPr>
      <w:r w:rsidRPr="006C1150">
        <w:t>workplace safety:</w:t>
      </w:r>
    </w:p>
    <w:p w:rsidR="00000000" w:rsidRPr="006C1150" w:rsidP="006C1150">
      <w:pPr>
        <w:pStyle w:val="ListBullet2"/>
      </w:pPr>
      <w:r w:rsidRPr="006C1150">
        <w:t>job safety and environmental analysis (JSEA)</w:t>
      </w:r>
    </w:p>
    <w:p w:rsidR="00000000" w:rsidRPr="006C1150" w:rsidP="006C1150">
      <w:pPr>
        <w:pStyle w:val="ListBullet2"/>
      </w:pPr>
      <w:r w:rsidRPr="006C1150">
        <w:t>working at heights</w:t>
      </w:r>
    </w:p>
    <w:p w:rsidR="00000000" w:rsidRPr="006C1150" w:rsidP="006C1150">
      <w:pPr>
        <w:pStyle w:val="ListBullet2"/>
      </w:pPr>
      <w:r w:rsidRPr="006C1150">
        <w:t>exposure to silica</w:t>
      </w:r>
    </w:p>
    <w:p w:rsidR="00000000" w:rsidRPr="006C1150" w:rsidP="006C1150">
      <w:pPr>
        <w:pStyle w:val="ListBullet2"/>
      </w:pPr>
      <w:r w:rsidRPr="006C1150">
        <w:t>exposure to loud noise</w:t>
      </w:r>
    </w:p>
    <w:p w:rsidR="00000000" w:rsidRPr="006C1150" w:rsidP="006C1150">
      <w:pPr>
        <w:pStyle w:val="ListBullet"/>
      </w:pPr>
      <w:r w:rsidRPr="006C1150">
        <w:t xml:space="preserve">fire control and separation requirements </w:t>
      </w:r>
    </w:p>
    <w:p w:rsidR="00000000" w:rsidRPr="006C1150" w:rsidP="006C1150">
      <w:pPr>
        <w:pStyle w:val="ListBullet"/>
      </w:pPr>
      <w:r w:rsidRPr="006C1150">
        <w:t>key requirements of the National Construction Cod</w:t>
      </w:r>
      <w:r w:rsidRPr="006C1150">
        <w:t xml:space="preserve">e (NCC) relevant to masonry structural systems </w:t>
      </w:r>
    </w:p>
    <w:p w:rsidR="00000000" w:rsidRPr="006C1150" w:rsidP="006C1150">
      <w:pPr>
        <w:pStyle w:val="ListBullet"/>
      </w:pPr>
      <w:r w:rsidRPr="006C1150">
        <w:t>features of working drawings and specification</w:t>
      </w:r>
    </w:p>
    <w:p w:rsidR="00000000" w:rsidRPr="006C1150" w:rsidP="006C1150">
      <w:pPr>
        <w:pStyle w:val="ListBullet"/>
      </w:pPr>
      <w:r w:rsidRPr="006C1150">
        <w:t>environmental requirements for workplace processes and waste disposal.</w:t>
      </w:r>
    </w:p>
    <w:p w:rsidR="00000000" w:rsidRPr="006C1150" w:rsidP="006C1150">
      <w:pPr>
        <w:pStyle w:val="AllowPageBreak"/>
      </w:pPr>
    </w:p>
    <w:p w:rsidR="00000000" w:rsidRPr="006C1150" w:rsidP="006C1150">
      <w:pPr>
        <w:pStyle w:val="Heading1"/>
      </w:pPr>
      <w:bookmarkStart w:id="12" w:name="O_1295095"/>
      <w:bookmarkEnd w:id="12"/>
      <w:r w:rsidRPr="006C1150">
        <w:t>Assessment Conditions</w:t>
      </w:r>
    </w:p>
    <w:p w:rsidR="00000000" w:rsidRPr="006C1150" w:rsidP="00985B41">
      <w:pPr>
        <w:pStyle w:val="BodyText"/>
      </w:pPr>
      <w:r w:rsidRPr="006C1150">
        <w:t xml:space="preserve">Assessors must meet the requirements for assessors contained in the Standards for Registered Training Organisations. </w:t>
      </w:r>
    </w:p>
    <w:p w:rsidR="00000000" w:rsidRPr="006C1150" w:rsidP="00985B41">
      <w:pPr>
        <w:pStyle w:val="BodyText"/>
      </w:pPr>
      <w:r w:rsidRPr="006C1150">
        <w:t>This unit must be assessed in the workplace or a close simulation reflecting workplace conditions and standards, materials, equipment, act</w:t>
      </w:r>
      <w:r w:rsidRPr="006C1150">
        <w:t>ivities, responsibilities, procedures, safety requirements and environmental considerations.</w:t>
      </w:r>
    </w:p>
    <w:p w:rsidR="00000000" w:rsidRPr="006C1150" w:rsidP="006C1150">
      <w:pPr>
        <w:pStyle w:val="Heading1"/>
      </w:pPr>
      <w:bookmarkStart w:id="13" w:name="O_1295108"/>
      <w:bookmarkEnd w:id="13"/>
      <w:r w:rsidRPr="006C1150">
        <w:t>Links</w:t>
      </w:r>
    </w:p>
    <w:p w:rsidR="00000000" w:rsidRPr="006C1150" w:rsidP="00985B41">
      <w:pPr>
        <w:pStyle w:val="BodyText"/>
      </w:pPr>
      <w:r w:rsidRPr="006C115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0295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C1150" w:rsidP="006C1150"/>
    <w:sectPr w:rsidSect="006C11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50" w:rsidRPr="00985B41" w:rsidP="00985B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B41" w:rsidP="006C11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5B41" w:rsidP="006C11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85B41" w:rsidP="006C11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50" w:rsidP="006C11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5B41">
      <w:t>Approved</w:t>
    </w:r>
    <w:r w:rsidR="00985B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5B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5B41">
      <w:rPr>
        <w:noProof/>
      </w:rPr>
      <w:t>4</w:t>
    </w:r>
    <w:r>
      <w:rPr>
        <w:noProof/>
      </w:rPr>
      <w:fldChar w:fldCharType="end"/>
    </w:r>
  </w:p>
  <w:p w:rsidR="006C1150" w:rsidP="006C11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5B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5B41">
      <w:t>BuildSkills Australia</w:t>
    </w:r>
    <w:r w:rsidR="00985B41">
      <w:fldChar w:fldCharType="end"/>
    </w:r>
  </w:p>
  <w:p w:rsidR="006C1150" w:rsidP="006C11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B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1150" w:rsidRPr="00985B41" w:rsidP="00985B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B41" w:rsidRPr="002D2AF8" w:rsidP="006C11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CPCCBL3013 Construct masonry structural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5B41" w:rsidP="006C11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50" w:rsidRPr="002D2AF8" w:rsidP="006C11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5B41">
      <w:t>CPCCBL3013 Construct masonry structural systems</w:t>
    </w:r>
    <w:r w:rsidR="00985B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5B41">
      <w:rPr>
        <w:noProof/>
      </w:rPr>
      <w:t>2 March 2025</w:t>
    </w:r>
    <w:r>
      <w:fldChar w:fldCharType="end"/>
    </w:r>
  </w:p>
  <w:p w:rsidR="006C1150" w:rsidP="006C11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AC3F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2025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B44D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1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11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11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11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11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11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11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11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11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11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11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1150"/>
  </w:style>
  <w:style w:type="character" w:customStyle="1" w:styleId="Heading1Char">
    <w:name w:val="Heading 1 Char"/>
    <w:basedOn w:val="DefaultParagraphFont"/>
    <w:link w:val="Heading1"/>
    <w:rsid w:val="006C11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11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11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115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115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1150"/>
    <w:rPr>
      <w:i/>
    </w:rPr>
  </w:style>
  <w:style w:type="paragraph" w:customStyle="1" w:styleId="SuperHeading">
    <w:name w:val="SuperHeading"/>
    <w:basedOn w:val="Normal"/>
    <w:rsid w:val="006C11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11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11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11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11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11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11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11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11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11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11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11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11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11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11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11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11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11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11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11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11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11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1150"/>
    <w:rPr>
      <w:b/>
      <w:spacing w:val="0"/>
    </w:rPr>
  </w:style>
  <w:style w:type="paragraph" w:customStyle="1" w:styleId="SuperTitle">
    <w:name w:val="SuperTitle"/>
    <w:basedOn w:val="Title"/>
    <w:rsid w:val="006C11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11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11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11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11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11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11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11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11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11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11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11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11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11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11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1150"/>
  </w:style>
  <w:style w:type="paragraph" w:styleId="TableofFigures">
    <w:name w:val="table of figures"/>
    <w:basedOn w:val="Normal"/>
    <w:next w:val="Normal"/>
    <w:semiHidden/>
    <w:rsid w:val="006C11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11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1150"/>
    <w:rPr>
      <w:rFonts w:ascii="Wingdings" w:hAnsi="Wingdings"/>
    </w:rPr>
  </w:style>
  <w:style w:type="paragraph" w:customStyle="1" w:styleId="TableHeading">
    <w:name w:val="Table Heading"/>
    <w:basedOn w:val="HeadingBase"/>
    <w:rsid w:val="006C11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1150"/>
    <w:rPr>
      <w:color w:val="0033CC"/>
      <w:u w:val="none"/>
    </w:rPr>
  </w:style>
  <w:style w:type="paragraph" w:customStyle="1" w:styleId="BodyTextRight">
    <w:name w:val="Body Text Right"/>
    <w:basedOn w:val="BodyText"/>
    <w:rsid w:val="006C11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11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11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11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11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11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1150"/>
    <w:rPr>
      <w:sz w:val="32"/>
    </w:rPr>
  </w:style>
  <w:style w:type="paragraph" w:customStyle="1" w:styleId="HeadingProcedure">
    <w:name w:val="Heading Procedure"/>
    <w:basedOn w:val="HeadingBase"/>
    <w:next w:val="Normal"/>
    <w:rsid w:val="006C11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1150"/>
    <w:pPr>
      <w:spacing w:before="60" w:after="60"/>
    </w:pPr>
  </w:style>
  <w:style w:type="paragraph" w:styleId="ListContinue">
    <w:name w:val="List Continue"/>
    <w:basedOn w:val="List"/>
    <w:rsid w:val="006C1150"/>
    <w:pPr>
      <w:ind w:firstLine="0"/>
    </w:pPr>
  </w:style>
  <w:style w:type="paragraph" w:customStyle="1" w:styleId="ListNote">
    <w:name w:val="List Note"/>
    <w:basedOn w:val="List"/>
    <w:rsid w:val="006C11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11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11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1150"/>
    <w:rPr>
      <w:rFonts w:ascii="Courier New" w:hAnsi="Courier New"/>
    </w:rPr>
  </w:style>
  <w:style w:type="paragraph" w:customStyle="1" w:styleId="NoteBullet">
    <w:name w:val="Note Bullet"/>
    <w:basedOn w:val="Note"/>
    <w:rsid w:val="006C11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11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11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11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11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11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11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1150"/>
    <w:rPr>
      <w:b/>
      <w:smallCaps/>
    </w:rPr>
  </w:style>
  <w:style w:type="paragraph" w:customStyle="1" w:styleId="TableListNumber">
    <w:name w:val="Table List Number"/>
    <w:basedOn w:val="ListNumber"/>
    <w:rsid w:val="006C11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11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1150"/>
    <w:pPr>
      <w:numPr>
        <w:numId w:val="9"/>
      </w:numPr>
    </w:pPr>
  </w:style>
  <w:style w:type="paragraph" w:customStyle="1" w:styleId="ListAlpha2">
    <w:name w:val="List Alpha 2"/>
    <w:basedOn w:val="List2"/>
    <w:rsid w:val="006C1150"/>
    <w:pPr>
      <w:numPr>
        <w:numId w:val="8"/>
      </w:numPr>
    </w:pPr>
  </w:style>
  <w:style w:type="paragraph" w:styleId="List2">
    <w:name w:val="List 2"/>
    <w:basedOn w:val="BodyText"/>
    <w:rsid w:val="006C11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11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11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11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11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11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1150"/>
    <w:pPr>
      <w:numPr>
        <w:numId w:val="4"/>
      </w:numPr>
    </w:pPr>
  </w:style>
  <w:style w:type="paragraph" w:styleId="ListContinue2">
    <w:name w:val="List Continue 2"/>
    <w:basedOn w:val="List2"/>
    <w:rsid w:val="006C1150"/>
    <w:pPr>
      <w:ind w:firstLine="0"/>
    </w:pPr>
  </w:style>
  <w:style w:type="paragraph" w:styleId="ListContinue3">
    <w:name w:val="List Continue 3"/>
    <w:basedOn w:val="List3"/>
    <w:rsid w:val="006C1150"/>
    <w:pPr>
      <w:ind w:left="1021" w:firstLine="0"/>
    </w:pPr>
  </w:style>
  <w:style w:type="paragraph" w:styleId="ListContinue4">
    <w:name w:val="List Continue 4"/>
    <w:basedOn w:val="List4"/>
    <w:rsid w:val="006C1150"/>
    <w:pPr>
      <w:ind w:firstLine="0"/>
    </w:pPr>
  </w:style>
  <w:style w:type="paragraph" w:styleId="ListContinue5">
    <w:name w:val="List Continue 5"/>
    <w:basedOn w:val="List5"/>
    <w:rsid w:val="006C1150"/>
    <w:pPr>
      <w:ind w:firstLine="0"/>
    </w:pPr>
  </w:style>
  <w:style w:type="paragraph" w:styleId="ListNumber3">
    <w:name w:val="List Number 3"/>
    <w:basedOn w:val="List3"/>
    <w:rsid w:val="006C1150"/>
    <w:pPr>
      <w:numPr>
        <w:numId w:val="5"/>
      </w:numPr>
    </w:pPr>
  </w:style>
  <w:style w:type="paragraph" w:styleId="ListNumber4">
    <w:name w:val="List Number 4"/>
    <w:basedOn w:val="List4"/>
    <w:rsid w:val="006C1150"/>
    <w:pPr>
      <w:numPr>
        <w:numId w:val="6"/>
      </w:numPr>
    </w:pPr>
  </w:style>
  <w:style w:type="paragraph" w:styleId="ListNumber5">
    <w:name w:val="List Number 5"/>
    <w:basedOn w:val="List5"/>
    <w:rsid w:val="006C1150"/>
    <w:pPr>
      <w:numPr>
        <w:numId w:val="7"/>
      </w:numPr>
    </w:pPr>
  </w:style>
  <w:style w:type="paragraph" w:styleId="BlockText">
    <w:name w:val="Block Text"/>
    <w:basedOn w:val="Normal"/>
    <w:rsid w:val="006C11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11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1150"/>
    <w:rPr>
      <w:sz w:val="16"/>
      <w:vertAlign w:val="superscript"/>
    </w:rPr>
  </w:style>
  <w:style w:type="character" w:customStyle="1" w:styleId="Symbols">
    <w:name w:val="Symbols"/>
    <w:basedOn w:val="DefaultParagraphFont"/>
    <w:rsid w:val="006C1150"/>
    <w:rPr>
      <w:rFonts w:ascii="Symbol" w:hAnsi="Symbol"/>
    </w:rPr>
  </w:style>
  <w:style w:type="character" w:customStyle="1" w:styleId="MenuOptions">
    <w:name w:val="Menu Options"/>
    <w:basedOn w:val="DefaultParagraphFont"/>
    <w:rsid w:val="006C11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1150"/>
    <w:rPr>
      <w:b/>
    </w:rPr>
  </w:style>
  <w:style w:type="character" w:customStyle="1" w:styleId="Underlined">
    <w:name w:val="Underlined"/>
    <w:basedOn w:val="DefaultParagraphFont"/>
    <w:rsid w:val="006C1150"/>
    <w:rPr>
      <w:u w:val="single"/>
    </w:rPr>
  </w:style>
  <w:style w:type="paragraph" w:customStyle="1" w:styleId="TableBodyTextRight">
    <w:name w:val="Table Body Text Right"/>
    <w:basedOn w:val="TableBodyText"/>
    <w:rsid w:val="006C11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1150"/>
    <w:rPr>
      <w:sz w:val="18"/>
    </w:rPr>
  </w:style>
  <w:style w:type="paragraph" w:customStyle="1" w:styleId="BodySmallRight">
    <w:name w:val="Body Small Right"/>
    <w:basedOn w:val="BodyTextRight"/>
    <w:rsid w:val="006C1150"/>
    <w:rPr>
      <w:sz w:val="18"/>
      <w:szCs w:val="18"/>
    </w:rPr>
  </w:style>
  <w:style w:type="paragraph" w:customStyle="1" w:styleId="MarginEdition">
    <w:name w:val="Margin Edition"/>
    <w:basedOn w:val="MarginNote"/>
    <w:rsid w:val="006C11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1150"/>
    <w:rPr>
      <w:sz w:val="2"/>
      <w:szCs w:val="2"/>
    </w:rPr>
  </w:style>
  <w:style w:type="character" w:customStyle="1" w:styleId="Small">
    <w:name w:val="Small"/>
    <w:basedOn w:val="DefaultParagraphFont"/>
    <w:rsid w:val="006C1150"/>
    <w:rPr>
      <w:sz w:val="16"/>
    </w:rPr>
  </w:style>
  <w:style w:type="paragraph" w:customStyle="1" w:styleId="WideTable">
    <w:name w:val="Wide Table"/>
    <w:basedOn w:val="Normal"/>
    <w:rsid w:val="006C11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1150"/>
  </w:style>
  <w:style w:type="paragraph" w:styleId="Quote">
    <w:name w:val="Quote"/>
    <w:basedOn w:val="Heading1"/>
    <w:link w:val="QuoteChar"/>
    <w:qFormat/>
    <w:rsid w:val="006C11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11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1150"/>
    <w:pPr>
      <w:pageBreakBefore/>
    </w:pPr>
  </w:style>
  <w:style w:type="paragraph" w:customStyle="1" w:styleId="Border">
    <w:name w:val="Border"/>
    <w:basedOn w:val="Normal"/>
    <w:qFormat/>
    <w:rsid w:val="006C11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11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1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1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11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11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11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11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11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1150"/>
    <w:rPr>
      <w:u w:val="single"/>
    </w:rPr>
  </w:style>
  <w:style w:type="character" w:customStyle="1" w:styleId="BoldandItalics">
    <w:name w:val="Bold and Italics"/>
    <w:qFormat/>
    <w:rsid w:val="006C1150"/>
    <w:rPr>
      <w:b/>
      <w:i/>
      <w:u w:val="none"/>
    </w:rPr>
  </w:style>
  <w:style w:type="paragraph" w:styleId="BalloonText">
    <w:name w:val="Balloon Text"/>
    <w:basedOn w:val="Normal"/>
    <w:link w:val="BalloonTextChar"/>
    <w:rsid w:val="006C11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11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11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11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11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11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1150"/>
    <w:pPr>
      <w:spacing w:before="0" w:after="0"/>
    </w:pPr>
  </w:style>
  <w:style w:type="paragraph" w:customStyle="1" w:styleId="BodyTextBold">
    <w:name w:val="Body Text Bold"/>
    <w:basedOn w:val="BodyText"/>
    <w:qFormat/>
    <w:rsid w:val="006C1150"/>
    <w:rPr>
      <w:b/>
    </w:rPr>
  </w:style>
  <w:style w:type="character" w:styleId="Hyperlink">
    <w:name w:val="Hyperlink"/>
    <w:basedOn w:val="DefaultParagraphFont"/>
    <w:uiPriority w:val="99"/>
    <w:unhideWhenUsed/>
    <w:rsid w:val="00985B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982</Words>
  <Characters>6114</Characters>
  <Application>Microsoft Office Word</Application>
  <DocSecurity>0</DocSecurity>
  <Lines>244</Lines>
  <Paragraphs>154</Paragraphs>
  <ScaleCrop>false</ScaleCrop>
  <Company>Author-it Software Corporation Ltd.</Company>
  <LinksUpToDate>false</LinksUpToDate>
  <CharactersWithSpaces>6942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CPCCBL3013 Construct masonry structural systems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2025-03-01T18:40:00Z</dcterms:created>
  <dcterms:modified xsi:type="dcterms:W3CDTF">2025-03-01T18:40:00Z</dcterms:modified>
</cp:coreProperties>
</file>