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EA3" w:rsidP="00F93E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CPCCBL3010 Construct masonry arches</w:t>
      </w:r>
      <w:r>
        <w:fldChar w:fldCharType="end"/>
      </w:r>
    </w:p>
    <w:p w:rsidR="00F93EA3" w:rsidP="00F93EA3">
      <w:pPr>
        <w:pStyle w:val="Version"/>
        <w:sectPr w:rsidSect="00CF3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F34D7" w:rsidP="00CF34D7">
      <w:pPr>
        <w:pStyle w:val="SuperHeading"/>
      </w:pPr>
      <w:r w:rsidRPr="00CF34D7">
        <w:t>CPCCBL3010 Construct masonry arches</w:t>
      </w:r>
    </w:p>
    <w:p w:rsidR="00000000" w:rsidRPr="00CF34D7" w:rsidP="00CF34D7">
      <w:pPr>
        <w:pStyle w:val="Heading1"/>
      </w:pPr>
      <w:bookmarkStart w:id="1" w:name="O_1294994"/>
      <w:bookmarkEnd w:id="1"/>
      <w:r w:rsidRPr="00CF34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Updated reference to general construction induction training program.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D7" w:rsidP="00CF34D7">
            <w:pPr>
              <w:pStyle w:val="BodyText"/>
            </w:pPr>
            <w:r w:rsidRPr="00CF34D7">
              <w:t>This version first released with CPC Construction, Plumbing and Services Training Package Release 6.3.</w:t>
            </w:r>
          </w:p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Changes to Performance Evidence.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Release</w:t>
            </w:r>
            <w:r w:rsidRPr="00CF34D7">
              <w:t xml:space="preserve">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D7" w:rsidP="00CF34D7">
            <w:pPr>
              <w:pStyle w:val="BodyText"/>
            </w:pPr>
            <w:r w:rsidRPr="00CF34D7">
              <w:t>This version first released with CPC Construction, Plumbing and Services Training Package Release 5.1.</w:t>
            </w:r>
          </w:p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Performance Evidence formatted for clarity.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D7" w:rsidP="00CF34D7">
            <w:pPr>
              <w:pStyle w:val="BodyText"/>
            </w:pPr>
            <w:r w:rsidRPr="00CF34D7">
              <w:t>This version first released with CPC Construction, Plumbing and Services Training Package Relea</w:t>
            </w:r>
            <w:r w:rsidRPr="00CF34D7">
              <w:t>se 5.0.</w:t>
            </w:r>
          </w:p>
          <w:p w:rsidR="00000000" w:rsidRPr="00CF34D7" w:rsidP="00CF34D7">
            <w:pPr>
              <w:pStyle w:val="BodyText"/>
            </w:pPr>
            <w:r w:rsidRPr="00CF34D7">
              <w:t>Supersedes and is equivalent to CPCCBL3010A Construct masonry arches.  Updated to meet the Standards for Training Packages 2012.</w:t>
            </w:r>
          </w:p>
        </w:tc>
      </w:tr>
    </w:tbl>
    <w:p w:rsidR="00000000" w:rsidRPr="00CF34D7" w:rsidP="00CF34D7">
      <w:pPr>
        <w:pStyle w:val="BodyText"/>
      </w:pPr>
    </w:p>
    <w:p w:rsidR="00000000" w:rsidRPr="00CF34D7" w:rsidP="00CF34D7">
      <w:pPr>
        <w:pStyle w:val="AllowPageBreak"/>
      </w:pPr>
    </w:p>
    <w:p w:rsidR="00000000" w:rsidRPr="00CF34D7" w:rsidP="00CF34D7">
      <w:pPr>
        <w:pStyle w:val="Heading1"/>
      </w:pPr>
      <w:bookmarkStart w:id="2" w:name="O_1294993"/>
      <w:bookmarkEnd w:id="2"/>
      <w:r w:rsidRPr="00CF34D7">
        <w:t>Application</w:t>
      </w:r>
    </w:p>
    <w:p w:rsidR="00000000" w:rsidRPr="00CF34D7" w:rsidP="00F93EA3">
      <w:pPr>
        <w:pStyle w:val="BodyText"/>
      </w:pPr>
      <w:r w:rsidRPr="00CF34D7">
        <w:t>This unit specifies the skills and knowledge required to construct various types of ma</w:t>
      </w:r>
      <w:r w:rsidRPr="00CF34D7">
        <w:t xml:space="preserve">sonry arches within walls and above columns or attached piers. </w:t>
      </w:r>
    </w:p>
    <w:p w:rsidR="00000000" w:rsidRPr="00CF34D7" w:rsidP="00F93EA3">
      <w:pPr>
        <w:pStyle w:val="BodyText"/>
      </w:pPr>
      <w:r w:rsidRPr="00CF34D7">
        <w:t>Thi</w:t>
      </w:r>
      <w:r w:rsidRPr="00CF34D7">
        <w:t>s unit applies to bricklayers and blocklayers who construct masonry arches in new or existing structures. It is suitable for people operating with some autonomy. A person working at this level would be expected to take responsibility for organising and com</w:t>
      </w:r>
      <w:r w:rsidRPr="00CF34D7">
        <w:t>pleting tasks assigned to them without needing close supervision.</w:t>
      </w:r>
    </w:p>
    <w:p w:rsidR="00000000" w:rsidRPr="00CF34D7" w:rsidP="00F93EA3">
      <w:pPr>
        <w:pStyle w:val="BodyText"/>
      </w:pPr>
      <w:r w:rsidRPr="00CF34D7">
        <w:t>Completion of the general construction induction training program specified by the model Code of Practice for Construction Work is required for any person who is to carry out construction wo</w:t>
      </w:r>
      <w:r w:rsidRPr="00CF34D7">
        <w:t xml:space="preserve">rk. Achievement of </w:t>
      </w:r>
      <w:r w:rsidRPr="00CF34D7">
        <w:rPr>
          <w:rStyle w:val="Emphasis"/>
        </w:rPr>
        <w:t>CPCWHS1001</w:t>
      </w:r>
      <w:r w:rsidRPr="00CF34D7">
        <w:t> </w:t>
      </w:r>
      <w:r w:rsidRPr="00CF34D7">
        <w:rPr>
          <w:rStyle w:val="Emphasis"/>
        </w:rPr>
        <w:t>Prepare to work safely in the construction industry</w:t>
      </w:r>
      <w:r w:rsidRPr="00CF34D7">
        <w:t> meets this requirement.</w:t>
      </w:r>
    </w:p>
    <w:p w:rsidR="00000000" w:rsidRPr="00CF34D7" w:rsidP="00F93EA3">
      <w:pPr>
        <w:pStyle w:val="BodyText"/>
      </w:pPr>
      <w:r w:rsidRPr="00CF34D7">
        <w:t xml:space="preserve">No licensing, legislative or certification requirements apply to this unit at the time of publication. </w:t>
      </w:r>
    </w:p>
    <w:p w:rsidR="00000000" w:rsidRPr="00CF34D7" w:rsidP="00CF34D7">
      <w:pPr>
        <w:pStyle w:val="Heading1"/>
      </w:pPr>
      <w:bookmarkStart w:id="3" w:name="O_1294992"/>
      <w:bookmarkEnd w:id="3"/>
      <w:r w:rsidRPr="00CF34D7">
        <w:t>Pre-requisite Unit</w:t>
      </w:r>
    </w:p>
    <w:p w:rsidR="00000000" w:rsidRPr="00CF34D7" w:rsidP="00F93EA3">
      <w:pPr>
        <w:pStyle w:val="BodyText"/>
      </w:pPr>
      <w:r w:rsidRPr="00CF34D7">
        <w:t>CPCCWHS2</w:t>
      </w:r>
      <w:r w:rsidRPr="00CF34D7">
        <w:t>001 Apply WHS requirements, policies and procedures in the construction industry</w:t>
      </w:r>
    </w:p>
    <w:p w:rsidR="00000000" w:rsidRPr="00CF34D7" w:rsidP="00CF34D7">
      <w:pPr>
        <w:pStyle w:val="Heading1"/>
      </w:pPr>
      <w:bookmarkStart w:id="4" w:name="O_1294991"/>
      <w:bookmarkEnd w:id="4"/>
      <w:r w:rsidRPr="00CF34D7">
        <w:t>Unit Sector</w:t>
      </w:r>
    </w:p>
    <w:p w:rsidR="00F93EA3" w:rsidP="00F93EA3">
      <w:pPr>
        <w:pStyle w:val="BodyText"/>
      </w:pPr>
      <w:r w:rsidRPr="00CF34D7">
        <w:t>Bricklaying and Blocklaying</w:t>
      </w:r>
    </w:p>
    <w:p w:rsidR="00000000" w:rsidRPr="00CF34D7" w:rsidP="00CF34D7">
      <w:pPr>
        <w:pStyle w:val="Heading1"/>
      </w:pPr>
      <w:bookmarkStart w:id="5" w:name="O_1294990"/>
      <w:bookmarkEnd w:id="5"/>
      <w:r w:rsidRPr="00CF34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Performance criteri</w:t>
            </w:r>
            <w:r w:rsidRPr="00CF34D7">
              <w:t>a describe what needs to be done to demonstrate achievement of the element.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Select, fit correctly and use personal protective equipment (PPE) appropriate for job.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Read, interpret and apply masonry arch construction requirements from current plans, specifications and codes.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Follow requirements in workplace safety and environmental documentation and workplace procedures.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 xml:space="preserve">Calculate material quantities required for the task. 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Determine job priorities and sequence job tasks in consultation with others on site.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Identify potential hazards and determine and implement control measures.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Select and check condit</w:t>
            </w:r>
            <w:r w:rsidRPr="00CF34D7">
              <w:t>ion of plant, equipment and tools and report damage or faults to relevant person.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Check conformity of materials against the specifications and place materials in preparation for the work.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Construct wall to springing line of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Set out location of first course and determine span of arch.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Lay abutting walls maintaining plumb, gauge and level up to springing line to comply with Australian standards tolerances.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Set up arch template.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Set out arch centre and curve and where appropriate produce a full-size drawing of arch.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Transfer shape to template materials and cut to shape.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Locate arch template to height of springing line and crown.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 xml:space="preserve">Adjust toms and wedges or adjustable metal props to ensure arch centre and springing line is level.  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Cut and lay voussoirs.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Use full size drawing to determine voussoir shape and size.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Mark, cut and test voussoirs for parallel joints.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Lay voussoirs around arch centre.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Cut and lay spandrels maintaining even collar joints.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Clear the work area, and dispose of, reuse or recycle materials following workplace and environmental requirements.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Clean tools and equipment, check for serviceability and report damage or faults.</w:t>
            </w:r>
          </w:p>
        </w:tc>
      </w:tr>
      <w:tr w:rsidTr="00CF3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4D7">
            <w:pPr>
              <w:pStyle w:val="BodyText"/>
              <w:rPr>
                <w:lang w:val="en-NZ"/>
              </w:rPr>
            </w:pPr>
            <w:r w:rsidRPr="00CF34D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4D7" w:rsidP="00CF34D7">
            <w:pPr>
              <w:pStyle w:val="BodyText"/>
            </w:pPr>
            <w:r w:rsidRPr="00CF34D7">
              <w:t>Store and secure tools and equipment following workplace procedures.</w:t>
            </w:r>
          </w:p>
        </w:tc>
      </w:tr>
    </w:tbl>
    <w:p w:rsidR="00000000" w:rsidRPr="00CF34D7" w:rsidP="00CF34D7">
      <w:pPr>
        <w:pStyle w:val="BodyText"/>
      </w:pPr>
    </w:p>
    <w:p w:rsidR="00000000" w:rsidRPr="00CF34D7" w:rsidP="00CF34D7">
      <w:pPr>
        <w:pStyle w:val="AllowPageBreak"/>
      </w:pPr>
    </w:p>
    <w:p w:rsidR="00000000" w:rsidRPr="00CF34D7" w:rsidP="00CF34D7">
      <w:pPr>
        <w:pStyle w:val="Heading1"/>
      </w:pPr>
      <w:bookmarkStart w:id="6" w:name="O_1294989"/>
      <w:bookmarkEnd w:id="6"/>
      <w:r w:rsidRPr="00CF34D7">
        <w:t>Foundation Skills</w:t>
      </w:r>
    </w:p>
    <w:p w:rsidR="00000000" w:rsidRPr="00CF34D7" w:rsidP="00F93EA3">
      <w:pPr>
        <w:pStyle w:val="BodyText"/>
      </w:pPr>
      <w:r w:rsidRPr="00CF34D7">
        <w:t xml:space="preserve">Candidates require: </w:t>
      </w:r>
    </w:p>
    <w:p w:rsidR="00000000" w:rsidRPr="00CF34D7" w:rsidP="00CF34D7">
      <w:pPr>
        <w:pStyle w:val="ListBullet"/>
      </w:pPr>
      <w:r w:rsidRPr="00CF34D7">
        <w:t>numeracy skills to:</w:t>
      </w:r>
    </w:p>
    <w:p w:rsidR="00000000" w:rsidRPr="00CF34D7" w:rsidP="00CF34D7">
      <w:pPr>
        <w:pStyle w:val="ListBullet2"/>
      </w:pPr>
      <w:r w:rsidRPr="00CF34D7">
        <w:t>use measurements and formulas to calculate material quantities</w:t>
      </w:r>
    </w:p>
    <w:p w:rsidR="00000000" w:rsidRPr="00CF34D7" w:rsidP="00CF34D7">
      <w:pPr>
        <w:pStyle w:val="ListBullet2"/>
      </w:pPr>
      <w:r w:rsidRPr="00CF34D7">
        <w:t xml:space="preserve">apply geometry to arch set out </w:t>
      </w:r>
    </w:p>
    <w:p w:rsidR="00000000" w:rsidRPr="00CF34D7" w:rsidP="00CF34D7">
      <w:pPr>
        <w:pStyle w:val="ListBullet"/>
      </w:pPr>
      <w:r w:rsidRPr="00CF34D7">
        <w:t>technology skills to:</w:t>
      </w:r>
    </w:p>
    <w:p w:rsidR="00000000" w:rsidRPr="00CF34D7" w:rsidP="00CF34D7">
      <w:pPr>
        <w:pStyle w:val="ListBullet2"/>
      </w:pPr>
      <w:r w:rsidRPr="00CF34D7">
        <w:t>use digital tools and devices to source job information and communicate effectively with others.</w:t>
      </w:r>
    </w:p>
    <w:p w:rsidR="00000000" w:rsidRPr="00CF34D7" w:rsidP="00CF34D7">
      <w:pPr>
        <w:pStyle w:val="AllowPageBreak"/>
      </w:pPr>
    </w:p>
    <w:p w:rsidR="00000000" w:rsidRPr="00CF34D7" w:rsidP="00CF34D7">
      <w:pPr>
        <w:pStyle w:val="Heading1"/>
      </w:pPr>
      <w:bookmarkStart w:id="7" w:name="O_1294988"/>
      <w:bookmarkEnd w:id="7"/>
      <w:r w:rsidRPr="00CF34D7">
        <w:t>Unit Mapping Informat</w:t>
      </w:r>
      <w:r w:rsidRPr="00CF34D7">
        <w:t>ion</w:t>
      </w:r>
    </w:p>
    <w:p w:rsidR="00000000" w:rsidRPr="00CF34D7" w:rsidP="00F93EA3">
      <w:pPr>
        <w:pStyle w:val="BodyText"/>
      </w:pPr>
      <w:r w:rsidRPr="00CF34D7">
        <w:t>Supersedes and is equivalent to CPCCBL3010A Construct masonry arches</w:t>
      </w:r>
    </w:p>
    <w:p w:rsidR="00000000" w:rsidRPr="00CF34D7" w:rsidP="00CF34D7">
      <w:pPr>
        <w:pStyle w:val="Heading1"/>
      </w:pPr>
      <w:bookmarkStart w:id="8" w:name="O_1294995"/>
      <w:bookmarkEnd w:id="8"/>
      <w:r w:rsidRPr="00CF34D7">
        <w:t>Links</w:t>
      </w:r>
    </w:p>
    <w:p w:rsidR="00000000" w:rsidRPr="00CF34D7" w:rsidP="00F93EA3">
      <w:pPr>
        <w:pStyle w:val="BodyText"/>
      </w:pPr>
      <w:r w:rsidRPr="00CF34D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25E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F34D7" w:rsidP="00CF34D7"/>
    <w:sectPr w:rsidSect="00CF3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D7" w:rsidRPr="00F93EA3" w:rsidP="00F93E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3" w:rsidP="00CF3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3EA3" w:rsidP="00CF3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3EA3" w:rsidP="00CF3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4D7" w:rsidRPr="00F93EA3" w:rsidP="00F93E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3" w:rsidRPr="002D2AF8" w:rsidP="00CF3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CPCCBL3010 Construct masonry 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93EA3" w:rsidP="00CF3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5E8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C6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C7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4D7"/>
  </w:style>
  <w:style w:type="character" w:customStyle="1" w:styleId="Heading1Char">
    <w:name w:val="Heading 1 Char"/>
    <w:basedOn w:val="DefaultParagraphFont"/>
    <w:link w:val="Heading1"/>
    <w:rsid w:val="00CF3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34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34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34D7"/>
    <w:rPr>
      <w:i/>
    </w:rPr>
  </w:style>
  <w:style w:type="paragraph" w:customStyle="1" w:styleId="SuperHeading">
    <w:name w:val="SuperHeading"/>
    <w:basedOn w:val="Normal"/>
    <w:rsid w:val="00CF3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3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34D7"/>
    <w:rPr>
      <w:b/>
      <w:spacing w:val="0"/>
    </w:rPr>
  </w:style>
  <w:style w:type="paragraph" w:customStyle="1" w:styleId="SuperTitle">
    <w:name w:val="SuperTitle"/>
    <w:basedOn w:val="Title"/>
    <w:rsid w:val="00CF3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3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4D7"/>
  </w:style>
  <w:style w:type="paragraph" w:styleId="TableofFigures">
    <w:name w:val="table of figures"/>
    <w:basedOn w:val="Normal"/>
    <w:next w:val="Normal"/>
    <w:semiHidden/>
    <w:rsid w:val="00CF3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4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4D7"/>
    <w:rPr>
      <w:rFonts w:ascii="Wingdings" w:hAnsi="Wingdings"/>
    </w:rPr>
  </w:style>
  <w:style w:type="paragraph" w:customStyle="1" w:styleId="TableHeading">
    <w:name w:val="Table Heading"/>
    <w:basedOn w:val="HeadingBase"/>
    <w:rsid w:val="00CF3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4D7"/>
    <w:rPr>
      <w:color w:val="0033CC"/>
      <w:u w:val="none"/>
    </w:rPr>
  </w:style>
  <w:style w:type="paragraph" w:customStyle="1" w:styleId="BodyTextRight">
    <w:name w:val="Body Text Right"/>
    <w:basedOn w:val="BodyText"/>
    <w:rsid w:val="00CF3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4D7"/>
    <w:rPr>
      <w:sz w:val="32"/>
    </w:rPr>
  </w:style>
  <w:style w:type="paragraph" w:customStyle="1" w:styleId="HeadingProcedure">
    <w:name w:val="Heading Procedure"/>
    <w:basedOn w:val="HeadingBase"/>
    <w:next w:val="Normal"/>
    <w:rsid w:val="00CF3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4D7"/>
    <w:pPr>
      <w:spacing w:before="60" w:after="60"/>
    </w:pPr>
  </w:style>
  <w:style w:type="paragraph" w:styleId="ListContinue">
    <w:name w:val="List Continue"/>
    <w:basedOn w:val="List"/>
    <w:rsid w:val="00CF34D7"/>
    <w:pPr>
      <w:ind w:firstLine="0"/>
    </w:pPr>
  </w:style>
  <w:style w:type="paragraph" w:customStyle="1" w:styleId="ListNote">
    <w:name w:val="List Note"/>
    <w:basedOn w:val="List"/>
    <w:rsid w:val="00CF3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4D7"/>
    <w:rPr>
      <w:rFonts w:ascii="Courier New" w:hAnsi="Courier New"/>
    </w:rPr>
  </w:style>
  <w:style w:type="paragraph" w:customStyle="1" w:styleId="NoteBullet">
    <w:name w:val="Note Bullet"/>
    <w:basedOn w:val="Note"/>
    <w:rsid w:val="00CF3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4D7"/>
    <w:rPr>
      <w:b/>
      <w:smallCaps/>
    </w:rPr>
  </w:style>
  <w:style w:type="paragraph" w:customStyle="1" w:styleId="TableListNumber">
    <w:name w:val="Table List Number"/>
    <w:basedOn w:val="ListNumber"/>
    <w:rsid w:val="00CF3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4D7"/>
    <w:pPr>
      <w:numPr>
        <w:numId w:val="9"/>
      </w:numPr>
    </w:pPr>
  </w:style>
  <w:style w:type="paragraph" w:customStyle="1" w:styleId="ListAlpha2">
    <w:name w:val="List Alpha 2"/>
    <w:basedOn w:val="List2"/>
    <w:rsid w:val="00CF34D7"/>
    <w:pPr>
      <w:numPr>
        <w:numId w:val="8"/>
      </w:numPr>
    </w:pPr>
  </w:style>
  <w:style w:type="paragraph" w:styleId="List2">
    <w:name w:val="List 2"/>
    <w:basedOn w:val="BodyText"/>
    <w:rsid w:val="00CF3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4D7"/>
    <w:pPr>
      <w:numPr>
        <w:numId w:val="4"/>
      </w:numPr>
    </w:pPr>
  </w:style>
  <w:style w:type="paragraph" w:styleId="ListContinue2">
    <w:name w:val="List Continue 2"/>
    <w:basedOn w:val="List2"/>
    <w:rsid w:val="00CF34D7"/>
    <w:pPr>
      <w:ind w:firstLine="0"/>
    </w:pPr>
  </w:style>
  <w:style w:type="paragraph" w:styleId="ListContinue3">
    <w:name w:val="List Continue 3"/>
    <w:basedOn w:val="List3"/>
    <w:rsid w:val="00CF34D7"/>
    <w:pPr>
      <w:ind w:left="1021" w:firstLine="0"/>
    </w:pPr>
  </w:style>
  <w:style w:type="paragraph" w:styleId="ListContinue4">
    <w:name w:val="List Continue 4"/>
    <w:basedOn w:val="List4"/>
    <w:rsid w:val="00CF34D7"/>
    <w:pPr>
      <w:ind w:firstLine="0"/>
    </w:pPr>
  </w:style>
  <w:style w:type="paragraph" w:styleId="ListContinue5">
    <w:name w:val="List Continue 5"/>
    <w:basedOn w:val="List5"/>
    <w:rsid w:val="00CF34D7"/>
    <w:pPr>
      <w:ind w:firstLine="0"/>
    </w:pPr>
  </w:style>
  <w:style w:type="paragraph" w:styleId="ListNumber3">
    <w:name w:val="List Number 3"/>
    <w:basedOn w:val="List3"/>
    <w:rsid w:val="00CF34D7"/>
    <w:pPr>
      <w:numPr>
        <w:numId w:val="5"/>
      </w:numPr>
    </w:pPr>
  </w:style>
  <w:style w:type="paragraph" w:styleId="ListNumber4">
    <w:name w:val="List Number 4"/>
    <w:basedOn w:val="List4"/>
    <w:rsid w:val="00CF34D7"/>
    <w:pPr>
      <w:numPr>
        <w:numId w:val="6"/>
      </w:numPr>
    </w:pPr>
  </w:style>
  <w:style w:type="paragraph" w:styleId="ListNumber5">
    <w:name w:val="List Number 5"/>
    <w:basedOn w:val="List5"/>
    <w:rsid w:val="00CF34D7"/>
    <w:pPr>
      <w:numPr>
        <w:numId w:val="7"/>
      </w:numPr>
    </w:pPr>
  </w:style>
  <w:style w:type="paragraph" w:styleId="BlockText">
    <w:name w:val="Block Text"/>
    <w:basedOn w:val="Normal"/>
    <w:rsid w:val="00CF3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4D7"/>
    <w:rPr>
      <w:sz w:val="16"/>
      <w:vertAlign w:val="superscript"/>
    </w:rPr>
  </w:style>
  <w:style w:type="character" w:customStyle="1" w:styleId="Symbols">
    <w:name w:val="Symbols"/>
    <w:basedOn w:val="DefaultParagraphFont"/>
    <w:rsid w:val="00CF34D7"/>
    <w:rPr>
      <w:rFonts w:ascii="Symbol" w:hAnsi="Symbol"/>
    </w:rPr>
  </w:style>
  <w:style w:type="character" w:customStyle="1" w:styleId="MenuOptions">
    <w:name w:val="Menu Options"/>
    <w:basedOn w:val="DefaultParagraphFont"/>
    <w:rsid w:val="00CF3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4D7"/>
    <w:rPr>
      <w:b/>
    </w:rPr>
  </w:style>
  <w:style w:type="character" w:customStyle="1" w:styleId="Underlined">
    <w:name w:val="Underlined"/>
    <w:basedOn w:val="DefaultParagraphFont"/>
    <w:rsid w:val="00CF34D7"/>
    <w:rPr>
      <w:u w:val="single"/>
    </w:rPr>
  </w:style>
  <w:style w:type="paragraph" w:customStyle="1" w:styleId="TableBodyTextRight">
    <w:name w:val="Table Body Text Right"/>
    <w:basedOn w:val="TableBodyText"/>
    <w:rsid w:val="00CF3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4D7"/>
    <w:rPr>
      <w:sz w:val="18"/>
    </w:rPr>
  </w:style>
  <w:style w:type="paragraph" w:customStyle="1" w:styleId="BodySmallRight">
    <w:name w:val="Body Small Right"/>
    <w:basedOn w:val="BodyTextRight"/>
    <w:rsid w:val="00CF34D7"/>
    <w:rPr>
      <w:sz w:val="18"/>
      <w:szCs w:val="18"/>
    </w:rPr>
  </w:style>
  <w:style w:type="paragraph" w:customStyle="1" w:styleId="MarginEdition">
    <w:name w:val="Margin Edition"/>
    <w:basedOn w:val="MarginNote"/>
    <w:rsid w:val="00CF3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4D7"/>
    <w:rPr>
      <w:sz w:val="2"/>
      <w:szCs w:val="2"/>
    </w:rPr>
  </w:style>
  <w:style w:type="character" w:customStyle="1" w:styleId="Small">
    <w:name w:val="Small"/>
    <w:basedOn w:val="DefaultParagraphFont"/>
    <w:rsid w:val="00CF34D7"/>
    <w:rPr>
      <w:sz w:val="16"/>
    </w:rPr>
  </w:style>
  <w:style w:type="paragraph" w:customStyle="1" w:styleId="WideTable">
    <w:name w:val="Wide Table"/>
    <w:basedOn w:val="Normal"/>
    <w:rsid w:val="00CF3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4D7"/>
  </w:style>
  <w:style w:type="paragraph" w:styleId="Quote">
    <w:name w:val="Quote"/>
    <w:basedOn w:val="Heading1"/>
    <w:link w:val="QuoteChar"/>
    <w:qFormat/>
    <w:rsid w:val="00CF3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4D7"/>
    <w:pPr>
      <w:pageBreakBefore/>
    </w:pPr>
  </w:style>
  <w:style w:type="paragraph" w:customStyle="1" w:styleId="Border">
    <w:name w:val="Border"/>
    <w:basedOn w:val="Normal"/>
    <w:qFormat/>
    <w:rsid w:val="00CF3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4D7"/>
    <w:rPr>
      <w:u w:val="single"/>
    </w:rPr>
  </w:style>
  <w:style w:type="character" w:customStyle="1" w:styleId="BoldandItalics">
    <w:name w:val="Bold and Italics"/>
    <w:qFormat/>
    <w:rsid w:val="00CF34D7"/>
    <w:rPr>
      <w:b/>
      <w:i/>
      <w:u w:val="none"/>
    </w:rPr>
  </w:style>
  <w:style w:type="paragraph" w:styleId="BalloonText">
    <w:name w:val="Balloon Text"/>
    <w:basedOn w:val="Normal"/>
    <w:link w:val="BalloonTextChar"/>
    <w:rsid w:val="00CF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4D7"/>
    <w:pPr>
      <w:spacing w:before="0" w:after="0"/>
    </w:pPr>
  </w:style>
  <w:style w:type="paragraph" w:customStyle="1" w:styleId="BodyTextBold">
    <w:name w:val="Body Text Bold"/>
    <w:basedOn w:val="BodyText"/>
    <w:qFormat/>
    <w:rsid w:val="00CF34D7"/>
    <w:rPr>
      <w:b/>
    </w:rPr>
  </w:style>
  <w:style w:type="character" w:styleId="Hyperlink">
    <w:name w:val="Hyperlink"/>
    <w:basedOn w:val="DefaultParagraphFont"/>
    <w:uiPriority w:val="99"/>
    <w:unhideWhenUsed/>
    <w:rsid w:val="00F93E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3936</Characters>
  <Application>Microsoft Office Word</Application>
  <DocSecurity>0</DocSecurity>
  <Lines>187</Lines>
  <Paragraphs>109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CPCCBL3010 Construct masonry arches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