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828" w:rsidP="00FB6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CPCCBL3010 Construct masonry arches</w:t>
      </w:r>
      <w:r>
        <w:fldChar w:fldCharType="end"/>
      </w:r>
    </w:p>
    <w:p w:rsidR="00FB6828" w:rsidP="00FB6828">
      <w:pPr>
        <w:pStyle w:val="Version"/>
        <w:sectPr w:rsidSect="00480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809AB" w:rsidP="004809AB">
      <w:pPr>
        <w:pStyle w:val="SuperHeading"/>
      </w:pPr>
      <w:r w:rsidRPr="004809AB">
        <w:t>CPCCBL3010 Construct masonry arches</w:t>
      </w:r>
    </w:p>
    <w:p w:rsidR="00000000" w:rsidRPr="004809AB" w:rsidP="004809AB">
      <w:pPr>
        <w:pStyle w:val="Heading1"/>
      </w:pPr>
      <w:bookmarkStart w:id="1" w:name="O_1294994"/>
      <w:bookmarkEnd w:id="1"/>
      <w:r w:rsidRPr="004809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Updated reference to general construction induction training program.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Release 6.3.</w:t>
            </w:r>
          </w:p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Changes to Performance Evidence.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</w:t>
            </w:r>
            <w:r w:rsidRPr="004809AB">
              <w:t xml:space="preserve">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Release 5.1.</w:t>
            </w:r>
          </w:p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Performance Evidence formatted for clarity.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</w:t>
            </w:r>
            <w:r w:rsidRPr="004809AB">
              <w:t>se 5.0.</w:t>
            </w:r>
          </w:p>
          <w:p w:rsidR="00000000" w:rsidRPr="004809AB" w:rsidP="004809AB">
            <w:pPr>
              <w:pStyle w:val="BodyText"/>
            </w:pPr>
            <w:r w:rsidRPr="004809AB">
              <w:t>Supersedes and is equivalent to CPCCBL3010A Construct masonry arches.  Updated to meet the Standards for Training Packages 2012.</w:t>
            </w:r>
          </w:p>
        </w:tc>
      </w:tr>
    </w:tbl>
    <w:p w:rsidR="00000000" w:rsidRPr="004809AB" w:rsidP="004809AB">
      <w:pPr>
        <w:pStyle w:val="BodyText"/>
      </w:pP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2" w:name="O_1294993"/>
      <w:bookmarkEnd w:id="2"/>
      <w:r w:rsidRPr="004809AB">
        <w:t>Application</w:t>
      </w:r>
    </w:p>
    <w:p w:rsidR="00000000" w:rsidRPr="004809AB" w:rsidP="00FB6828">
      <w:pPr>
        <w:pStyle w:val="BodyText"/>
      </w:pPr>
      <w:r w:rsidRPr="004809AB">
        <w:t>This unit specifies the skills and knowledge required to construct various types of ma</w:t>
      </w:r>
      <w:r w:rsidRPr="004809AB">
        <w:t xml:space="preserve">sonry arches within walls and above columns or attached piers. </w:t>
      </w:r>
    </w:p>
    <w:p w:rsidR="00000000" w:rsidRPr="004809AB" w:rsidP="00FB6828">
      <w:pPr>
        <w:pStyle w:val="BodyText"/>
      </w:pPr>
      <w:r w:rsidRPr="004809AB">
        <w:t>Thi</w:t>
      </w:r>
      <w:r w:rsidRPr="004809AB">
        <w:t>s unit applies to bricklayers and blocklayers who construct masonry arches in new or existing structures. It is suitable for people operating with some autonomy. A person working at this level would be expected to take responsibility for organising and com</w:t>
      </w:r>
      <w:r w:rsidRPr="004809AB">
        <w:t>pleting tasks assigned to them without needing close supervision.</w:t>
      </w:r>
    </w:p>
    <w:p w:rsidR="00000000" w:rsidRPr="004809AB" w:rsidP="00FB6828">
      <w:pPr>
        <w:pStyle w:val="BodyText"/>
      </w:pPr>
      <w:r w:rsidRPr="004809AB">
        <w:t>Completion of the general construction induction training program specified by the model Code of Practice for Construction Work is required for any person who is to carry out construction wo</w:t>
      </w:r>
      <w:r w:rsidRPr="004809AB">
        <w:t xml:space="preserve">rk. Achievement of </w:t>
      </w:r>
      <w:r w:rsidRPr="004809AB">
        <w:rPr>
          <w:rStyle w:val="Emphasis"/>
        </w:rPr>
        <w:t>CPCWHS1001</w:t>
      </w:r>
      <w:r w:rsidRPr="004809AB">
        <w:t> </w:t>
      </w:r>
      <w:r w:rsidRPr="004809AB">
        <w:rPr>
          <w:rStyle w:val="Emphasis"/>
        </w:rPr>
        <w:t>Prepare to work safely in the construction industry</w:t>
      </w:r>
      <w:r w:rsidRPr="004809AB">
        <w:t> meets this requirement.</w:t>
      </w:r>
    </w:p>
    <w:p w:rsidR="00000000" w:rsidRPr="004809AB" w:rsidP="00FB6828">
      <w:pPr>
        <w:pStyle w:val="BodyText"/>
      </w:pPr>
      <w:r w:rsidRPr="004809AB">
        <w:t xml:space="preserve">No licensing, legislative or certification requirements apply to this unit at the time of publication. </w:t>
      </w:r>
    </w:p>
    <w:p w:rsidR="00000000" w:rsidRPr="004809AB" w:rsidP="004809AB">
      <w:pPr>
        <w:pStyle w:val="Heading1"/>
      </w:pPr>
      <w:bookmarkStart w:id="3" w:name="O_1294992"/>
      <w:bookmarkEnd w:id="3"/>
      <w:r w:rsidRPr="004809AB">
        <w:t>Pre-requisite Unit</w:t>
      </w:r>
    </w:p>
    <w:p w:rsidR="00000000" w:rsidRPr="004809AB" w:rsidP="00FB6828">
      <w:pPr>
        <w:pStyle w:val="BodyText"/>
      </w:pPr>
      <w:r w:rsidRPr="004809AB">
        <w:t>CPCCWHS2</w:t>
      </w:r>
      <w:r w:rsidRPr="004809AB">
        <w:t>001 Apply WHS requirements, policies and procedures in the construction industry</w:t>
      </w:r>
    </w:p>
    <w:p w:rsidR="00000000" w:rsidRPr="004809AB" w:rsidP="004809AB">
      <w:pPr>
        <w:pStyle w:val="Heading1"/>
      </w:pPr>
      <w:bookmarkStart w:id="4" w:name="O_1294991"/>
      <w:bookmarkEnd w:id="4"/>
      <w:r w:rsidRPr="004809AB">
        <w:t>Unit Sector</w:t>
      </w:r>
    </w:p>
    <w:p w:rsidR="00FB6828" w:rsidP="00FB6828">
      <w:pPr>
        <w:pStyle w:val="BodyText"/>
      </w:pPr>
      <w:r w:rsidRPr="004809AB">
        <w:t>Bricklaying and Blocklaying</w:t>
      </w:r>
    </w:p>
    <w:p w:rsidR="00000000" w:rsidRPr="004809AB" w:rsidP="004809AB">
      <w:pPr>
        <w:pStyle w:val="Heading1"/>
      </w:pPr>
      <w:bookmarkStart w:id="5" w:name="O_1294990"/>
      <w:bookmarkEnd w:id="5"/>
      <w:r w:rsidRPr="004809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Performance criteri</w:t>
            </w:r>
            <w:r w:rsidRPr="004809AB">
              <w:t>a describe what needs to be done to demonstrate achievement of the element.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Select, fit correctly and use personal protective equipment (PPE) appropriate for job.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Read, interpret and apply masonry arch construction requirements from current plans, specifications and codes.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Follow requirements in workplace safety and environmental documentation and workplace procedures.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 xml:space="preserve">Calculate material quantities required for the task. 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Determine job priorities and sequence job tasks in consultation with others on site.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Identify potential hazards and determine and implement control measures.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Select and check condit</w:t>
            </w:r>
            <w:r w:rsidRPr="004809AB">
              <w:t>ion of plant, equipment and tools and report damage or faults to relevant person.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Check conformity of materials against the specifications and place materials in preparation for the work.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Construct wall to springing line of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Set out location of first course and determine span of arch.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Lay abutting walls maintaining plumb, gauge and level up to springing line to comply with Australian standards tolerances.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Set up arch template.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Set out arch centre and curve and where appropriate produce a full-size drawing of arch.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Transfer shape to template materials and cut to shape.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Locate arch template to height of springing line and crown.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 xml:space="preserve">Adjust toms and wedges or adjustable metal props to ensure arch centre and springing line is level.  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Cut and lay voussoirs.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Use full size drawing to determine voussoir shape and size.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Mark, cut and test voussoirs for parallel joints.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Lay voussoirs around arch centre.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Cut and lay spandrels maintaining even collar joints.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Clear the work area, and dispose of, reuse or recycle materials following workplace and environmental requirements.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Clean tools and equipment, check for serviceability and report damage or faults.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Store and secure tools and equipment following workplace procedures.</w:t>
            </w:r>
          </w:p>
        </w:tc>
      </w:tr>
    </w:tbl>
    <w:p w:rsidR="00000000" w:rsidRPr="004809AB" w:rsidP="004809AB">
      <w:pPr>
        <w:pStyle w:val="BodyText"/>
      </w:pP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6" w:name="O_1294989"/>
      <w:bookmarkEnd w:id="6"/>
      <w:r w:rsidRPr="004809AB">
        <w:t>Foundation Skills</w:t>
      </w:r>
    </w:p>
    <w:p w:rsidR="00000000" w:rsidRPr="004809AB" w:rsidP="00FB6828">
      <w:pPr>
        <w:pStyle w:val="BodyText"/>
      </w:pPr>
      <w:r w:rsidRPr="004809AB">
        <w:t xml:space="preserve">Candidates require: </w:t>
      </w:r>
    </w:p>
    <w:p w:rsidR="00000000" w:rsidRPr="004809AB" w:rsidP="004809AB">
      <w:pPr>
        <w:pStyle w:val="ListBullet"/>
      </w:pPr>
      <w:r w:rsidRPr="004809AB">
        <w:t>numeracy skills to:</w:t>
      </w:r>
    </w:p>
    <w:p w:rsidR="00000000" w:rsidRPr="004809AB" w:rsidP="004809AB">
      <w:pPr>
        <w:pStyle w:val="ListBullet2"/>
      </w:pPr>
      <w:r w:rsidRPr="004809AB">
        <w:t>use measurements and formulas to calculate material quantities</w:t>
      </w:r>
    </w:p>
    <w:p w:rsidR="00000000" w:rsidRPr="004809AB" w:rsidP="004809AB">
      <w:pPr>
        <w:pStyle w:val="ListBullet2"/>
      </w:pPr>
      <w:r w:rsidRPr="004809AB">
        <w:t xml:space="preserve">apply geometry to arch set out </w:t>
      </w:r>
    </w:p>
    <w:p w:rsidR="00000000" w:rsidRPr="004809AB" w:rsidP="004809AB">
      <w:pPr>
        <w:pStyle w:val="ListBullet"/>
      </w:pPr>
      <w:r w:rsidRPr="004809AB">
        <w:t>technology skills to:</w:t>
      </w:r>
    </w:p>
    <w:p w:rsidR="00000000" w:rsidRPr="004809AB" w:rsidP="004809AB">
      <w:pPr>
        <w:pStyle w:val="ListBullet2"/>
      </w:pPr>
      <w:r w:rsidRPr="004809AB">
        <w:t>use digital tools and devices to source job information and communicate effectively with others.</w:t>
      </w: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7" w:name="O_1294988"/>
      <w:bookmarkEnd w:id="7"/>
      <w:r w:rsidRPr="004809AB">
        <w:t>Unit Mapping Informat</w:t>
      </w:r>
      <w:r w:rsidRPr="004809AB">
        <w:t>ion</w:t>
      </w:r>
    </w:p>
    <w:p w:rsidR="00000000" w:rsidRPr="004809AB" w:rsidP="00FB6828">
      <w:pPr>
        <w:pStyle w:val="BodyText"/>
      </w:pPr>
      <w:r w:rsidRPr="004809AB">
        <w:t>Supersedes and is equivalent to CPCCBL3010A Construct masonry arches</w:t>
      </w:r>
    </w:p>
    <w:p w:rsidR="00000000" w:rsidRPr="004809AB" w:rsidP="004809AB">
      <w:pPr>
        <w:pStyle w:val="Heading1"/>
      </w:pPr>
      <w:bookmarkStart w:id="8" w:name="O_1294995"/>
      <w:bookmarkEnd w:id="8"/>
      <w:r w:rsidRPr="004809AB">
        <w:t>Links</w:t>
      </w:r>
    </w:p>
    <w:p w:rsidR="00000000" w:rsidRPr="004809AB" w:rsidP="00FB6828">
      <w:pPr>
        <w:pStyle w:val="BodyText"/>
      </w:pPr>
      <w:r w:rsidRPr="004809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67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09AB" w:rsidP="00FB6828">
      <w:pPr>
        <w:pStyle w:val="BodyText"/>
        <w:sectPr w:rsidSect="004809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9AB" w:rsidP="004809AB">
      <w:pPr>
        <w:pStyle w:val="SuperHeading"/>
      </w:pPr>
      <w:r w:rsidRPr="004809AB">
        <w:t>Assessment Requirements for CPCCBL3010 Construct masonry arches</w:t>
      </w:r>
    </w:p>
    <w:p w:rsidR="00000000" w:rsidRPr="004809AB" w:rsidP="004809AB">
      <w:pPr>
        <w:pStyle w:val="Heading1"/>
      </w:pPr>
      <w:bookmarkStart w:id="9" w:name="O_1294986"/>
      <w:bookmarkEnd w:id="9"/>
      <w:r w:rsidRPr="004809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Updated reference to general construction induction training program.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Release 6.3.</w:t>
            </w:r>
          </w:p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Changes to Performance Evidence.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Release 5.1.</w:t>
            </w:r>
          </w:p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Perfor</w:t>
            </w:r>
            <w:r w:rsidRPr="004809AB">
              <w:t>mance Evidence formatted for clarity.</w:t>
            </w:r>
          </w:p>
        </w:tc>
      </w:tr>
      <w:tr w:rsidTr="00480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AB">
            <w:pPr>
              <w:pStyle w:val="BodyText"/>
              <w:rPr>
                <w:lang w:val="en-NZ"/>
              </w:rPr>
            </w:pPr>
            <w:r w:rsidRPr="004809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AB" w:rsidP="004809AB">
            <w:pPr>
              <w:pStyle w:val="BodyText"/>
            </w:pPr>
            <w:r w:rsidRPr="004809AB">
              <w:t>This version first released with CPC Construction, Plumbing and Services Training Package Release 5.0.</w:t>
            </w:r>
          </w:p>
          <w:p w:rsidR="00000000" w:rsidRPr="004809AB" w:rsidP="004809AB">
            <w:pPr>
              <w:pStyle w:val="BodyText"/>
            </w:pPr>
            <w:r w:rsidRPr="004809AB">
              <w:t>Supersedes and is equivalent to CPCCBL3010A Construct masonry arches.  Updated to meet the Standards for</w:t>
            </w:r>
            <w:r w:rsidRPr="004809AB">
              <w:t xml:space="preserve"> Training Packages 2012.</w:t>
            </w:r>
          </w:p>
        </w:tc>
      </w:tr>
    </w:tbl>
    <w:p w:rsidR="00000000" w:rsidRPr="004809AB" w:rsidP="004809AB">
      <w:pPr>
        <w:pStyle w:val="BodyText"/>
      </w:pP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10" w:name="O_1294985"/>
      <w:bookmarkEnd w:id="10"/>
      <w:r w:rsidRPr="004809AB">
        <w:t>Performance Evidence</w:t>
      </w:r>
    </w:p>
    <w:p w:rsidR="00000000" w:rsidRPr="004809AB" w:rsidP="00FB6828">
      <w:pPr>
        <w:pStyle w:val="BodyText"/>
      </w:pPr>
      <w:r w:rsidRPr="004809AB">
        <w:t>To demonstrate competency in this unit, a candidate must meet the performance criteria of this unit by:</w:t>
      </w:r>
    </w:p>
    <w:p w:rsidR="00000000" w:rsidRPr="004809AB" w:rsidP="004809AB">
      <w:pPr>
        <w:pStyle w:val="ListBullet"/>
      </w:pPr>
      <w:r w:rsidRPr="004809AB">
        <w:t>constructing a segmental arch using brick or block</w:t>
      </w:r>
    </w:p>
    <w:p w:rsidR="00000000" w:rsidRPr="004809AB" w:rsidP="004809AB">
      <w:pPr>
        <w:pStyle w:val="ListBullet"/>
      </w:pPr>
      <w:r w:rsidRPr="004809AB">
        <w:t>constructing three other brick or block arches from the following:</w:t>
      </w:r>
    </w:p>
    <w:p w:rsidR="00000000" w:rsidRPr="004809AB" w:rsidP="004809AB">
      <w:pPr>
        <w:pStyle w:val="ListBullet2"/>
      </w:pPr>
      <w:r w:rsidRPr="004809AB">
        <w:t>semicircular arch</w:t>
      </w:r>
    </w:p>
    <w:p w:rsidR="00000000" w:rsidRPr="004809AB" w:rsidP="004809AB">
      <w:pPr>
        <w:pStyle w:val="ListBullet2"/>
      </w:pPr>
      <w:r w:rsidRPr="004809AB">
        <w:t xml:space="preserve">multicentre arch </w:t>
      </w:r>
    </w:p>
    <w:p w:rsidR="00000000" w:rsidRPr="004809AB" w:rsidP="004809AB">
      <w:pPr>
        <w:pStyle w:val="ListBullet2"/>
      </w:pPr>
      <w:r w:rsidRPr="004809AB">
        <w:t>gothic arch</w:t>
      </w:r>
    </w:p>
    <w:p w:rsidR="00000000" w:rsidRPr="004809AB" w:rsidP="004809AB">
      <w:pPr>
        <w:pStyle w:val="ListBullet2"/>
      </w:pPr>
      <w:r w:rsidRPr="004809AB">
        <w:t xml:space="preserve">bull’s eye arch. </w:t>
      </w:r>
    </w:p>
    <w:p w:rsidR="00000000" w:rsidRPr="004809AB" w:rsidP="00FB6828">
      <w:pPr>
        <w:pStyle w:val="BodyText"/>
      </w:pPr>
      <w:r w:rsidRPr="004809AB">
        <w:t>In doing this, the candidate must:</w:t>
      </w:r>
    </w:p>
    <w:p w:rsidR="00000000" w:rsidRPr="004809AB" w:rsidP="004809AB">
      <w:pPr>
        <w:pStyle w:val="ListBullet"/>
      </w:pPr>
      <w:r w:rsidRPr="004809AB">
        <w:t>calculate and develop a full-scale template for a gothic arch</w:t>
      </w:r>
    </w:p>
    <w:p w:rsidR="00000000" w:rsidRPr="004809AB" w:rsidP="004809AB">
      <w:pPr>
        <w:pStyle w:val="ListBullet"/>
      </w:pPr>
      <w:r w:rsidRPr="004809AB">
        <w:t>carry out calculations t</w:t>
      </w:r>
      <w:r w:rsidRPr="004809AB">
        <w:t xml:space="preserve">o determine voussoir size and shape for a guaged arch </w:t>
      </w:r>
    </w:p>
    <w:p w:rsidR="00000000" w:rsidRPr="004809AB" w:rsidP="004809AB">
      <w:pPr>
        <w:pStyle w:val="ListBullet"/>
      </w:pPr>
      <w:r w:rsidRPr="004809AB">
        <w:t>build abutments to the specified height maintaining gauge and bond</w:t>
      </w:r>
    </w:p>
    <w:p w:rsidR="00000000" w:rsidRPr="004809AB" w:rsidP="004809AB">
      <w:pPr>
        <w:pStyle w:val="ListBullet"/>
      </w:pPr>
      <w:r w:rsidRPr="004809AB">
        <w:t>fit the arch centre allowing for ease of stripping on completion</w:t>
      </w:r>
    </w:p>
    <w:p w:rsidR="00000000" w:rsidRPr="004809AB" w:rsidP="004809AB">
      <w:pPr>
        <w:pStyle w:val="ListBullet"/>
      </w:pPr>
      <w:r w:rsidRPr="004809AB">
        <w:t xml:space="preserve">comply to the brickwork tolerances stated in the current Australian Standards and codes. </w:t>
      </w: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11" w:name="O_1294983"/>
      <w:bookmarkEnd w:id="11"/>
      <w:r w:rsidRPr="004809AB">
        <w:t>Knowledge Evidence</w:t>
      </w:r>
    </w:p>
    <w:p w:rsidR="00000000" w:rsidRPr="004809AB" w:rsidP="00FB6828">
      <w:pPr>
        <w:pStyle w:val="BodyText"/>
      </w:pPr>
      <w:r w:rsidRPr="004809AB">
        <w:t>To be competent in this unit, a person must demonstrate knowledge of:</w:t>
      </w:r>
    </w:p>
    <w:p w:rsidR="00000000" w:rsidRPr="004809AB" w:rsidP="004809AB">
      <w:pPr>
        <w:pStyle w:val="ListBullet"/>
      </w:pPr>
      <w:r w:rsidRPr="004809AB">
        <w:t>characteristics, applications and limitations of material</w:t>
      </w:r>
      <w:r w:rsidRPr="004809AB">
        <w:t xml:space="preserve">s used for masonry arch construction </w:t>
      </w:r>
    </w:p>
    <w:p w:rsidR="00000000" w:rsidRPr="004809AB" w:rsidP="004809AB">
      <w:pPr>
        <w:pStyle w:val="ListBullet"/>
      </w:pPr>
      <w:r w:rsidRPr="004809AB">
        <w:t>processes and techniques for:</w:t>
      </w:r>
    </w:p>
    <w:p w:rsidR="00000000" w:rsidRPr="004809AB" w:rsidP="004809AB">
      <w:pPr>
        <w:pStyle w:val="ListBullet2"/>
      </w:pPr>
      <w:r w:rsidRPr="004809AB">
        <w:t>setting out and constructing various types of arches</w:t>
      </w:r>
    </w:p>
    <w:p w:rsidR="00000000" w:rsidRPr="004809AB" w:rsidP="004809AB">
      <w:pPr>
        <w:pStyle w:val="ListBullet2"/>
      </w:pPr>
      <w:r w:rsidRPr="004809AB">
        <w:t>preparing voussoirs for an arch</w:t>
      </w:r>
    </w:p>
    <w:p w:rsidR="00000000" w:rsidRPr="004809AB" w:rsidP="004809AB">
      <w:pPr>
        <w:pStyle w:val="ListBullet2"/>
      </w:pPr>
      <w:r w:rsidRPr="004809AB">
        <w:t>setting out, cutting, assembling and fitting arch templates</w:t>
      </w:r>
    </w:p>
    <w:p w:rsidR="00000000" w:rsidRPr="004809AB" w:rsidP="004809AB">
      <w:pPr>
        <w:pStyle w:val="ListBullet"/>
      </w:pPr>
      <w:r w:rsidRPr="004809AB">
        <w:t xml:space="preserve">categories and terminologies relating to </w:t>
      </w:r>
      <w:r w:rsidRPr="004809AB">
        <w:t>arches</w:t>
      </w:r>
    </w:p>
    <w:p w:rsidR="00000000" w:rsidRPr="004809AB" w:rsidP="004809AB">
      <w:pPr>
        <w:pStyle w:val="ListBullet"/>
      </w:pPr>
      <w:r w:rsidRPr="004809AB">
        <w:t xml:space="preserve">structural and load bearing forces applied to arches </w:t>
      </w:r>
    </w:p>
    <w:p w:rsidR="00000000" w:rsidRPr="004809AB" w:rsidP="004809AB">
      <w:pPr>
        <w:pStyle w:val="ListBullet"/>
      </w:pPr>
      <w:r w:rsidRPr="004809AB">
        <w:t>features of working drawings and specifications</w:t>
      </w:r>
    </w:p>
    <w:p w:rsidR="00000000" w:rsidRPr="004809AB" w:rsidP="004809AB">
      <w:pPr>
        <w:pStyle w:val="ListBullet"/>
      </w:pPr>
      <w:r w:rsidRPr="004809AB">
        <w:t>mortar ingredients and consistency</w:t>
      </w:r>
    </w:p>
    <w:p w:rsidR="00000000" w:rsidRPr="004809AB" w:rsidP="004809AB">
      <w:pPr>
        <w:pStyle w:val="ListBullet"/>
      </w:pPr>
      <w:r w:rsidRPr="004809AB">
        <w:t>functional and operational features of plant, equipment, hand and power tools:</w:t>
      </w:r>
    </w:p>
    <w:p w:rsidR="00000000" w:rsidRPr="004809AB" w:rsidP="004809AB">
      <w:pPr>
        <w:pStyle w:val="ListBullet2"/>
      </w:pPr>
      <w:r w:rsidRPr="004809AB">
        <w:t>battery operated tools</w:t>
      </w:r>
    </w:p>
    <w:p w:rsidR="00000000" w:rsidRPr="004809AB" w:rsidP="004809AB">
      <w:pPr>
        <w:pStyle w:val="ListBullet"/>
      </w:pPr>
      <w:r w:rsidRPr="004809AB">
        <w:t>workplace safety:</w:t>
      </w:r>
    </w:p>
    <w:p w:rsidR="00000000" w:rsidRPr="004809AB" w:rsidP="004809AB">
      <w:pPr>
        <w:pStyle w:val="ListBullet2"/>
      </w:pPr>
      <w:r w:rsidRPr="004809AB">
        <w:t>job safety and environmental analysis (JSEA)</w:t>
      </w:r>
    </w:p>
    <w:p w:rsidR="00000000" w:rsidRPr="004809AB" w:rsidP="004809AB">
      <w:pPr>
        <w:pStyle w:val="ListBullet2"/>
      </w:pPr>
      <w:r w:rsidRPr="004809AB">
        <w:t>working safely at heights</w:t>
      </w:r>
    </w:p>
    <w:p w:rsidR="00000000" w:rsidRPr="004809AB" w:rsidP="004809AB">
      <w:pPr>
        <w:pStyle w:val="ListBullet2"/>
      </w:pPr>
      <w:r w:rsidRPr="004809AB">
        <w:t>erecting and dismantling work platforms</w:t>
      </w:r>
    </w:p>
    <w:p w:rsidR="00000000" w:rsidRPr="004809AB" w:rsidP="004809AB">
      <w:pPr>
        <w:pStyle w:val="ListBullet2"/>
      </w:pPr>
      <w:r w:rsidRPr="004809AB">
        <w:t>exposure to silica</w:t>
      </w:r>
    </w:p>
    <w:p w:rsidR="00000000" w:rsidRPr="004809AB" w:rsidP="004809AB">
      <w:pPr>
        <w:pStyle w:val="ListBullet2"/>
      </w:pPr>
      <w:r w:rsidRPr="004809AB">
        <w:t>exposure to loud noise</w:t>
      </w:r>
    </w:p>
    <w:p w:rsidR="00000000" w:rsidRPr="004809AB" w:rsidP="004809AB">
      <w:pPr>
        <w:pStyle w:val="ListBullet"/>
      </w:pPr>
      <w:r w:rsidRPr="004809AB">
        <w:t>key requirements of the National Construction Code (NCC) relevant to masonry arch c</w:t>
      </w:r>
      <w:r w:rsidRPr="004809AB">
        <w:t>onstruction</w:t>
      </w:r>
    </w:p>
    <w:p w:rsidR="00000000" w:rsidRPr="004809AB" w:rsidP="004809AB">
      <w:pPr>
        <w:pStyle w:val="ListBullet"/>
      </w:pPr>
      <w:r w:rsidRPr="004809AB">
        <w:t>environmental requirements for workplace processes and waste disposal.</w:t>
      </w:r>
    </w:p>
    <w:p w:rsidR="00000000" w:rsidRPr="004809AB" w:rsidP="004809AB">
      <w:pPr>
        <w:pStyle w:val="AllowPageBreak"/>
      </w:pPr>
    </w:p>
    <w:p w:rsidR="00000000" w:rsidRPr="004809AB" w:rsidP="004809AB">
      <w:pPr>
        <w:pStyle w:val="Heading1"/>
      </w:pPr>
      <w:bookmarkStart w:id="12" w:name="O_1294982"/>
      <w:bookmarkEnd w:id="12"/>
      <w:r w:rsidRPr="004809AB">
        <w:t>Assessment Conditions</w:t>
      </w:r>
    </w:p>
    <w:p w:rsidR="00000000" w:rsidRPr="004809AB" w:rsidP="00FB6828">
      <w:pPr>
        <w:pStyle w:val="BodyText"/>
      </w:pPr>
      <w:r w:rsidRPr="004809AB">
        <w:t xml:space="preserve">Assessors must meet the requirements for assessors contained in the Standards for Registered Training Organisations. </w:t>
      </w:r>
    </w:p>
    <w:p w:rsidR="00000000" w:rsidRPr="004809AB" w:rsidP="00FB6828">
      <w:pPr>
        <w:pStyle w:val="BodyText"/>
      </w:pPr>
      <w:r w:rsidRPr="004809AB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809AB" w:rsidP="004809AB">
      <w:pPr>
        <w:pStyle w:val="Heading1"/>
      </w:pPr>
      <w:bookmarkStart w:id="13" w:name="O_1294996"/>
      <w:bookmarkEnd w:id="13"/>
      <w:r w:rsidRPr="004809AB">
        <w:t>Links</w:t>
      </w:r>
    </w:p>
    <w:p w:rsidR="00000000" w:rsidRPr="004809AB" w:rsidP="00FB6828">
      <w:pPr>
        <w:pStyle w:val="BodyText"/>
      </w:pPr>
      <w:r w:rsidRPr="004809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67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09AB" w:rsidP="004809AB"/>
    <w:sectPr w:rsidSect="004809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 w:rsidRPr="00FB6828" w:rsidP="00FB6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8" w:rsidP="00480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828" w:rsidP="00480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6828" w:rsidP="004809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 w:rsidP="00480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6828">
      <w:t>Approved</w:t>
    </w:r>
    <w:r w:rsidR="00FB6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68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6828">
      <w:rPr>
        <w:noProof/>
      </w:rPr>
      <w:t>4</w:t>
    </w:r>
    <w:r>
      <w:rPr>
        <w:noProof/>
      </w:rPr>
      <w:fldChar w:fldCharType="end"/>
    </w:r>
  </w:p>
  <w:p w:rsidR="004809AB" w:rsidP="00480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6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6828">
      <w:t>BuildSkills Australia</w:t>
    </w:r>
    <w:r w:rsidR="00FB6828">
      <w:fldChar w:fldCharType="end"/>
    </w:r>
  </w:p>
  <w:p w:rsidR="004809AB" w:rsidP="00480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9AB" w:rsidRPr="00FB6828" w:rsidP="00FB6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8" w:rsidRPr="002D2AF8" w:rsidP="00480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CPCCBL3010 Construct masonry 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6828" w:rsidP="004809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AB" w:rsidRPr="002D2AF8" w:rsidP="00480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6828">
      <w:t>CPCCBL3010 Construct masonry arches</w:t>
    </w:r>
    <w:r w:rsidR="00FB6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6828">
      <w:rPr>
        <w:noProof/>
      </w:rPr>
      <w:t>1 March 2025</w:t>
    </w:r>
    <w:r>
      <w:fldChar w:fldCharType="end"/>
    </w:r>
  </w:p>
  <w:p w:rsidR="004809AB" w:rsidP="00480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61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E8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B0F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9AB"/>
  </w:style>
  <w:style w:type="character" w:customStyle="1" w:styleId="Heading1Char">
    <w:name w:val="Heading 1 Char"/>
    <w:basedOn w:val="DefaultParagraphFont"/>
    <w:link w:val="Heading1"/>
    <w:rsid w:val="00480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9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09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9AB"/>
    <w:rPr>
      <w:i/>
    </w:rPr>
  </w:style>
  <w:style w:type="paragraph" w:customStyle="1" w:styleId="SuperHeading">
    <w:name w:val="SuperHeading"/>
    <w:basedOn w:val="Normal"/>
    <w:rsid w:val="00480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9AB"/>
    <w:rPr>
      <w:b/>
      <w:spacing w:val="0"/>
    </w:rPr>
  </w:style>
  <w:style w:type="paragraph" w:customStyle="1" w:styleId="SuperTitle">
    <w:name w:val="SuperTitle"/>
    <w:basedOn w:val="Title"/>
    <w:rsid w:val="00480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9AB"/>
  </w:style>
  <w:style w:type="paragraph" w:styleId="TableofFigures">
    <w:name w:val="table of figures"/>
    <w:basedOn w:val="Normal"/>
    <w:next w:val="Normal"/>
    <w:semiHidden/>
    <w:rsid w:val="00480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9AB"/>
    <w:rPr>
      <w:rFonts w:ascii="Wingdings" w:hAnsi="Wingdings"/>
    </w:rPr>
  </w:style>
  <w:style w:type="paragraph" w:customStyle="1" w:styleId="TableHeading">
    <w:name w:val="Table Heading"/>
    <w:basedOn w:val="HeadingBase"/>
    <w:rsid w:val="00480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9AB"/>
    <w:rPr>
      <w:color w:val="0033CC"/>
      <w:u w:val="none"/>
    </w:rPr>
  </w:style>
  <w:style w:type="paragraph" w:customStyle="1" w:styleId="BodyTextRight">
    <w:name w:val="Body Text Right"/>
    <w:basedOn w:val="BodyText"/>
    <w:rsid w:val="00480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9AB"/>
    <w:rPr>
      <w:sz w:val="32"/>
    </w:rPr>
  </w:style>
  <w:style w:type="paragraph" w:customStyle="1" w:styleId="HeadingProcedure">
    <w:name w:val="Heading Procedure"/>
    <w:basedOn w:val="HeadingBase"/>
    <w:next w:val="Normal"/>
    <w:rsid w:val="00480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9AB"/>
    <w:pPr>
      <w:spacing w:before="60" w:after="60"/>
    </w:pPr>
  </w:style>
  <w:style w:type="paragraph" w:styleId="ListContinue">
    <w:name w:val="List Continue"/>
    <w:basedOn w:val="List"/>
    <w:rsid w:val="004809AB"/>
    <w:pPr>
      <w:ind w:firstLine="0"/>
    </w:pPr>
  </w:style>
  <w:style w:type="paragraph" w:customStyle="1" w:styleId="ListNote">
    <w:name w:val="List Note"/>
    <w:basedOn w:val="List"/>
    <w:rsid w:val="00480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9AB"/>
    <w:rPr>
      <w:rFonts w:ascii="Courier New" w:hAnsi="Courier New"/>
    </w:rPr>
  </w:style>
  <w:style w:type="paragraph" w:customStyle="1" w:styleId="NoteBullet">
    <w:name w:val="Note Bullet"/>
    <w:basedOn w:val="Note"/>
    <w:rsid w:val="00480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9AB"/>
    <w:rPr>
      <w:b/>
      <w:smallCaps/>
    </w:rPr>
  </w:style>
  <w:style w:type="paragraph" w:customStyle="1" w:styleId="TableListNumber">
    <w:name w:val="Table List Number"/>
    <w:basedOn w:val="ListNumber"/>
    <w:rsid w:val="00480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9AB"/>
    <w:pPr>
      <w:numPr>
        <w:numId w:val="9"/>
      </w:numPr>
    </w:pPr>
  </w:style>
  <w:style w:type="paragraph" w:customStyle="1" w:styleId="ListAlpha2">
    <w:name w:val="List Alpha 2"/>
    <w:basedOn w:val="List2"/>
    <w:rsid w:val="004809AB"/>
    <w:pPr>
      <w:numPr>
        <w:numId w:val="8"/>
      </w:numPr>
    </w:pPr>
  </w:style>
  <w:style w:type="paragraph" w:styleId="List2">
    <w:name w:val="List 2"/>
    <w:basedOn w:val="BodyText"/>
    <w:rsid w:val="00480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9AB"/>
    <w:pPr>
      <w:numPr>
        <w:numId w:val="4"/>
      </w:numPr>
    </w:pPr>
  </w:style>
  <w:style w:type="paragraph" w:styleId="ListContinue2">
    <w:name w:val="List Continue 2"/>
    <w:basedOn w:val="List2"/>
    <w:rsid w:val="004809AB"/>
    <w:pPr>
      <w:ind w:firstLine="0"/>
    </w:pPr>
  </w:style>
  <w:style w:type="paragraph" w:styleId="ListContinue3">
    <w:name w:val="List Continue 3"/>
    <w:basedOn w:val="List3"/>
    <w:rsid w:val="004809AB"/>
    <w:pPr>
      <w:ind w:left="1021" w:firstLine="0"/>
    </w:pPr>
  </w:style>
  <w:style w:type="paragraph" w:styleId="ListContinue4">
    <w:name w:val="List Continue 4"/>
    <w:basedOn w:val="List4"/>
    <w:rsid w:val="004809AB"/>
    <w:pPr>
      <w:ind w:firstLine="0"/>
    </w:pPr>
  </w:style>
  <w:style w:type="paragraph" w:styleId="ListContinue5">
    <w:name w:val="List Continue 5"/>
    <w:basedOn w:val="List5"/>
    <w:rsid w:val="004809AB"/>
    <w:pPr>
      <w:ind w:firstLine="0"/>
    </w:pPr>
  </w:style>
  <w:style w:type="paragraph" w:styleId="ListNumber3">
    <w:name w:val="List Number 3"/>
    <w:basedOn w:val="List3"/>
    <w:rsid w:val="004809AB"/>
    <w:pPr>
      <w:numPr>
        <w:numId w:val="5"/>
      </w:numPr>
    </w:pPr>
  </w:style>
  <w:style w:type="paragraph" w:styleId="ListNumber4">
    <w:name w:val="List Number 4"/>
    <w:basedOn w:val="List4"/>
    <w:rsid w:val="004809AB"/>
    <w:pPr>
      <w:numPr>
        <w:numId w:val="6"/>
      </w:numPr>
    </w:pPr>
  </w:style>
  <w:style w:type="paragraph" w:styleId="ListNumber5">
    <w:name w:val="List Number 5"/>
    <w:basedOn w:val="List5"/>
    <w:rsid w:val="004809AB"/>
    <w:pPr>
      <w:numPr>
        <w:numId w:val="7"/>
      </w:numPr>
    </w:pPr>
  </w:style>
  <w:style w:type="paragraph" w:styleId="BlockText">
    <w:name w:val="Block Text"/>
    <w:basedOn w:val="Normal"/>
    <w:rsid w:val="00480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9AB"/>
    <w:rPr>
      <w:sz w:val="16"/>
      <w:vertAlign w:val="superscript"/>
    </w:rPr>
  </w:style>
  <w:style w:type="character" w:customStyle="1" w:styleId="Symbols">
    <w:name w:val="Symbols"/>
    <w:basedOn w:val="DefaultParagraphFont"/>
    <w:rsid w:val="004809AB"/>
    <w:rPr>
      <w:rFonts w:ascii="Symbol" w:hAnsi="Symbol"/>
    </w:rPr>
  </w:style>
  <w:style w:type="character" w:customStyle="1" w:styleId="MenuOptions">
    <w:name w:val="Menu Options"/>
    <w:basedOn w:val="DefaultParagraphFont"/>
    <w:rsid w:val="00480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9AB"/>
    <w:rPr>
      <w:b/>
    </w:rPr>
  </w:style>
  <w:style w:type="character" w:customStyle="1" w:styleId="Underlined">
    <w:name w:val="Underlined"/>
    <w:basedOn w:val="DefaultParagraphFont"/>
    <w:rsid w:val="004809AB"/>
    <w:rPr>
      <w:u w:val="single"/>
    </w:rPr>
  </w:style>
  <w:style w:type="paragraph" w:customStyle="1" w:styleId="TableBodyTextRight">
    <w:name w:val="Table Body Text Right"/>
    <w:basedOn w:val="TableBodyText"/>
    <w:rsid w:val="00480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9AB"/>
    <w:rPr>
      <w:sz w:val="18"/>
    </w:rPr>
  </w:style>
  <w:style w:type="paragraph" w:customStyle="1" w:styleId="BodySmallRight">
    <w:name w:val="Body Small Right"/>
    <w:basedOn w:val="BodyTextRight"/>
    <w:rsid w:val="004809AB"/>
    <w:rPr>
      <w:sz w:val="18"/>
      <w:szCs w:val="18"/>
    </w:rPr>
  </w:style>
  <w:style w:type="paragraph" w:customStyle="1" w:styleId="MarginEdition">
    <w:name w:val="Margin Edition"/>
    <w:basedOn w:val="MarginNote"/>
    <w:rsid w:val="00480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9AB"/>
    <w:rPr>
      <w:sz w:val="2"/>
      <w:szCs w:val="2"/>
    </w:rPr>
  </w:style>
  <w:style w:type="character" w:customStyle="1" w:styleId="Small">
    <w:name w:val="Small"/>
    <w:basedOn w:val="DefaultParagraphFont"/>
    <w:rsid w:val="004809AB"/>
    <w:rPr>
      <w:sz w:val="16"/>
    </w:rPr>
  </w:style>
  <w:style w:type="paragraph" w:customStyle="1" w:styleId="WideTable">
    <w:name w:val="Wide Table"/>
    <w:basedOn w:val="Normal"/>
    <w:rsid w:val="00480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9AB"/>
  </w:style>
  <w:style w:type="paragraph" w:styleId="Quote">
    <w:name w:val="Quote"/>
    <w:basedOn w:val="Heading1"/>
    <w:link w:val="QuoteChar"/>
    <w:qFormat/>
    <w:rsid w:val="00480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9AB"/>
    <w:pPr>
      <w:pageBreakBefore/>
    </w:pPr>
  </w:style>
  <w:style w:type="paragraph" w:customStyle="1" w:styleId="Border">
    <w:name w:val="Border"/>
    <w:basedOn w:val="Normal"/>
    <w:qFormat/>
    <w:rsid w:val="00480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9AB"/>
    <w:rPr>
      <w:u w:val="single"/>
    </w:rPr>
  </w:style>
  <w:style w:type="character" w:customStyle="1" w:styleId="BoldandItalics">
    <w:name w:val="Bold and Italics"/>
    <w:qFormat/>
    <w:rsid w:val="004809AB"/>
    <w:rPr>
      <w:b/>
      <w:i/>
      <w:u w:val="none"/>
    </w:rPr>
  </w:style>
  <w:style w:type="paragraph" w:styleId="BalloonText">
    <w:name w:val="Balloon Text"/>
    <w:basedOn w:val="Normal"/>
    <w:link w:val="BalloonTextChar"/>
    <w:rsid w:val="00480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9AB"/>
    <w:pPr>
      <w:spacing w:before="0" w:after="0"/>
    </w:pPr>
  </w:style>
  <w:style w:type="paragraph" w:customStyle="1" w:styleId="BodyTextBold">
    <w:name w:val="Body Text Bold"/>
    <w:basedOn w:val="BodyText"/>
    <w:qFormat/>
    <w:rsid w:val="004809AB"/>
    <w:rPr>
      <w:b/>
    </w:rPr>
  </w:style>
  <w:style w:type="character" w:styleId="Hyperlink">
    <w:name w:val="Hyperlink"/>
    <w:basedOn w:val="DefaultParagraphFont"/>
    <w:uiPriority w:val="99"/>
    <w:unhideWhenUsed/>
    <w:rsid w:val="00FB6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6583</Characters>
  <Application>Microsoft Office Word</Application>
  <DocSecurity>0</DocSecurity>
  <Lines>263</Lines>
  <Paragraphs>170</Paragraphs>
  <ScaleCrop>false</ScaleCrop>
  <Company>Author-it Software Corporation Ltd.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CPCCBL3010 Construct masonry arches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2025-03-01T08:54:00Z</dcterms:created>
  <dcterms:modified xsi:type="dcterms:W3CDTF">2025-03-01T08:54:00Z</dcterms:modified>
</cp:coreProperties>
</file>