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AB7" w:rsidP="003C6AB7">
      <w:pPr>
        <w:pStyle w:val="Title"/>
      </w:pPr>
      <w:r>
        <w:fldChar w:fldCharType="begin"/>
      </w:r>
      <w:r>
        <w:instrText xml:space="preserve"> TITLE   \* MERGEFORMAT </w:instrText>
      </w:r>
      <w:r>
        <w:fldChar w:fldCharType="separate"/>
      </w:r>
      <w:r>
        <w:t>CPCCBL3009 Install flashings and damp proof course</w:t>
      </w:r>
      <w:r>
        <w:fldChar w:fldCharType="end"/>
      </w:r>
    </w:p>
    <w:p w:rsidR="003C6AB7" w:rsidP="003C6AB7">
      <w:pPr>
        <w:pStyle w:val="Version"/>
        <w:sectPr w:rsidSect="00D765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6581" w:rsidP="00D76581">
      <w:pPr>
        <w:pStyle w:val="SuperHeading"/>
      </w:pPr>
      <w:r w:rsidRPr="00D76581">
        <w:t>CPCCBL3009 Install flashings and damp proof course</w:t>
      </w:r>
    </w:p>
    <w:p w:rsidR="00000000" w:rsidRPr="00D76581" w:rsidP="00D76581">
      <w:pPr>
        <w:pStyle w:val="Heading1"/>
      </w:pPr>
      <w:bookmarkStart w:id="1" w:name="O_1294946"/>
      <w:bookmarkEnd w:id="1"/>
      <w:r w:rsidRPr="00D76581">
        <w:t>Modification History</w:t>
      </w:r>
    </w:p>
    <w:tbl>
      <w:tblPr>
        <w:tblW w:w="0" w:type="auto"/>
        <w:tblLayout w:type="fixed"/>
        <w:tblCellMar>
          <w:left w:w="62" w:type="dxa"/>
          <w:right w:w="62" w:type="dxa"/>
        </w:tblCellMar>
        <w:tblLook w:val="0000"/>
      </w:tblPr>
      <w:tblGrid>
        <w:gridCol w:w="1128"/>
        <w:gridCol w:w="7944"/>
      </w:tblGrid>
      <w:tr w:rsidTr="00D765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Release 3</w:t>
            </w:r>
          </w:p>
        </w:tc>
        <w:tc>
          <w:tcPr>
            <w:tcW w:w="794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Updated reference to general construction induction training program.</w:t>
            </w:r>
          </w:p>
        </w:tc>
      </w:tr>
      <w:tr w:rsidTr="00D765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Release 2</w:t>
            </w:r>
          </w:p>
        </w:tc>
        <w:tc>
          <w:tcPr>
            <w:tcW w:w="7944" w:type="dxa"/>
            <w:tcBorders>
              <w:top w:val="nil"/>
              <w:left w:val="nil"/>
              <w:bottom w:val="nil"/>
              <w:right w:val="nil"/>
            </w:tcBorders>
            <w:tcMar>
              <w:top w:w="0" w:type="dxa"/>
              <w:left w:w="62" w:type="dxa"/>
              <w:bottom w:w="0" w:type="dxa"/>
              <w:right w:w="62" w:type="dxa"/>
            </w:tcMar>
          </w:tcPr>
          <w:p w:rsidR="00000000" w:rsidRPr="00D76581" w:rsidP="00D76581">
            <w:pPr>
              <w:pStyle w:val="BodyText"/>
            </w:pPr>
            <w:r w:rsidRPr="00D76581">
              <w:t>This version first released with CPC Construction, Plumbing and Services Training Package Release 5.1.</w:t>
            </w:r>
          </w:p>
          <w:p w:rsidR="00000000" w:rsidP="00D76581">
            <w:pPr>
              <w:pStyle w:val="BodyText"/>
              <w:rPr>
                <w:lang w:val="en-NZ"/>
              </w:rPr>
            </w:pPr>
            <w:r w:rsidRPr="00D76581">
              <w:t>Knowledge Evidence formatted for</w:t>
            </w:r>
            <w:r w:rsidRPr="00D76581">
              <w:t xml:space="preserve"> clarity.</w:t>
            </w:r>
          </w:p>
        </w:tc>
      </w:tr>
      <w:tr w:rsidTr="00D765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Release 1</w:t>
            </w:r>
          </w:p>
        </w:tc>
        <w:tc>
          <w:tcPr>
            <w:tcW w:w="7944" w:type="dxa"/>
            <w:tcBorders>
              <w:top w:val="nil"/>
              <w:left w:val="nil"/>
              <w:bottom w:val="nil"/>
              <w:right w:val="nil"/>
            </w:tcBorders>
            <w:tcMar>
              <w:top w:w="0" w:type="dxa"/>
              <w:left w:w="62" w:type="dxa"/>
              <w:bottom w:w="0" w:type="dxa"/>
              <w:right w:w="62" w:type="dxa"/>
            </w:tcMar>
          </w:tcPr>
          <w:p w:rsidR="00000000" w:rsidRPr="00D76581" w:rsidP="00D76581">
            <w:pPr>
              <w:pStyle w:val="BodyText"/>
            </w:pPr>
            <w:r w:rsidRPr="00D76581">
              <w:t>This version first released with CPC Construction, Plumbing and Services Training Package Release 5.0.</w:t>
            </w:r>
          </w:p>
          <w:p w:rsidR="00000000" w:rsidRPr="00D76581" w:rsidP="00D76581">
            <w:pPr>
              <w:pStyle w:val="BodyText"/>
            </w:pPr>
            <w:r w:rsidRPr="00D76581">
              <w:t>Supersedes and is equivalent to CPCCBL3009A Install flashings and damp proof course.  Updated to meet the Standards for Training Pac</w:t>
            </w:r>
            <w:r w:rsidRPr="00D76581">
              <w:t>kages 2012.</w:t>
            </w:r>
          </w:p>
        </w:tc>
      </w:tr>
    </w:tbl>
    <w:p w:rsidR="00000000" w:rsidRPr="00D76581" w:rsidP="00D76581">
      <w:pPr>
        <w:pStyle w:val="BodyText"/>
      </w:pPr>
    </w:p>
    <w:p w:rsidR="00000000" w:rsidRPr="00D76581" w:rsidP="00D76581">
      <w:pPr>
        <w:pStyle w:val="AllowPageBreak"/>
      </w:pPr>
    </w:p>
    <w:p w:rsidR="00000000" w:rsidRPr="00D76581" w:rsidP="00D76581">
      <w:pPr>
        <w:pStyle w:val="Heading1"/>
      </w:pPr>
      <w:bookmarkStart w:id="2" w:name="O_1294945"/>
      <w:bookmarkEnd w:id="2"/>
      <w:r w:rsidRPr="00D76581">
        <w:t>Application</w:t>
      </w:r>
    </w:p>
    <w:p w:rsidR="00000000" w:rsidRPr="00D76581" w:rsidP="003C6AB7">
      <w:pPr>
        <w:pStyle w:val="BodyText"/>
      </w:pPr>
      <w:r w:rsidRPr="00D76581">
        <w:t>This unit specifies the skills and knowledge required to use various materials for flashings and damp proofing. It includes installing vertical and head flashing to windows and doors and stepped and tray flashin</w:t>
      </w:r>
      <w:r w:rsidRPr="00D76581">
        <w:t>g to parapets.</w:t>
      </w:r>
    </w:p>
    <w:p w:rsidR="00000000" w:rsidRPr="00D76581" w:rsidP="003C6AB7">
      <w:pPr>
        <w:pStyle w:val="BodyText"/>
      </w:pPr>
      <w:r w:rsidRPr="00D76581">
        <w:t>This unit applies to bricklayers or blocklayers who work on new and existing structures. It is suitable for people operating with some autonomy. A person working at this level would be expected to take responsibility for organising and compl</w:t>
      </w:r>
      <w:r w:rsidRPr="00D76581">
        <w:t>eting tasks assigned to them without needing close supervision.</w:t>
      </w:r>
    </w:p>
    <w:p w:rsidR="00000000" w:rsidRPr="00D76581" w:rsidP="003C6AB7">
      <w:pPr>
        <w:pStyle w:val="BodyText"/>
      </w:pPr>
      <w:r w:rsidRPr="00D76581">
        <w:t>Completion of the general construction induction training program specified by the model Code of Practice for Construction Work is required for any person who is to carry out construction work</w:t>
      </w:r>
      <w:r w:rsidRPr="00D76581">
        <w:t xml:space="preserve">. Achievement of </w:t>
      </w:r>
      <w:r w:rsidRPr="00D76581">
        <w:rPr>
          <w:rStyle w:val="Emphasis"/>
        </w:rPr>
        <w:t>CPCWHS1001</w:t>
      </w:r>
      <w:r w:rsidRPr="00D76581">
        <w:t> </w:t>
      </w:r>
      <w:r w:rsidRPr="00D76581">
        <w:rPr>
          <w:rStyle w:val="Emphasis"/>
        </w:rPr>
        <w:t>Prepare to work safely in the construction industry</w:t>
      </w:r>
      <w:r w:rsidRPr="00D76581">
        <w:t> meets this requirement.</w:t>
      </w:r>
    </w:p>
    <w:p w:rsidR="00000000" w:rsidRPr="00D76581" w:rsidP="003C6AB7">
      <w:pPr>
        <w:pStyle w:val="BodyText"/>
      </w:pPr>
      <w:r w:rsidRPr="00D76581">
        <w:t xml:space="preserve">No licensing, legislative or certification requirements apply to this unit at the time of publication. </w:t>
      </w:r>
    </w:p>
    <w:p w:rsidR="00000000" w:rsidRPr="00D76581" w:rsidP="00D76581">
      <w:pPr>
        <w:pStyle w:val="Heading1"/>
      </w:pPr>
      <w:bookmarkStart w:id="3" w:name="O_1294944"/>
      <w:bookmarkEnd w:id="3"/>
      <w:r w:rsidRPr="00D76581">
        <w:t>Pre-requisite Unit</w:t>
      </w:r>
    </w:p>
    <w:p w:rsidR="00000000" w:rsidRPr="00D76581" w:rsidP="003C6AB7">
      <w:pPr>
        <w:pStyle w:val="BodyText"/>
      </w:pPr>
      <w:r w:rsidRPr="00D76581">
        <w:t>CPCCWHS2001 Apply WHS requirements, policies and procedures in the construction industry</w:t>
      </w:r>
    </w:p>
    <w:p w:rsidR="00000000" w:rsidRPr="00D76581" w:rsidP="00D76581">
      <w:pPr>
        <w:pStyle w:val="Heading1"/>
      </w:pPr>
      <w:bookmarkStart w:id="4" w:name="O_1294943"/>
      <w:bookmarkEnd w:id="4"/>
      <w:r w:rsidRPr="00D76581">
        <w:t>Unit Sector</w:t>
      </w:r>
    </w:p>
    <w:p w:rsidR="00000000" w:rsidRPr="00D76581" w:rsidP="003C6AB7">
      <w:pPr>
        <w:pStyle w:val="BodyText"/>
      </w:pPr>
      <w:r w:rsidRPr="00D76581">
        <w:t>Bricklaying and Blocklaying</w:t>
      </w:r>
    </w:p>
    <w:p w:rsidR="00000000" w:rsidRPr="00D76581" w:rsidP="00D76581">
      <w:pPr>
        <w:pStyle w:val="Heading1"/>
      </w:pPr>
      <w:bookmarkStart w:id="5" w:name="O_1294942"/>
      <w:bookmarkEnd w:id="5"/>
      <w:r w:rsidRPr="00D7658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7658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 xml:space="preserve">Performance </w:t>
            </w:r>
            <w:r w:rsidRPr="00D76581">
              <w:t>criteria describe what needs to be done to demonstrate achievement of the element.</w:t>
            </w:r>
          </w:p>
        </w:tc>
      </w:tr>
      <w:tr w:rsidTr="00D765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w:t>
            </w:r>
          </w:p>
        </w:tc>
        <w:tc>
          <w:tcPr>
            <w:tcW w:w="2357"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Prepare for work.</w:t>
            </w: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1.1</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Select, fit correctly and use personal protective equipment (PPE) appropriate for job.</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1.2</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Read, interpret and apply flashing and damp proof course requirements from current plans, specifications and codes.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1.3</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Follow requirements in workplace safety and environmental documentation and workplace procedures.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1.4</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Use measurements and apply f</w:t>
            </w:r>
            <w:r w:rsidRPr="00D76581">
              <w:t>ormulas to calculate material quantities.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1.5</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Determine job priorities and sequence job tasks in consultation with others on site.</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1.6</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Identify potential hazards and determine and implement control measures.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1.7</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Select and check condition of plant, equipment and tools and report damage or faults to relevant person.</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1.8</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Check conformity of materials against the specifications and place materials in preparation for the work.</w:t>
            </w:r>
          </w:p>
        </w:tc>
      </w:tr>
      <w:tr w:rsidTr="00D765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6581">
            <w:pPr>
              <w:pStyle w:val="BodyText"/>
              <w:rPr>
                <w:lang w:val="en-NZ"/>
              </w:rPr>
            </w:pPr>
          </w:p>
        </w:tc>
      </w:tr>
      <w:tr w:rsidTr="00D765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2</w:t>
            </w:r>
          </w:p>
        </w:tc>
        <w:tc>
          <w:tcPr>
            <w:tcW w:w="2357"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Prepare material and surface.</w:t>
            </w: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2.1</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Inspect specified materials for defects, damage or non-compliance with specifications.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2.2</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Locate position of impervious material from plans and specifications.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2.3</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Prepare structure and surface to manufacturer’s specifications.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2.4</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Measure and cut flashing material allowing for specified laps.</w:t>
            </w:r>
          </w:p>
        </w:tc>
      </w:tr>
      <w:tr w:rsidTr="00D765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6581">
            <w:pPr>
              <w:pStyle w:val="BodyText"/>
              <w:rPr>
                <w:lang w:val="en-NZ"/>
              </w:rPr>
            </w:pPr>
          </w:p>
        </w:tc>
      </w:tr>
      <w:tr w:rsidTr="00D765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3</w:t>
            </w:r>
          </w:p>
        </w:tc>
        <w:tc>
          <w:tcPr>
            <w:tcW w:w="2357"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Install flashing and damp-proof course (DPC).</w:t>
            </w: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3.1</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Dress flashing and DPC materials in preparation for installation.</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3.2</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Lay, lap and fit or build in f</w:t>
            </w:r>
            <w:r w:rsidRPr="00D76581">
              <w:t xml:space="preserve">lashings and DPC to prevent </w:t>
            </w:r>
            <w:r w:rsidRPr="00D76581">
              <w:t>moisture movement and divert the travel of moisture.</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3.3</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Form and seal flashing and moisture barrier around openings.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3.4</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Finish any exposed flashing and moisture barrier.</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3.5</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Locate and ensure weep holes are clean and functional.</w:t>
            </w:r>
          </w:p>
        </w:tc>
      </w:tr>
      <w:tr w:rsidTr="00D765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6581">
            <w:pPr>
              <w:pStyle w:val="BodyText"/>
              <w:rPr>
                <w:lang w:val="en-NZ"/>
              </w:rPr>
            </w:pPr>
          </w:p>
        </w:tc>
      </w:tr>
      <w:tr w:rsidTr="00D765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4</w:t>
            </w:r>
          </w:p>
        </w:tc>
        <w:tc>
          <w:tcPr>
            <w:tcW w:w="2357" w:type="dxa"/>
            <w:vMerge w:val="restart"/>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Clean up.</w:t>
            </w: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4.1</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Clear the work area, and dispose of, reuse or recycle materials following workplace and environmental requirements.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4.2</w:t>
            </w:r>
          </w:p>
        </w:tc>
        <w:tc>
          <w:tcPr>
            <w:tcW w:w="5659"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Clean tools and equipment, check for serviceability and report damage or faults.</w:t>
            </w:r>
          </w:p>
        </w:tc>
      </w:tr>
      <w:tr w:rsidTr="00D765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4.3</w:t>
            </w:r>
          </w:p>
        </w:tc>
        <w:tc>
          <w:tcPr>
            <w:tcW w:w="5659" w:type="dxa"/>
            <w:tcBorders>
              <w:top w:val="nil"/>
              <w:left w:val="nil"/>
              <w:bottom w:val="nil"/>
              <w:right w:val="nil"/>
            </w:tcBorders>
            <w:tcMar>
              <w:top w:w="0" w:type="dxa"/>
              <w:left w:w="62" w:type="dxa"/>
              <w:bottom w:w="0" w:type="dxa"/>
              <w:right w:w="62" w:type="dxa"/>
            </w:tcMar>
          </w:tcPr>
          <w:p w:rsidR="00000000" w:rsidRPr="00D76581" w:rsidP="00D76581">
            <w:pPr>
              <w:pStyle w:val="BodyText"/>
            </w:pPr>
            <w:r w:rsidRPr="00D76581">
              <w:t>Store and secure tools and equipment following workplace procedures.</w:t>
            </w:r>
          </w:p>
        </w:tc>
      </w:tr>
    </w:tbl>
    <w:p w:rsidR="00000000" w:rsidRPr="00D76581" w:rsidP="00D76581">
      <w:pPr>
        <w:pStyle w:val="BodyText"/>
      </w:pPr>
    </w:p>
    <w:p w:rsidR="00000000" w:rsidRPr="00D76581" w:rsidP="00D76581">
      <w:pPr>
        <w:pStyle w:val="AllowPageBreak"/>
      </w:pPr>
    </w:p>
    <w:p w:rsidR="00000000" w:rsidRPr="00D76581" w:rsidP="00D76581">
      <w:pPr>
        <w:pStyle w:val="Heading1"/>
      </w:pPr>
      <w:bookmarkStart w:id="6" w:name="O_1294941"/>
      <w:bookmarkEnd w:id="6"/>
      <w:r w:rsidRPr="00D76581">
        <w:t>Foundation Skills</w:t>
      </w:r>
    </w:p>
    <w:p w:rsidR="00000000" w:rsidRPr="00D76581" w:rsidP="003C6AB7">
      <w:pPr>
        <w:pStyle w:val="BodyText"/>
      </w:pPr>
      <w:r w:rsidRPr="00D76581">
        <w:t xml:space="preserve">Candidates require: </w:t>
      </w:r>
    </w:p>
    <w:p w:rsidR="00000000" w:rsidRPr="00D76581" w:rsidP="00D76581">
      <w:pPr>
        <w:pStyle w:val="ListBullet"/>
      </w:pPr>
      <w:r w:rsidRPr="00D76581">
        <w:t>technology skills to:</w:t>
      </w:r>
    </w:p>
    <w:p w:rsidR="00000000" w:rsidRPr="00D76581" w:rsidP="00D76581">
      <w:pPr>
        <w:pStyle w:val="ListBullet2"/>
      </w:pPr>
      <w:r w:rsidRPr="00D76581">
        <w:t>use digital tools and devices to source job information and communicate effectively with others.</w:t>
      </w:r>
    </w:p>
    <w:p w:rsidR="00000000" w:rsidRPr="00D76581" w:rsidP="00D76581">
      <w:pPr>
        <w:pStyle w:val="AllowPageBreak"/>
      </w:pPr>
    </w:p>
    <w:p w:rsidR="00000000" w:rsidRPr="00D76581" w:rsidP="00D76581">
      <w:pPr>
        <w:pStyle w:val="Heading1"/>
      </w:pPr>
      <w:bookmarkStart w:id="7" w:name="O_1294940"/>
      <w:bookmarkEnd w:id="7"/>
      <w:r w:rsidRPr="00D76581">
        <w:t>Unit Mapping Information</w:t>
      </w:r>
    </w:p>
    <w:p w:rsidR="00000000" w:rsidRPr="00D76581" w:rsidP="003C6AB7">
      <w:pPr>
        <w:pStyle w:val="BodyText"/>
      </w:pPr>
      <w:r w:rsidRPr="00D76581">
        <w:t>Supersedes and is equivalent to CPCCBL3009A Install flashings and damp proof course</w:t>
      </w:r>
    </w:p>
    <w:p w:rsidR="00000000" w:rsidRPr="00D76581" w:rsidP="00D76581">
      <w:pPr>
        <w:pStyle w:val="Heading1"/>
      </w:pPr>
      <w:bookmarkStart w:id="8" w:name="O_1294947"/>
      <w:bookmarkEnd w:id="8"/>
      <w:r w:rsidRPr="00D76581">
        <w:t>Links</w:t>
      </w:r>
    </w:p>
    <w:p w:rsidR="00000000" w:rsidRPr="00D76581" w:rsidP="003C6AB7">
      <w:pPr>
        <w:pStyle w:val="BodyText"/>
      </w:pPr>
      <w:r w:rsidRPr="00D76581">
        <w:t>Compan</w:t>
      </w:r>
      <w:r w:rsidRPr="00D76581">
        <w:t xml:space="preserve">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20B19">
        <w:rPr>
          <w:rStyle w:val="Hyperlink"/>
        </w:rPr>
        <w:t>https://vetnet.gov.au/Pages/TrainingDocs.aspx?q=7e15fa6a-68b8-4097-b099-030a5569b1ad</w:t>
      </w:r>
      <w:r>
        <w:fldChar w:fldCharType="end"/>
      </w:r>
    </w:p>
    <w:p w:rsidR="00000000" w:rsidRPr="00D76581" w:rsidP="003C6AB7">
      <w:pPr>
        <w:pStyle w:val="BodyText"/>
        <w:sectPr w:rsidSect="00D76581">
          <w:headerReference w:type="default" r:id="rId10"/>
          <w:footerReference w:type="default" r:id="rId11"/>
          <w:pgSz w:w="11908" w:h="16833"/>
          <w:pgMar w:top="1702" w:right="1418" w:bottom="1702" w:left="1418" w:header="992" w:footer="992" w:gutter="0"/>
          <w:cols w:space="720"/>
          <w:noEndnote/>
          <w:docGrid w:linePitch="299"/>
        </w:sectPr>
      </w:pPr>
    </w:p>
    <w:p w:rsidR="00000000" w:rsidRPr="00D76581" w:rsidP="00D76581">
      <w:pPr>
        <w:pStyle w:val="SuperHeading"/>
      </w:pPr>
      <w:r w:rsidRPr="00D76581">
        <w:t xml:space="preserve">Assessment </w:t>
      </w:r>
      <w:r w:rsidRPr="00D76581">
        <w:t>Requirements for CPCCBL3009 Install flashings and damp proof course</w:t>
      </w:r>
    </w:p>
    <w:p w:rsidR="00000000" w:rsidRPr="00D76581" w:rsidP="00D76581">
      <w:pPr>
        <w:pStyle w:val="Heading1"/>
      </w:pPr>
      <w:bookmarkStart w:id="9" w:name="O_1294938"/>
      <w:bookmarkEnd w:id="9"/>
      <w:r w:rsidRPr="00D76581">
        <w:t>Modification History</w:t>
      </w:r>
    </w:p>
    <w:tbl>
      <w:tblPr>
        <w:tblW w:w="0" w:type="auto"/>
        <w:tblLayout w:type="fixed"/>
        <w:tblCellMar>
          <w:left w:w="62" w:type="dxa"/>
          <w:right w:w="62" w:type="dxa"/>
        </w:tblCellMar>
        <w:tblLook w:val="0000"/>
      </w:tblPr>
      <w:tblGrid>
        <w:gridCol w:w="1128"/>
        <w:gridCol w:w="7944"/>
      </w:tblGrid>
      <w:tr w:rsidTr="00D765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Release 3</w:t>
            </w:r>
          </w:p>
        </w:tc>
        <w:tc>
          <w:tcPr>
            <w:tcW w:w="7944"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Updated reference to general construction induction training program.</w:t>
            </w:r>
          </w:p>
        </w:tc>
      </w:tr>
      <w:tr w:rsidTr="00D765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Release 2</w:t>
            </w:r>
          </w:p>
        </w:tc>
        <w:tc>
          <w:tcPr>
            <w:tcW w:w="7944" w:type="dxa"/>
            <w:tcBorders>
              <w:top w:val="nil"/>
              <w:left w:val="nil"/>
              <w:bottom w:val="nil"/>
              <w:right w:val="nil"/>
            </w:tcBorders>
            <w:tcMar>
              <w:top w:w="0" w:type="dxa"/>
              <w:left w:w="62" w:type="dxa"/>
              <w:bottom w:w="0" w:type="dxa"/>
              <w:right w:w="62" w:type="dxa"/>
            </w:tcMar>
          </w:tcPr>
          <w:p w:rsidR="00000000" w:rsidRPr="00D76581" w:rsidP="00D76581">
            <w:pPr>
              <w:pStyle w:val="BodyText"/>
            </w:pPr>
            <w:r w:rsidRPr="00D76581">
              <w:t>This version first released with CPC Construction, Plumbin</w:t>
            </w:r>
            <w:r w:rsidRPr="00D76581">
              <w:t>g and Services Training Package Release 5.1.</w:t>
            </w:r>
          </w:p>
          <w:p w:rsidR="00000000" w:rsidP="00D76581">
            <w:pPr>
              <w:pStyle w:val="BodyText"/>
              <w:rPr>
                <w:lang w:val="en-NZ"/>
              </w:rPr>
            </w:pPr>
            <w:r w:rsidRPr="00D76581">
              <w:t>Knowledge Evidence formatted for clarity.</w:t>
            </w:r>
          </w:p>
        </w:tc>
      </w:tr>
      <w:tr w:rsidTr="00D765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6581">
            <w:pPr>
              <w:pStyle w:val="BodyText"/>
              <w:rPr>
                <w:lang w:val="en-NZ"/>
              </w:rPr>
            </w:pPr>
            <w:r w:rsidRPr="00D76581">
              <w:t>Release 1</w:t>
            </w:r>
          </w:p>
        </w:tc>
        <w:tc>
          <w:tcPr>
            <w:tcW w:w="7944" w:type="dxa"/>
            <w:tcBorders>
              <w:top w:val="nil"/>
              <w:left w:val="nil"/>
              <w:bottom w:val="nil"/>
              <w:right w:val="nil"/>
            </w:tcBorders>
            <w:tcMar>
              <w:top w:w="0" w:type="dxa"/>
              <w:left w:w="62" w:type="dxa"/>
              <w:bottom w:w="0" w:type="dxa"/>
              <w:right w:w="62" w:type="dxa"/>
            </w:tcMar>
          </w:tcPr>
          <w:p w:rsidR="00000000" w:rsidRPr="00D76581" w:rsidP="00D76581">
            <w:pPr>
              <w:pStyle w:val="BodyText"/>
            </w:pPr>
            <w:r w:rsidRPr="00D76581">
              <w:t>This version first released with CPC Construction, Plumbing and Services Training Package Release 5.0.</w:t>
            </w:r>
          </w:p>
          <w:p w:rsidR="00000000" w:rsidRPr="00D76581" w:rsidP="00D76581">
            <w:pPr>
              <w:pStyle w:val="BodyText"/>
            </w:pPr>
            <w:r w:rsidRPr="00D76581">
              <w:t>Supersedes and is equivalent to CPCCBL3009A Install fla</w:t>
            </w:r>
            <w:r w:rsidRPr="00D76581">
              <w:t>shings and damp proof course.  Updated to meet the Standards for Training Packages 2012.</w:t>
            </w:r>
          </w:p>
        </w:tc>
      </w:tr>
    </w:tbl>
    <w:p w:rsidR="00000000" w:rsidRPr="00D76581" w:rsidP="00D76581">
      <w:pPr>
        <w:pStyle w:val="BodyText"/>
      </w:pPr>
    </w:p>
    <w:p w:rsidR="00000000" w:rsidRPr="00D76581" w:rsidP="00D76581">
      <w:pPr>
        <w:pStyle w:val="AllowPageBreak"/>
      </w:pPr>
    </w:p>
    <w:p w:rsidR="00000000" w:rsidRPr="00D76581" w:rsidP="00D76581">
      <w:pPr>
        <w:pStyle w:val="Heading1"/>
      </w:pPr>
      <w:bookmarkStart w:id="10" w:name="O_1294937"/>
      <w:bookmarkEnd w:id="10"/>
      <w:r w:rsidRPr="00D76581">
        <w:t>Performance Evidence</w:t>
      </w:r>
    </w:p>
    <w:p w:rsidR="00000000" w:rsidRPr="00D76581" w:rsidP="003C6AB7">
      <w:pPr>
        <w:pStyle w:val="BodyText"/>
      </w:pPr>
      <w:r w:rsidRPr="00D76581">
        <w:t>To demonstrate competency in this unit, a candidate must meet the performance criteria of this unit by installing moisture ba</w:t>
      </w:r>
      <w:r w:rsidRPr="00D76581">
        <w:t>rriers and fixing flashings to masonry construction to provide moisture movement and ensure the effective diversion of collected moisture.</w:t>
      </w:r>
    </w:p>
    <w:p w:rsidR="00000000" w:rsidRPr="00D76581" w:rsidP="003C6AB7">
      <w:pPr>
        <w:pStyle w:val="BodyText"/>
      </w:pPr>
      <w:r w:rsidRPr="00D76581">
        <w:t>In doing this, the candidate must:</w:t>
      </w:r>
    </w:p>
    <w:p w:rsidR="00000000" w:rsidRPr="00D76581" w:rsidP="00D76581">
      <w:pPr>
        <w:pStyle w:val="ListBullet"/>
      </w:pPr>
      <w:r w:rsidRPr="00D76581">
        <w:t>install damp proof course (DPC) in a cavity brick or masonry veneer construction,</w:t>
      </w:r>
      <w:r w:rsidRPr="00D76581">
        <w:t xml:space="preserve"> which includes internal and external corners</w:t>
      </w:r>
    </w:p>
    <w:p w:rsidR="00000000" w:rsidRPr="00D76581" w:rsidP="00D76581">
      <w:pPr>
        <w:pStyle w:val="ListBullet"/>
      </w:pPr>
      <w:r w:rsidRPr="00D76581">
        <w:t>install window and door head and stile flashings to a cavity brick or masonry veneer construction</w:t>
      </w:r>
    </w:p>
    <w:p w:rsidR="00000000" w:rsidRPr="00D76581" w:rsidP="00D76581">
      <w:pPr>
        <w:pStyle w:val="ListBullet"/>
      </w:pPr>
      <w:r w:rsidRPr="00D76581">
        <w:t>install stepped and tray flashing to a masonry wall at roof abutment or to a chimney at the roof line</w:t>
      </w:r>
    </w:p>
    <w:p w:rsidR="00000000" w:rsidRPr="00D76581" w:rsidP="00D76581">
      <w:pPr>
        <w:pStyle w:val="ListBullet"/>
      </w:pPr>
      <w:r w:rsidRPr="00D76581">
        <w:t>install flashing to a masonry parapet</w:t>
      </w:r>
    </w:p>
    <w:p w:rsidR="00000000" w:rsidRPr="00D76581" w:rsidP="00D76581">
      <w:pPr>
        <w:pStyle w:val="ListBullet"/>
      </w:pPr>
      <w:r w:rsidRPr="00D76581">
        <w:t>comply with flashing and damp proof course standards, codes and manufacturer’s specifications.</w:t>
      </w:r>
    </w:p>
    <w:p w:rsidR="00000000" w:rsidRPr="00D76581" w:rsidP="00D76581">
      <w:pPr>
        <w:pStyle w:val="AllowPageBreak"/>
      </w:pPr>
    </w:p>
    <w:p w:rsidR="00000000" w:rsidRPr="00D76581" w:rsidP="00D76581">
      <w:pPr>
        <w:pStyle w:val="Heading1"/>
      </w:pPr>
      <w:bookmarkStart w:id="11" w:name="O_1294936"/>
      <w:bookmarkEnd w:id="11"/>
      <w:r w:rsidRPr="00D76581">
        <w:t>Knowledge Evidence</w:t>
      </w:r>
    </w:p>
    <w:p w:rsidR="00000000" w:rsidRPr="00D76581" w:rsidP="003C6AB7">
      <w:pPr>
        <w:pStyle w:val="BodyText"/>
      </w:pPr>
      <w:r w:rsidRPr="00D76581">
        <w:t>To be competent in this unit, a person must demonstrate knowledge of:</w:t>
      </w:r>
    </w:p>
    <w:p w:rsidR="00000000" w:rsidRPr="00D76581" w:rsidP="00D76581">
      <w:pPr>
        <w:pStyle w:val="ListBullet"/>
      </w:pPr>
      <w:r w:rsidRPr="00D76581">
        <w:t>characteristic</w:t>
      </w:r>
      <w:r w:rsidRPr="00D76581">
        <w:t>s, applications and limitations of specified materials used for flashing and damp proofing:</w:t>
      </w:r>
    </w:p>
    <w:p w:rsidR="00000000" w:rsidRPr="00D76581" w:rsidP="00D76581">
      <w:pPr>
        <w:pStyle w:val="ListBullet2"/>
      </w:pPr>
      <w:r w:rsidRPr="00D76581">
        <w:t>aluminium sheeting</w:t>
      </w:r>
    </w:p>
    <w:p w:rsidR="00000000" w:rsidRPr="00D76581" w:rsidP="00D76581">
      <w:pPr>
        <w:pStyle w:val="ListBullet2"/>
      </w:pPr>
      <w:r w:rsidRPr="00D76581">
        <w:t>copper</w:t>
      </w:r>
    </w:p>
    <w:p w:rsidR="00000000" w:rsidRPr="00D76581" w:rsidP="00D76581">
      <w:pPr>
        <w:pStyle w:val="ListBullet2"/>
      </w:pPr>
      <w:r w:rsidRPr="00D76581">
        <w:t>bituminous sheeting</w:t>
      </w:r>
    </w:p>
    <w:p w:rsidR="00000000" w:rsidRPr="00D76581" w:rsidP="00D76581">
      <w:pPr>
        <w:pStyle w:val="ListBullet2"/>
      </w:pPr>
      <w:r w:rsidRPr="00D76581">
        <w:t xml:space="preserve">emulsions </w:t>
      </w:r>
    </w:p>
    <w:p w:rsidR="00000000" w:rsidRPr="00D76581" w:rsidP="00D76581">
      <w:pPr>
        <w:pStyle w:val="ListBullet2"/>
      </w:pPr>
      <w:r w:rsidRPr="00D76581">
        <w:t>lead and polyurethane sheeting</w:t>
      </w:r>
    </w:p>
    <w:p w:rsidR="00000000" w:rsidRPr="00D76581" w:rsidP="00D76581">
      <w:pPr>
        <w:pStyle w:val="ListBullet2"/>
      </w:pPr>
      <w:r w:rsidRPr="00D76581">
        <w:t xml:space="preserve">polythene sheeting </w:t>
      </w:r>
    </w:p>
    <w:p w:rsidR="00000000" w:rsidRPr="00D76581" w:rsidP="00D76581">
      <w:pPr>
        <w:pStyle w:val="ListBullet"/>
      </w:pPr>
      <w:r w:rsidRPr="00D76581">
        <w:t>processes and techniques for:</w:t>
      </w:r>
    </w:p>
    <w:p w:rsidR="00000000" w:rsidRPr="00D76581" w:rsidP="00D76581">
      <w:pPr>
        <w:pStyle w:val="ListBullet2"/>
      </w:pPr>
      <w:r w:rsidRPr="00D76581">
        <w:t>damp-proofing to provide a barrier to moisture movement</w:t>
      </w:r>
    </w:p>
    <w:p w:rsidR="00000000" w:rsidRPr="00D76581" w:rsidP="00D76581">
      <w:pPr>
        <w:pStyle w:val="ListBullet2"/>
      </w:pPr>
      <w:r w:rsidRPr="00D76581">
        <w:t xml:space="preserve">flashing to divert the travel of moisture </w:t>
      </w:r>
    </w:p>
    <w:p w:rsidR="00000000" w:rsidRPr="00D76581" w:rsidP="00D76581">
      <w:pPr>
        <w:pStyle w:val="ListBullet2"/>
      </w:pPr>
      <w:r w:rsidRPr="00D76581">
        <w:t>stepped and level flashing for parapets and gables</w:t>
      </w:r>
    </w:p>
    <w:p w:rsidR="00000000" w:rsidRPr="00D76581" w:rsidP="00D76581">
      <w:pPr>
        <w:pStyle w:val="ListBullet2"/>
      </w:pPr>
      <w:r w:rsidRPr="00D76581">
        <w:t>dressing, fitting and building in various flashings</w:t>
      </w:r>
    </w:p>
    <w:p w:rsidR="00000000" w:rsidRPr="00D76581" w:rsidP="00D76581">
      <w:pPr>
        <w:pStyle w:val="ListBullet"/>
      </w:pPr>
      <w:r w:rsidRPr="00D76581">
        <w:t>construction terminology relating to flashing and dam</w:t>
      </w:r>
      <w:r w:rsidRPr="00D76581">
        <w:t xml:space="preserve">p proofing </w:t>
      </w:r>
    </w:p>
    <w:p w:rsidR="00000000" w:rsidRPr="00D76581" w:rsidP="00D76581">
      <w:pPr>
        <w:pStyle w:val="ListBullet"/>
      </w:pPr>
      <w:r w:rsidRPr="00D76581">
        <w:t>functional and operational features of plant, equipment and hand and power tools:</w:t>
      </w:r>
    </w:p>
    <w:p w:rsidR="00000000" w:rsidRPr="00D76581" w:rsidP="00D76581">
      <w:pPr>
        <w:pStyle w:val="ListBullet2"/>
      </w:pPr>
      <w:r w:rsidRPr="00D76581">
        <w:t>battery operated tools</w:t>
      </w:r>
    </w:p>
    <w:p w:rsidR="00000000" w:rsidRPr="00D76581" w:rsidP="00D76581">
      <w:pPr>
        <w:pStyle w:val="ListBullet"/>
      </w:pPr>
      <w:r w:rsidRPr="00D76581">
        <w:t>workplace safety:</w:t>
      </w:r>
    </w:p>
    <w:p w:rsidR="00000000" w:rsidRPr="00D76581" w:rsidP="00D76581">
      <w:pPr>
        <w:pStyle w:val="ListBullet2"/>
      </w:pPr>
      <w:r w:rsidRPr="00D76581">
        <w:t>working at heights</w:t>
      </w:r>
    </w:p>
    <w:p w:rsidR="00000000" w:rsidRPr="00D76581" w:rsidP="00D76581">
      <w:pPr>
        <w:pStyle w:val="ListBullet2"/>
      </w:pPr>
      <w:r w:rsidRPr="00D76581">
        <w:t>exposure to silica</w:t>
      </w:r>
    </w:p>
    <w:p w:rsidR="00000000" w:rsidRPr="00D76581" w:rsidP="00D76581">
      <w:pPr>
        <w:pStyle w:val="ListBullet2"/>
      </w:pPr>
      <w:r w:rsidRPr="00D76581">
        <w:t>exposure to loud noise</w:t>
      </w:r>
    </w:p>
    <w:p w:rsidR="00000000" w:rsidRPr="00D76581" w:rsidP="00D76581">
      <w:pPr>
        <w:pStyle w:val="ListBullet2"/>
      </w:pPr>
      <w:r w:rsidRPr="00D76581">
        <w:t>hazardous manual handling</w:t>
      </w:r>
    </w:p>
    <w:p w:rsidR="00000000" w:rsidRPr="00D76581" w:rsidP="00D76581">
      <w:pPr>
        <w:pStyle w:val="ListBullet2"/>
      </w:pPr>
      <w:r w:rsidRPr="00D76581">
        <w:t xml:space="preserve">hazardous materials </w:t>
      </w:r>
    </w:p>
    <w:p w:rsidR="00000000" w:rsidRPr="00D76581" w:rsidP="00D76581">
      <w:pPr>
        <w:pStyle w:val="ListBullet"/>
      </w:pPr>
      <w:r w:rsidRPr="00D76581">
        <w:t>current and relevant standards and building codes relating to flashings and DPC</w:t>
      </w:r>
    </w:p>
    <w:p w:rsidR="00000000" w:rsidRPr="00D76581" w:rsidP="00D76581">
      <w:pPr>
        <w:pStyle w:val="ListBullet"/>
      </w:pPr>
      <w:r w:rsidRPr="00D76581">
        <w:t>key requirements of the National Construction Code (NCC) relevant to installation of flashings and damp proof course</w:t>
      </w:r>
    </w:p>
    <w:p w:rsidR="00000000" w:rsidRPr="00D76581" w:rsidP="00D76581">
      <w:pPr>
        <w:pStyle w:val="ListBullet"/>
      </w:pPr>
      <w:r w:rsidRPr="00D76581">
        <w:t>features of working drawings and specifications</w:t>
      </w:r>
    </w:p>
    <w:p w:rsidR="00000000" w:rsidRPr="00D76581" w:rsidP="00D76581">
      <w:pPr>
        <w:pStyle w:val="ListBullet"/>
      </w:pPr>
      <w:r w:rsidRPr="00D76581">
        <w:t>environment</w:t>
      </w:r>
      <w:r w:rsidRPr="00D76581">
        <w:t>al requirements for workplace processes and waste disposal.</w:t>
      </w:r>
    </w:p>
    <w:p w:rsidR="00000000" w:rsidRPr="00D76581" w:rsidP="00D76581">
      <w:pPr>
        <w:pStyle w:val="AllowPageBreak"/>
      </w:pPr>
    </w:p>
    <w:p w:rsidR="00000000" w:rsidRPr="00D76581" w:rsidP="00D76581">
      <w:pPr>
        <w:pStyle w:val="Heading1"/>
      </w:pPr>
      <w:bookmarkStart w:id="12" w:name="O_1294935"/>
      <w:bookmarkEnd w:id="12"/>
      <w:r w:rsidRPr="00D76581">
        <w:t>Assessment Conditions</w:t>
      </w:r>
    </w:p>
    <w:p w:rsidR="00000000" w:rsidRPr="00D76581" w:rsidP="003C6AB7">
      <w:pPr>
        <w:pStyle w:val="BodyText"/>
      </w:pPr>
      <w:r w:rsidRPr="00D76581">
        <w:t xml:space="preserve">Assessors must meet the requirements for assessors contained in the Standards for Registered Training Organisations. </w:t>
      </w:r>
    </w:p>
    <w:p w:rsidR="00000000" w:rsidRPr="00D76581" w:rsidP="003C6AB7">
      <w:pPr>
        <w:pStyle w:val="BodyText"/>
      </w:pPr>
      <w:r w:rsidRPr="00D76581">
        <w:t>This unit must be assessed in the wor</w:t>
      </w:r>
      <w:r w:rsidRPr="00D76581">
        <w:t>kplace or a close simulation reflecting workplace conditions and standards, materials, equipment, activities, responsibilities, procedures, safety requirements and environmental considerations.</w:t>
      </w:r>
    </w:p>
    <w:p w:rsidR="00000000" w:rsidRPr="00D76581" w:rsidP="00D76581">
      <w:pPr>
        <w:pStyle w:val="Heading1"/>
      </w:pPr>
      <w:bookmarkStart w:id="13" w:name="O_1294948"/>
      <w:bookmarkEnd w:id="13"/>
      <w:r w:rsidRPr="00D76581">
        <w:t>Links</w:t>
      </w:r>
    </w:p>
    <w:p w:rsidR="00000000" w:rsidRPr="00D76581" w:rsidP="003C6AB7">
      <w:pPr>
        <w:pStyle w:val="BodyText"/>
      </w:pPr>
      <w:r w:rsidRPr="00D7658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20B19">
        <w:rPr>
          <w:rStyle w:val="Hyperlink"/>
        </w:rPr>
        <w:t>https://vetnet.gov.au/Pages/TrainingDocs.aspx?q=7e15fa6a-68b8-4097-b099-030a5569b1ad</w:t>
      </w:r>
      <w:r>
        <w:fldChar w:fldCharType="end"/>
      </w:r>
    </w:p>
    <w:p w:rsidR="00000000" w:rsidRPr="00D76581" w:rsidP="00D76581"/>
    <w:sectPr w:rsidSect="00D765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rsidRPr="003C6AB7" w:rsidP="003C6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B7" w:rsidP="00D76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AB7" w:rsidP="00D765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C6AB7" w:rsidP="00D765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rsidP="00D76581">
    <w:pPr>
      <w:pStyle w:val="Footer"/>
      <w:framePr w:wrap="around"/>
    </w:pPr>
    <w:r>
      <w:fldChar w:fldCharType="begin"/>
    </w:r>
    <w:r>
      <w:instrText xml:space="preserve"> DOCPROPERTY  Subject  \* MERGEFORMAT </w:instrText>
    </w:r>
    <w:r>
      <w:fldChar w:fldCharType="separate"/>
    </w:r>
    <w:r w:rsidR="003C6AB7">
      <w:t>Approved</w:t>
    </w:r>
    <w:r w:rsidR="003C6AB7">
      <w:fldChar w:fldCharType="end"/>
    </w:r>
    <w:r>
      <w:tab/>
      <w:t xml:space="preserve">Page </w:t>
    </w:r>
    <w:r>
      <w:fldChar w:fldCharType="begin"/>
    </w:r>
    <w:r>
      <w:instrText xml:space="preserve"> PAGE  \* Arabic  \* MERGEFORMAT </w:instrText>
    </w:r>
    <w:r>
      <w:fldChar w:fldCharType="separate"/>
    </w:r>
    <w:r w:rsidR="003C6A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6AB7">
      <w:rPr>
        <w:noProof/>
      </w:rPr>
      <w:t>4</w:t>
    </w:r>
    <w:r>
      <w:rPr>
        <w:noProof/>
      </w:rPr>
      <w:fldChar w:fldCharType="end"/>
    </w:r>
  </w:p>
  <w:p w:rsidR="00D76581" w:rsidP="00D76581">
    <w:pPr>
      <w:pStyle w:val="Footer"/>
      <w:framePr w:wrap="around"/>
    </w:pPr>
    <w:r>
      <w:t xml:space="preserve">© Commonwealth of Australia, </w:t>
    </w:r>
    <w:r>
      <w:fldChar w:fldCharType="begin"/>
    </w:r>
    <w:r>
      <w:instrText xml:space="preserve"> DATE  \@ "yyyy"  \* MERGEFORMAT </w:instrText>
    </w:r>
    <w:r>
      <w:fldChar w:fldCharType="separate"/>
    </w:r>
    <w:r w:rsidR="003C6AB7">
      <w:rPr>
        <w:noProof/>
      </w:rPr>
      <w:t>2025</w:t>
    </w:r>
    <w:r>
      <w:fldChar w:fldCharType="end"/>
    </w:r>
    <w:r>
      <w:tab/>
    </w:r>
    <w:r>
      <w:fldChar w:fldCharType="begin"/>
    </w:r>
    <w:r>
      <w:instrText xml:space="preserve"> DOCPROPERTY  Author  \* MERGEFORMAT </w:instrText>
    </w:r>
    <w:r>
      <w:fldChar w:fldCharType="separate"/>
    </w:r>
    <w:r w:rsidR="003C6AB7">
      <w:t>BuildSkills Australia</w:t>
    </w:r>
    <w:r w:rsidR="003C6AB7">
      <w:fldChar w:fldCharType="end"/>
    </w:r>
  </w:p>
  <w:p w:rsidR="00D76581" w:rsidP="00D76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581" w:rsidRPr="003C6AB7" w:rsidP="003C6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B7" w:rsidRPr="002D2AF8" w:rsidP="00D76581">
    <w:pPr>
      <w:pStyle w:val="Header"/>
      <w:framePr w:wrap="around"/>
    </w:pPr>
    <w:r>
      <w:fldChar w:fldCharType="begin"/>
    </w:r>
    <w:r>
      <w:instrText xml:space="preserve"> TITLE   \* MERGEFORMAT </w:instrText>
    </w:r>
    <w:r>
      <w:fldChar w:fldCharType="separate"/>
    </w:r>
    <w:r>
      <w:t>CPCCBL3009 Install flashings and damp proof 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6AB7" w:rsidP="00D765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81" w:rsidRPr="002D2AF8" w:rsidP="00D76581">
    <w:pPr>
      <w:pStyle w:val="Header"/>
      <w:framePr w:wrap="around"/>
    </w:pPr>
    <w:r>
      <w:fldChar w:fldCharType="begin"/>
    </w:r>
    <w:r>
      <w:instrText xml:space="preserve"> TITLE   \* MERGEFORMAT </w:instrText>
    </w:r>
    <w:r>
      <w:fldChar w:fldCharType="separate"/>
    </w:r>
    <w:r w:rsidR="003C6AB7">
      <w:t>CPCCBL3009 Install flashings and damp proof course</w:t>
    </w:r>
    <w:r w:rsidR="003C6AB7">
      <w:fldChar w:fldCharType="end"/>
    </w:r>
    <w:r>
      <w:tab/>
      <w:t xml:space="preserve">Date this document was generated: </w:t>
    </w:r>
    <w:r>
      <w:fldChar w:fldCharType="begin"/>
    </w:r>
    <w:r>
      <w:instrText xml:space="preserve"> CREATEDATE  \@ "d MMMM yyyy"  \* MERGEFORMAT </w:instrText>
    </w:r>
    <w:r>
      <w:fldChar w:fldCharType="separate"/>
    </w:r>
    <w:r w:rsidR="003C6AB7">
      <w:rPr>
        <w:noProof/>
      </w:rPr>
      <w:t>2 March 2025</w:t>
    </w:r>
    <w:r>
      <w:fldChar w:fldCharType="end"/>
    </w:r>
  </w:p>
  <w:p w:rsidR="00D76581" w:rsidP="00D76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2A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BE9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29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581"/>
    <w:pPr>
      <w:spacing w:before="360" w:after="60"/>
      <w:outlineLvl w:val="0"/>
    </w:pPr>
    <w:rPr>
      <w:sz w:val="32"/>
    </w:rPr>
  </w:style>
  <w:style w:type="paragraph" w:styleId="Heading2">
    <w:name w:val="heading 2"/>
    <w:basedOn w:val="HeadingBase"/>
    <w:next w:val="BodyText"/>
    <w:link w:val="Heading2Char"/>
    <w:qFormat/>
    <w:rsid w:val="00D76581"/>
    <w:pPr>
      <w:keepLines/>
      <w:spacing w:before="240" w:after="120"/>
      <w:outlineLvl w:val="1"/>
    </w:pPr>
    <w:rPr>
      <w:sz w:val="28"/>
      <w:szCs w:val="40"/>
    </w:rPr>
  </w:style>
  <w:style w:type="paragraph" w:styleId="Heading3">
    <w:name w:val="heading 3"/>
    <w:basedOn w:val="HeadingBase"/>
    <w:next w:val="BodyText"/>
    <w:link w:val="Heading3Char"/>
    <w:qFormat/>
    <w:rsid w:val="00D76581"/>
    <w:pPr>
      <w:spacing w:before="180" w:after="120"/>
      <w:outlineLvl w:val="2"/>
    </w:pPr>
    <w:rPr>
      <w:spacing w:val="-10"/>
      <w:kern w:val="32"/>
    </w:rPr>
  </w:style>
  <w:style w:type="paragraph" w:styleId="Heading4">
    <w:name w:val="heading 4"/>
    <w:basedOn w:val="HeadingBase"/>
    <w:next w:val="BodyText"/>
    <w:link w:val="Heading4Char"/>
    <w:qFormat/>
    <w:rsid w:val="00D76581"/>
    <w:pPr>
      <w:spacing w:before="160" w:after="120"/>
      <w:outlineLvl w:val="3"/>
    </w:pPr>
    <w:rPr>
      <w:sz w:val="22"/>
    </w:rPr>
  </w:style>
  <w:style w:type="paragraph" w:styleId="Heading5">
    <w:name w:val="heading 5"/>
    <w:basedOn w:val="HeadingBase"/>
    <w:next w:val="Normal"/>
    <w:link w:val="Heading5Char"/>
    <w:qFormat/>
    <w:rsid w:val="00D76581"/>
    <w:pPr>
      <w:spacing w:before="80"/>
      <w:outlineLvl w:val="4"/>
    </w:pPr>
    <w:rPr>
      <w:color w:val="918585"/>
      <w:sz w:val="20"/>
    </w:rPr>
  </w:style>
  <w:style w:type="paragraph" w:styleId="Heading6">
    <w:name w:val="heading 6"/>
    <w:basedOn w:val="HeadingBase"/>
    <w:next w:val="Normal"/>
    <w:link w:val="Heading6Char"/>
    <w:qFormat/>
    <w:rsid w:val="00D76581"/>
    <w:pPr>
      <w:spacing w:before="60"/>
      <w:outlineLvl w:val="5"/>
    </w:pPr>
    <w:rPr>
      <w:color w:val="918585"/>
      <w:sz w:val="20"/>
    </w:rPr>
  </w:style>
  <w:style w:type="paragraph" w:styleId="Heading7">
    <w:name w:val="heading 7"/>
    <w:basedOn w:val="Normal"/>
    <w:next w:val="Normal"/>
    <w:link w:val="Heading7Char"/>
    <w:qFormat/>
    <w:rsid w:val="00D76581"/>
    <w:pPr>
      <w:ind w:left="720"/>
      <w:outlineLvl w:val="6"/>
    </w:pPr>
    <w:rPr>
      <w:i/>
    </w:rPr>
  </w:style>
  <w:style w:type="paragraph" w:styleId="Heading8">
    <w:name w:val="heading 8"/>
    <w:basedOn w:val="Normal"/>
    <w:next w:val="Normal"/>
    <w:link w:val="Heading8Char"/>
    <w:qFormat/>
    <w:rsid w:val="00D76581"/>
    <w:pPr>
      <w:ind w:left="720"/>
      <w:outlineLvl w:val="7"/>
    </w:pPr>
    <w:rPr>
      <w:i/>
    </w:rPr>
  </w:style>
  <w:style w:type="paragraph" w:styleId="Heading9">
    <w:name w:val="heading 9"/>
    <w:basedOn w:val="Normal"/>
    <w:next w:val="Normal"/>
    <w:link w:val="Heading9Char"/>
    <w:qFormat/>
    <w:rsid w:val="00D76581"/>
    <w:pPr>
      <w:ind w:left="720"/>
      <w:outlineLvl w:val="8"/>
    </w:pPr>
    <w:rPr>
      <w:i/>
    </w:rPr>
  </w:style>
  <w:style w:type="character" w:default="1" w:styleId="DefaultParagraphFont">
    <w:name w:val="Default Paragraph Font"/>
    <w:uiPriority w:val="1"/>
    <w:unhideWhenUsed/>
    <w:rsid w:val="00D76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581"/>
  </w:style>
  <w:style w:type="character" w:customStyle="1" w:styleId="Heading1Char">
    <w:name w:val="Heading 1 Char"/>
    <w:basedOn w:val="DefaultParagraphFont"/>
    <w:link w:val="Heading1"/>
    <w:rsid w:val="00D76581"/>
    <w:rPr>
      <w:rFonts w:ascii="Times New Roman" w:eastAsia="Times New Roman" w:hAnsi="Times New Roman" w:cs="Times New Roman"/>
      <w:b/>
      <w:sz w:val="32"/>
      <w:szCs w:val="20"/>
      <w:lang w:eastAsia="en-US"/>
    </w:rPr>
  </w:style>
  <w:style w:type="paragraph" w:styleId="BodyText">
    <w:name w:val="Body Text"/>
    <w:basedOn w:val="Normal"/>
    <w:link w:val="BodyTextChar"/>
    <w:rsid w:val="00D76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581"/>
    <w:rPr>
      <w:rFonts w:ascii="Times New Roman" w:eastAsia="Times New Roman" w:hAnsi="Times New Roman" w:cs="Times New Roman"/>
      <w:sz w:val="24"/>
      <w:lang w:eastAsia="en-US"/>
    </w:rPr>
  </w:style>
  <w:style w:type="paragraph" w:styleId="ListBullet">
    <w:name w:val="List Bullet"/>
    <w:basedOn w:val="List"/>
    <w:rsid w:val="00D76581"/>
    <w:pPr>
      <w:numPr>
        <w:numId w:val="12"/>
      </w:numPr>
      <w:tabs>
        <w:tab w:val="clear" w:pos="340"/>
      </w:tabs>
      <w:spacing w:before="40" w:after="40"/>
    </w:pPr>
  </w:style>
  <w:style w:type="paragraph" w:styleId="ListBullet2">
    <w:name w:val="List Bullet 2"/>
    <w:basedOn w:val="List2"/>
    <w:rsid w:val="00D76581"/>
    <w:pPr>
      <w:numPr>
        <w:numId w:val="13"/>
      </w:numPr>
      <w:tabs>
        <w:tab w:val="clear" w:pos="680"/>
      </w:tabs>
    </w:pPr>
  </w:style>
  <w:style w:type="character" w:styleId="Emphasis">
    <w:name w:val="Emphasis"/>
    <w:basedOn w:val="DefaultParagraphFont"/>
    <w:qFormat/>
    <w:rsid w:val="00D76581"/>
    <w:rPr>
      <w:i/>
    </w:rPr>
  </w:style>
  <w:style w:type="paragraph" w:customStyle="1" w:styleId="SuperHeading">
    <w:name w:val="SuperHeading"/>
    <w:basedOn w:val="Normal"/>
    <w:rsid w:val="00D76581"/>
    <w:pPr>
      <w:spacing w:before="240" w:after="120"/>
      <w:outlineLvl w:val="0"/>
    </w:pPr>
    <w:rPr>
      <w:rFonts w:ascii="Times New Roman" w:hAnsi="Times New Roman"/>
      <w:b/>
      <w:sz w:val="32"/>
    </w:rPr>
  </w:style>
  <w:style w:type="paragraph" w:customStyle="1" w:styleId="AllowPageBreak">
    <w:name w:val="AllowPageBreak"/>
    <w:rsid w:val="00D765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6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581"/>
    <w:rPr>
      <w:rFonts w:ascii="Courier New" w:eastAsia="Times New Roman" w:hAnsi="Courier New" w:cs="Times New Roman"/>
      <w:i/>
      <w:szCs w:val="20"/>
      <w:lang w:eastAsia="en-US"/>
    </w:rPr>
  </w:style>
  <w:style w:type="paragraph" w:customStyle="1" w:styleId="HeadingBase">
    <w:name w:val="Heading Base"/>
    <w:rsid w:val="00D76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581"/>
    <w:pPr>
      <w:tabs>
        <w:tab w:val="right" w:leader="dot" w:pos="9072"/>
      </w:tabs>
      <w:ind w:left="567"/>
    </w:pPr>
    <w:rPr>
      <w:szCs w:val="22"/>
    </w:rPr>
  </w:style>
  <w:style w:type="paragraph" w:customStyle="1" w:styleId="TOCBase">
    <w:name w:val="TOC Base"/>
    <w:rsid w:val="00D76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581"/>
    <w:pPr>
      <w:tabs>
        <w:tab w:val="right" w:leader="dot" w:pos="9072"/>
      </w:tabs>
      <w:spacing w:before="40" w:after="40"/>
      <w:ind w:left="284"/>
    </w:pPr>
    <w:rPr>
      <w:rFonts w:ascii="Times New Roman" w:hAnsi="Times New Roman"/>
    </w:rPr>
  </w:style>
  <w:style w:type="paragraph" w:styleId="TOC1">
    <w:name w:val="toc 1"/>
    <w:basedOn w:val="TOCBase"/>
    <w:next w:val="Normal"/>
    <w:rsid w:val="00D76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581"/>
    <w:rPr>
      <w:rFonts w:ascii="Times New Roman" w:eastAsia="Times New Roman" w:hAnsi="Times New Roman" w:cs="Times New Roman"/>
      <w:sz w:val="16"/>
      <w:lang w:eastAsia="en-US"/>
    </w:rPr>
  </w:style>
  <w:style w:type="paragraph" w:styleId="Title">
    <w:name w:val="Title"/>
    <w:basedOn w:val="HeadingBase"/>
    <w:link w:val="TitleChar"/>
    <w:qFormat/>
    <w:rsid w:val="00D76581"/>
    <w:pPr>
      <w:spacing w:before="5040"/>
      <w:jc w:val="center"/>
    </w:pPr>
    <w:rPr>
      <w:sz w:val="48"/>
      <w:szCs w:val="72"/>
      <w:lang w:val="en-US"/>
    </w:rPr>
  </w:style>
  <w:style w:type="character" w:customStyle="1" w:styleId="TitleChar">
    <w:name w:val="Title Char"/>
    <w:basedOn w:val="DefaultParagraphFont"/>
    <w:link w:val="Title"/>
    <w:rsid w:val="00D76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581"/>
    <w:pPr>
      <w:tabs>
        <w:tab w:val="left" w:pos="3600"/>
        <w:tab w:val="left" w:pos="3958"/>
      </w:tabs>
    </w:pPr>
  </w:style>
  <w:style w:type="paragraph" w:styleId="List">
    <w:name w:val="List"/>
    <w:basedOn w:val="BodyText"/>
    <w:next w:val="BodyText"/>
    <w:rsid w:val="00D76581"/>
    <w:pPr>
      <w:tabs>
        <w:tab w:val="left" w:pos="340"/>
      </w:tabs>
      <w:spacing w:before="60" w:after="60"/>
      <w:ind w:left="340" w:hanging="340"/>
    </w:pPr>
  </w:style>
  <w:style w:type="paragraph" w:customStyle="1" w:styleId="Note">
    <w:name w:val="Note"/>
    <w:basedOn w:val="BodyText"/>
    <w:rsid w:val="00D765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6581"/>
    <w:rPr>
      <w:b/>
      <w:spacing w:val="0"/>
    </w:rPr>
  </w:style>
  <w:style w:type="paragraph" w:customStyle="1" w:styleId="SuperTitle">
    <w:name w:val="SuperTitle"/>
    <w:basedOn w:val="Title"/>
    <w:rsid w:val="00D76581"/>
    <w:pPr>
      <w:framePr w:wrap="auto" w:hAnchor="text" w:y="6049"/>
    </w:pPr>
    <w:rPr>
      <w:color w:val="000000"/>
      <w:sz w:val="40"/>
    </w:rPr>
  </w:style>
  <w:style w:type="paragraph" w:customStyle="1" w:styleId="TOCTitle">
    <w:name w:val="TOCTitle"/>
    <w:basedOn w:val="Heading1"/>
    <w:rsid w:val="00D76581"/>
    <w:pPr>
      <w:spacing w:after="240"/>
      <w:jc w:val="center"/>
      <w:outlineLvl w:val="9"/>
    </w:pPr>
    <w:rPr>
      <w:caps/>
    </w:rPr>
  </w:style>
  <w:style w:type="paragraph" w:customStyle="1" w:styleId="Version">
    <w:name w:val="Version"/>
    <w:rsid w:val="00D765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581"/>
    <w:pPr>
      <w:keepNext w:val="0"/>
      <w:tabs>
        <w:tab w:val="right" w:pos="4176"/>
      </w:tabs>
      <w:ind w:left="198" w:hanging="198"/>
    </w:pPr>
    <w:rPr>
      <w:rFonts w:ascii="Garamond" w:hAnsi="Garamond"/>
    </w:rPr>
  </w:style>
  <w:style w:type="paragraph" w:styleId="IndexHeading">
    <w:name w:val="index heading"/>
    <w:basedOn w:val="Normal"/>
    <w:next w:val="Index1"/>
    <w:semiHidden/>
    <w:rsid w:val="00D76581"/>
    <w:pPr>
      <w:spacing w:before="120" w:after="120"/>
    </w:pPr>
    <w:rPr>
      <w:rFonts w:ascii="Arial" w:hAnsi="Arial"/>
      <w:b/>
      <w:color w:val="918585"/>
      <w:sz w:val="24"/>
    </w:rPr>
  </w:style>
  <w:style w:type="paragraph" w:styleId="Header">
    <w:name w:val="header"/>
    <w:basedOn w:val="Normal"/>
    <w:link w:val="HeaderChar"/>
    <w:rsid w:val="00D76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581"/>
    <w:rPr>
      <w:rFonts w:ascii="Times New Roman" w:eastAsia="Times New Roman" w:hAnsi="Times New Roman" w:cs="Times New Roman"/>
      <w:sz w:val="16"/>
      <w:szCs w:val="20"/>
      <w:lang w:val="en-GB" w:eastAsia="en-US"/>
    </w:rPr>
  </w:style>
  <w:style w:type="paragraph" w:customStyle="1" w:styleId="Chapter">
    <w:name w:val="Chapter"/>
    <w:basedOn w:val="Normal"/>
    <w:rsid w:val="00D76581"/>
    <w:pPr>
      <w:spacing w:before="240"/>
    </w:pPr>
    <w:rPr>
      <w:rFonts w:ascii="Times New Roman" w:hAnsi="Times New Roman"/>
      <w:smallCaps/>
      <w:spacing w:val="80"/>
      <w:sz w:val="28"/>
    </w:rPr>
  </w:style>
  <w:style w:type="paragraph" w:customStyle="1" w:styleId="InChapter">
    <w:name w:val="InChapter"/>
    <w:basedOn w:val="Heading3"/>
    <w:rsid w:val="00D76581"/>
    <w:pPr>
      <w:spacing w:after="240"/>
      <w:outlineLvl w:val="9"/>
    </w:pPr>
    <w:rPr>
      <w:noProof/>
    </w:rPr>
  </w:style>
  <w:style w:type="paragraph" w:styleId="Index2">
    <w:name w:val="index 2"/>
    <w:basedOn w:val="Normal"/>
    <w:next w:val="Normal"/>
    <w:semiHidden/>
    <w:rsid w:val="00D76581"/>
    <w:pPr>
      <w:tabs>
        <w:tab w:val="right" w:pos="4176"/>
      </w:tabs>
      <w:ind w:left="568" w:hanging="284"/>
    </w:pPr>
    <w:rPr>
      <w:rFonts w:ascii="Garamond" w:hAnsi="Garamond"/>
    </w:rPr>
  </w:style>
  <w:style w:type="paragraph" w:customStyle="1" w:styleId="Byline">
    <w:name w:val="Byline"/>
    <w:rsid w:val="00D76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581"/>
    <w:pPr>
      <w:tabs>
        <w:tab w:val="clear" w:pos="3600"/>
        <w:tab w:val="clear" w:pos="3958"/>
      </w:tabs>
      <w:jc w:val="right"/>
    </w:pPr>
  </w:style>
  <w:style w:type="paragraph" w:styleId="Caption">
    <w:name w:val="caption"/>
    <w:basedOn w:val="BodyText"/>
    <w:next w:val="Normal"/>
    <w:qFormat/>
    <w:rsid w:val="00D76581"/>
    <w:pPr>
      <w:framePr w:w="2268" w:hSpace="181" w:vSpace="181" w:wrap="around" w:vAnchor="text" w:hAnchor="page" w:x="1135" w:y="285" w:anchorLock="1"/>
    </w:pPr>
    <w:rPr>
      <w:i/>
    </w:rPr>
  </w:style>
  <w:style w:type="paragraph" w:customStyle="1" w:styleId="MiniTOCTitle">
    <w:name w:val="MiniTOCTitle"/>
    <w:basedOn w:val="Heading4"/>
    <w:rsid w:val="00D76581"/>
    <w:pPr>
      <w:spacing w:before="240"/>
      <w:outlineLvl w:val="9"/>
    </w:pPr>
    <w:rPr>
      <w:noProof/>
      <w:sz w:val="24"/>
    </w:rPr>
  </w:style>
  <w:style w:type="paragraph" w:customStyle="1" w:styleId="MiniTOCItem">
    <w:name w:val="MiniTOCItem"/>
    <w:basedOn w:val="ListBullet"/>
    <w:rsid w:val="00D76581"/>
    <w:pPr>
      <w:numPr>
        <w:numId w:val="0"/>
      </w:numPr>
      <w:tabs>
        <w:tab w:val="right" w:leader="dot" w:pos="6521"/>
      </w:tabs>
      <w:spacing w:before="0" w:after="0"/>
    </w:pPr>
  </w:style>
  <w:style w:type="paragraph" w:customStyle="1" w:styleId="TOFTitle">
    <w:name w:val="TOFTitle"/>
    <w:basedOn w:val="TOCTitle"/>
    <w:rsid w:val="00D76581"/>
  </w:style>
  <w:style w:type="paragraph" w:styleId="TableofFigures">
    <w:name w:val="table of figures"/>
    <w:basedOn w:val="Normal"/>
    <w:next w:val="Normal"/>
    <w:semiHidden/>
    <w:rsid w:val="00D76581"/>
    <w:pPr>
      <w:tabs>
        <w:tab w:val="right" w:leader="dot" w:pos="9072"/>
      </w:tabs>
      <w:ind w:left="970" w:hanging="403"/>
    </w:pPr>
    <w:rPr>
      <w:rFonts w:ascii="Times New Roman" w:hAnsi="Times New Roman"/>
      <w:b/>
    </w:rPr>
  </w:style>
  <w:style w:type="paragraph" w:styleId="ListNumber">
    <w:name w:val="List Number"/>
    <w:basedOn w:val="List"/>
    <w:rsid w:val="00D76581"/>
    <w:pPr>
      <w:numPr>
        <w:numId w:val="15"/>
      </w:numPr>
      <w:tabs>
        <w:tab w:val="clear" w:pos="340"/>
      </w:tabs>
    </w:pPr>
  </w:style>
  <w:style w:type="character" w:customStyle="1" w:styleId="WingdingSymbols">
    <w:name w:val="Wingding Symbols"/>
    <w:rsid w:val="00D76581"/>
    <w:rPr>
      <w:rFonts w:ascii="Wingdings" w:hAnsi="Wingdings"/>
    </w:rPr>
  </w:style>
  <w:style w:type="paragraph" w:customStyle="1" w:styleId="TableHeading">
    <w:name w:val="Table Heading"/>
    <w:basedOn w:val="HeadingBase"/>
    <w:rsid w:val="00D76581"/>
    <w:pPr>
      <w:keepLines/>
      <w:pBdr>
        <w:bottom w:val="single" w:sz="6" w:space="1" w:color="918585"/>
      </w:pBdr>
      <w:spacing w:before="240"/>
    </w:pPr>
  </w:style>
  <w:style w:type="character" w:customStyle="1" w:styleId="HotSpot">
    <w:name w:val="HotSpot"/>
    <w:rsid w:val="00D76581"/>
    <w:rPr>
      <w:color w:val="0033CC"/>
      <w:u w:val="none"/>
    </w:rPr>
  </w:style>
  <w:style w:type="paragraph" w:customStyle="1" w:styleId="BodyTextRight">
    <w:name w:val="Body Text Right"/>
    <w:basedOn w:val="BodyText"/>
    <w:rsid w:val="00D76581"/>
    <w:pPr>
      <w:spacing w:before="0" w:after="0"/>
      <w:jc w:val="right"/>
    </w:pPr>
  </w:style>
  <w:style w:type="paragraph" w:styleId="Index3">
    <w:name w:val="index 3"/>
    <w:basedOn w:val="ListNumber2"/>
    <w:next w:val="Normal"/>
    <w:semiHidden/>
    <w:rsid w:val="00D76581"/>
    <w:pPr>
      <w:numPr>
        <w:numId w:val="0"/>
      </w:numPr>
      <w:tabs>
        <w:tab w:val="right" w:leader="dot" w:pos="4176"/>
      </w:tabs>
    </w:pPr>
  </w:style>
  <w:style w:type="paragraph" w:styleId="ListNumber2">
    <w:name w:val="List Number 2"/>
    <w:basedOn w:val="List2"/>
    <w:rsid w:val="00D76581"/>
    <w:pPr>
      <w:numPr>
        <w:numId w:val="10"/>
      </w:numPr>
      <w:tabs>
        <w:tab w:val="clear" w:pos="1060"/>
      </w:tabs>
    </w:pPr>
  </w:style>
  <w:style w:type="paragraph" w:customStyle="1" w:styleId="MarginNote">
    <w:name w:val="Margin Note"/>
    <w:basedOn w:val="BodyText"/>
    <w:rsid w:val="00D76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581"/>
    <w:rPr>
      <w:sz w:val="32"/>
    </w:rPr>
  </w:style>
  <w:style w:type="paragraph" w:customStyle="1" w:styleId="HeadingProcedure">
    <w:name w:val="Heading Procedure"/>
    <w:basedOn w:val="HeadingBase"/>
    <w:next w:val="Normal"/>
    <w:rsid w:val="00D76581"/>
    <w:pPr>
      <w:tabs>
        <w:tab w:val="left" w:pos="0"/>
      </w:tabs>
      <w:spacing w:before="120" w:after="60"/>
    </w:pPr>
    <w:rPr>
      <w:i/>
      <w:color w:val="918585"/>
      <w:sz w:val="22"/>
    </w:rPr>
  </w:style>
  <w:style w:type="paragraph" w:customStyle="1" w:styleId="TableBodyText">
    <w:name w:val="Table Body Text"/>
    <w:basedOn w:val="BodyText"/>
    <w:rsid w:val="00D76581"/>
    <w:pPr>
      <w:spacing w:before="60" w:after="60"/>
    </w:pPr>
  </w:style>
  <w:style w:type="paragraph" w:styleId="ListContinue">
    <w:name w:val="List Continue"/>
    <w:basedOn w:val="List"/>
    <w:rsid w:val="00D76581"/>
    <w:pPr>
      <w:ind w:firstLine="0"/>
    </w:pPr>
  </w:style>
  <w:style w:type="paragraph" w:customStyle="1" w:styleId="ListNote">
    <w:name w:val="List Note"/>
    <w:basedOn w:val="List"/>
    <w:rsid w:val="00D76581"/>
    <w:pPr>
      <w:pBdr>
        <w:top w:val="single" w:sz="6" w:space="2" w:color="918585"/>
        <w:bottom w:val="single" w:sz="6" w:space="2" w:color="918585"/>
      </w:pBdr>
      <w:tabs>
        <w:tab w:val="left" w:pos="1021"/>
      </w:tabs>
      <w:ind w:firstLine="0"/>
    </w:pPr>
  </w:style>
  <w:style w:type="paragraph" w:customStyle="1" w:styleId="Warning">
    <w:name w:val="Warning"/>
    <w:basedOn w:val="BodyText"/>
    <w:rsid w:val="00D76581"/>
    <w:pPr>
      <w:shd w:val="clear" w:color="auto" w:fill="D9D9D9"/>
      <w:tabs>
        <w:tab w:val="left" w:pos="992"/>
      </w:tabs>
      <w:ind w:left="119" w:right="119"/>
    </w:pPr>
    <w:rPr>
      <w:sz w:val="20"/>
    </w:rPr>
  </w:style>
  <w:style w:type="paragraph" w:customStyle="1" w:styleId="MarginIcons">
    <w:name w:val="Margin Icons"/>
    <w:basedOn w:val="BodyText"/>
    <w:rsid w:val="00D76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581"/>
    <w:rPr>
      <w:rFonts w:ascii="Courier New" w:hAnsi="Courier New"/>
    </w:rPr>
  </w:style>
  <w:style w:type="paragraph" w:customStyle="1" w:styleId="NoteBullet">
    <w:name w:val="Note Bullet"/>
    <w:basedOn w:val="Note"/>
    <w:rsid w:val="00D76581"/>
    <w:pPr>
      <w:tabs>
        <w:tab w:val="clear" w:pos="680"/>
      </w:tabs>
      <w:spacing w:before="60" w:after="60"/>
    </w:pPr>
  </w:style>
  <w:style w:type="paragraph" w:customStyle="1" w:styleId="SubHeading2">
    <w:name w:val="SubHeading2"/>
    <w:basedOn w:val="HeadingBase"/>
    <w:rsid w:val="00D76581"/>
    <w:pPr>
      <w:spacing w:before="240" w:after="60"/>
    </w:pPr>
    <w:rPr>
      <w:sz w:val="20"/>
    </w:rPr>
  </w:style>
  <w:style w:type="paragraph" w:customStyle="1" w:styleId="SubHeading1">
    <w:name w:val="SubHeading1"/>
    <w:basedOn w:val="HeadingBase"/>
    <w:rsid w:val="00D76581"/>
    <w:pPr>
      <w:spacing w:before="240" w:after="60"/>
    </w:pPr>
    <w:rPr>
      <w:color w:val="918585"/>
      <w:sz w:val="22"/>
    </w:rPr>
  </w:style>
  <w:style w:type="paragraph" w:customStyle="1" w:styleId="SideHeading">
    <w:name w:val="Side Heading"/>
    <w:basedOn w:val="HeadingBase"/>
    <w:rsid w:val="00D76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581"/>
    <w:pPr>
      <w:tabs>
        <w:tab w:val="num" w:pos="360"/>
      </w:tabs>
    </w:pPr>
  </w:style>
  <w:style w:type="paragraph" w:styleId="PlainText">
    <w:name w:val="Plain Text"/>
    <w:basedOn w:val="Normal"/>
    <w:link w:val="PlainTextChar"/>
    <w:rsid w:val="00D76581"/>
    <w:rPr>
      <w:sz w:val="20"/>
    </w:rPr>
  </w:style>
  <w:style w:type="character" w:customStyle="1" w:styleId="PlainTextChar">
    <w:name w:val="Plain Text Char"/>
    <w:basedOn w:val="DefaultParagraphFont"/>
    <w:link w:val="PlainText"/>
    <w:rsid w:val="00D76581"/>
    <w:rPr>
      <w:rFonts w:ascii="Courier New" w:eastAsia="Times New Roman" w:hAnsi="Courier New" w:cs="Times New Roman"/>
      <w:sz w:val="20"/>
      <w:szCs w:val="20"/>
      <w:lang w:eastAsia="en-US"/>
    </w:rPr>
  </w:style>
  <w:style w:type="character" w:customStyle="1" w:styleId="MenuOption">
    <w:name w:val="Menu Option"/>
    <w:basedOn w:val="DefaultParagraphFont"/>
    <w:rsid w:val="00D76581"/>
    <w:rPr>
      <w:b/>
      <w:smallCaps/>
    </w:rPr>
  </w:style>
  <w:style w:type="paragraph" w:customStyle="1" w:styleId="TableListNumber">
    <w:name w:val="Table List Number"/>
    <w:basedOn w:val="ListNumber"/>
    <w:rsid w:val="00D76581"/>
    <w:pPr>
      <w:numPr>
        <w:numId w:val="0"/>
      </w:numPr>
    </w:pPr>
  </w:style>
  <w:style w:type="paragraph" w:styleId="TOC4">
    <w:name w:val="toc 4"/>
    <w:basedOn w:val="TOCBase"/>
    <w:next w:val="Normal"/>
    <w:semiHidden/>
    <w:rsid w:val="00D76581"/>
    <w:pPr>
      <w:tabs>
        <w:tab w:val="right" w:leader="dot" w:pos="9071"/>
      </w:tabs>
      <w:ind w:left="1701"/>
    </w:pPr>
  </w:style>
  <w:style w:type="paragraph" w:customStyle="1" w:styleId="ListAlpha">
    <w:name w:val="List Alpha"/>
    <w:basedOn w:val="List"/>
    <w:rsid w:val="00D76581"/>
    <w:pPr>
      <w:numPr>
        <w:numId w:val="9"/>
      </w:numPr>
    </w:pPr>
  </w:style>
  <w:style w:type="paragraph" w:customStyle="1" w:styleId="ListAlpha2">
    <w:name w:val="List Alpha 2"/>
    <w:basedOn w:val="List2"/>
    <w:rsid w:val="00D76581"/>
    <w:pPr>
      <w:numPr>
        <w:numId w:val="8"/>
      </w:numPr>
    </w:pPr>
  </w:style>
  <w:style w:type="paragraph" w:styleId="List2">
    <w:name w:val="List 2"/>
    <w:basedOn w:val="BodyText"/>
    <w:rsid w:val="00D76581"/>
    <w:pPr>
      <w:tabs>
        <w:tab w:val="left" w:pos="680"/>
      </w:tabs>
      <w:spacing w:before="60" w:after="60"/>
      <w:ind w:left="680" w:hanging="340"/>
    </w:pPr>
  </w:style>
  <w:style w:type="paragraph" w:styleId="List3">
    <w:name w:val="List 3"/>
    <w:basedOn w:val="BodyText"/>
    <w:rsid w:val="00D76581"/>
    <w:pPr>
      <w:tabs>
        <w:tab w:val="left" w:pos="1021"/>
      </w:tabs>
      <w:spacing w:before="60" w:after="60"/>
      <w:ind w:left="1020" w:hanging="340"/>
    </w:pPr>
  </w:style>
  <w:style w:type="paragraph" w:styleId="List4">
    <w:name w:val="List 4"/>
    <w:basedOn w:val="BodyText"/>
    <w:rsid w:val="00D76581"/>
    <w:pPr>
      <w:tabs>
        <w:tab w:val="left" w:pos="1361"/>
      </w:tabs>
      <w:spacing w:before="60" w:after="60"/>
      <w:ind w:left="1361" w:hanging="340"/>
    </w:pPr>
  </w:style>
  <w:style w:type="paragraph" w:styleId="List5">
    <w:name w:val="List 5"/>
    <w:basedOn w:val="BodyText"/>
    <w:rsid w:val="00D76581"/>
    <w:pPr>
      <w:tabs>
        <w:tab w:val="left" w:pos="1701"/>
      </w:tabs>
      <w:spacing w:before="60" w:after="60"/>
      <w:ind w:left="1701" w:hanging="340"/>
    </w:pPr>
  </w:style>
  <w:style w:type="paragraph" w:styleId="ListBullet3">
    <w:name w:val="List Bullet 3"/>
    <w:basedOn w:val="List3"/>
    <w:rsid w:val="00D76581"/>
    <w:pPr>
      <w:numPr>
        <w:numId w:val="14"/>
      </w:numPr>
      <w:tabs>
        <w:tab w:val="clear" w:pos="1021"/>
      </w:tabs>
      <w:ind w:left="1037" w:hanging="357"/>
    </w:pPr>
  </w:style>
  <w:style w:type="paragraph" w:styleId="ListBullet4">
    <w:name w:val="List Bullet 4"/>
    <w:basedOn w:val="List4"/>
    <w:rsid w:val="00D76581"/>
    <w:pPr>
      <w:numPr>
        <w:numId w:val="3"/>
      </w:numPr>
      <w:tabs>
        <w:tab w:val="clear" w:pos="1361"/>
      </w:tabs>
    </w:pPr>
  </w:style>
  <w:style w:type="paragraph" w:styleId="ListBullet5">
    <w:name w:val="List Bullet 5"/>
    <w:basedOn w:val="List5"/>
    <w:rsid w:val="00D76581"/>
    <w:pPr>
      <w:numPr>
        <w:numId w:val="4"/>
      </w:numPr>
    </w:pPr>
  </w:style>
  <w:style w:type="paragraph" w:styleId="ListContinue2">
    <w:name w:val="List Continue 2"/>
    <w:basedOn w:val="List2"/>
    <w:rsid w:val="00D76581"/>
    <w:pPr>
      <w:ind w:firstLine="0"/>
    </w:pPr>
  </w:style>
  <w:style w:type="paragraph" w:styleId="ListContinue3">
    <w:name w:val="List Continue 3"/>
    <w:basedOn w:val="List3"/>
    <w:rsid w:val="00D76581"/>
    <w:pPr>
      <w:ind w:left="1021" w:firstLine="0"/>
    </w:pPr>
  </w:style>
  <w:style w:type="paragraph" w:styleId="ListContinue4">
    <w:name w:val="List Continue 4"/>
    <w:basedOn w:val="List4"/>
    <w:rsid w:val="00D76581"/>
    <w:pPr>
      <w:ind w:firstLine="0"/>
    </w:pPr>
  </w:style>
  <w:style w:type="paragraph" w:styleId="ListContinue5">
    <w:name w:val="List Continue 5"/>
    <w:basedOn w:val="List5"/>
    <w:rsid w:val="00D76581"/>
    <w:pPr>
      <w:ind w:firstLine="0"/>
    </w:pPr>
  </w:style>
  <w:style w:type="paragraph" w:styleId="ListNumber3">
    <w:name w:val="List Number 3"/>
    <w:basedOn w:val="List3"/>
    <w:rsid w:val="00D76581"/>
    <w:pPr>
      <w:numPr>
        <w:numId w:val="5"/>
      </w:numPr>
    </w:pPr>
  </w:style>
  <w:style w:type="paragraph" w:styleId="ListNumber4">
    <w:name w:val="List Number 4"/>
    <w:basedOn w:val="List4"/>
    <w:rsid w:val="00D76581"/>
    <w:pPr>
      <w:numPr>
        <w:numId w:val="6"/>
      </w:numPr>
    </w:pPr>
  </w:style>
  <w:style w:type="paragraph" w:styleId="ListNumber5">
    <w:name w:val="List Number 5"/>
    <w:basedOn w:val="List5"/>
    <w:rsid w:val="00D76581"/>
    <w:pPr>
      <w:numPr>
        <w:numId w:val="7"/>
      </w:numPr>
    </w:pPr>
  </w:style>
  <w:style w:type="paragraph" w:styleId="BlockText">
    <w:name w:val="Block Text"/>
    <w:basedOn w:val="Normal"/>
    <w:rsid w:val="00D76581"/>
    <w:pPr>
      <w:spacing w:after="120"/>
      <w:ind w:left="1440" w:right="1440"/>
    </w:pPr>
  </w:style>
  <w:style w:type="character" w:customStyle="1" w:styleId="Subscript">
    <w:name w:val="Subscript"/>
    <w:basedOn w:val="DefaultParagraphFont"/>
    <w:rsid w:val="00D76581"/>
    <w:rPr>
      <w:sz w:val="16"/>
      <w:vertAlign w:val="subscript"/>
    </w:rPr>
  </w:style>
  <w:style w:type="character" w:customStyle="1" w:styleId="Superscript">
    <w:name w:val="Superscript"/>
    <w:basedOn w:val="DefaultParagraphFont"/>
    <w:rsid w:val="00D76581"/>
    <w:rPr>
      <w:sz w:val="16"/>
      <w:vertAlign w:val="superscript"/>
    </w:rPr>
  </w:style>
  <w:style w:type="character" w:customStyle="1" w:styleId="Symbols">
    <w:name w:val="Symbols"/>
    <w:basedOn w:val="DefaultParagraphFont"/>
    <w:rsid w:val="00D76581"/>
    <w:rPr>
      <w:rFonts w:ascii="Symbol" w:hAnsi="Symbol"/>
    </w:rPr>
  </w:style>
  <w:style w:type="character" w:customStyle="1" w:styleId="MenuOptions">
    <w:name w:val="Menu Options"/>
    <w:basedOn w:val="DefaultParagraphFont"/>
    <w:rsid w:val="00D76581"/>
    <w:rPr>
      <w:rFonts w:ascii="Arial Narrow" w:hAnsi="Arial Narrow"/>
      <w:smallCaps/>
    </w:rPr>
  </w:style>
  <w:style w:type="character" w:customStyle="1" w:styleId="Buttons">
    <w:name w:val="Buttons"/>
    <w:basedOn w:val="DefaultParagraphFont"/>
    <w:rsid w:val="00D76581"/>
    <w:rPr>
      <w:b/>
    </w:rPr>
  </w:style>
  <w:style w:type="character" w:customStyle="1" w:styleId="Underlined">
    <w:name w:val="Underlined"/>
    <w:basedOn w:val="DefaultParagraphFont"/>
    <w:rsid w:val="00D76581"/>
    <w:rPr>
      <w:u w:val="single"/>
    </w:rPr>
  </w:style>
  <w:style w:type="paragraph" w:customStyle="1" w:styleId="TableBodyTextRight">
    <w:name w:val="Table Body Text Right"/>
    <w:basedOn w:val="TableBodyText"/>
    <w:rsid w:val="00D76581"/>
    <w:pPr>
      <w:widowControl w:val="0"/>
      <w:autoSpaceDE w:val="0"/>
      <w:autoSpaceDN w:val="0"/>
      <w:adjustRightInd w:val="0"/>
      <w:jc w:val="right"/>
    </w:pPr>
    <w:rPr>
      <w:rFonts w:cs="Arial"/>
      <w:szCs w:val="18"/>
    </w:rPr>
  </w:style>
  <w:style w:type="paragraph" w:customStyle="1" w:styleId="CopyrightText">
    <w:name w:val="Copyright Text"/>
    <w:basedOn w:val="BodyText"/>
    <w:rsid w:val="00D76581"/>
    <w:rPr>
      <w:sz w:val="18"/>
    </w:rPr>
  </w:style>
  <w:style w:type="paragraph" w:customStyle="1" w:styleId="BodySmallRight">
    <w:name w:val="Body Small Right"/>
    <w:basedOn w:val="BodyTextRight"/>
    <w:rsid w:val="00D76581"/>
    <w:rPr>
      <w:sz w:val="18"/>
      <w:szCs w:val="18"/>
    </w:rPr>
  </w:style>
  <w:style w:type="paragraph" w:customStyle="1" w:styleId="MarginEdition">
    <w:name w:val="Margin Edition"/>
    <w:basedOn w:val="MarginNote"/>
    <w:rsid w:val="00D76581"/>
    <w:pPr>
      <w:spacing w:before="0" w:after="0"/>
    </w:pPr>
    <w:rPr>
      <w:rFonts w:ascii="Times New Roman" w:hAnsi="Times New Roman"/>
      <w:color w:val="999999"/>
    </w:rPr>
  </w:style>
  <w:style w:type="paragraph" w:customStyle="1" w:styleId="Spacer">
    <w:name w:val="Spacer"/>
    <w:basedOn w:val="Normal"/>
    <w:rsid w:val="00D76581"/>
    <w:rPr>
      <w:sz w:val="2"/>
      <w:szCs w:val="2"/>
    </w:rPr>
  </w:style>
  <w:style w:type="character" w:customStyle="1" w:styleId="Small">
    <w:name w:val="Small"/>
    <w:basedOn w:val="DefaultParagraphFont"/>
    <w:rsid w:val="00D76581"/>
    <w:rPr>
      <w:sz w:val="16"/>
    </w:rPr>
  </w:style>
  <w:style w:type="paragraph" w:customStyle="1" w:styleId="WideTable">
    <w:name w:val="Wide Table"/>
    <w:basedOn w:val="Normal"/>
    <w:rsid w:val="00D76581"/>
    <w:pPr>
      <w:ind w:left="-1418"/>
    </w:pPr>
    <w:rPr>
      <w:sz w:val="2"/>
      <w:szCs w:val="2"/>
    </w:rPr>
  </w:style>
  <w:style w:type="character" w:styleId="PageNumber">
    <w:name w:val="page number"/>
    <w:basedOn w:val="DefaultParagraphFont"/>
    <w:rsid w:val="00D76581"/>
  </w:style>
  <w:style w:type="paragraph" w:styleId="Quote">
    <w:name w:val="Quote"/>
    <w:basedOn w:val="Heading1"/>
    <w:link w:val="QuoteChar"/>
    <w:qFormat/>
    <w:rsid w:val="00D76581"/>
    <w:rPr>
      <w:b w:val="0"/>
      <w:sz w:val="72"/>
      <w:szCs w:val="72"/>
      <w:lang w:val="en-NZ"/>
    </w:rPr>
  </w:style>
  <w:style w:type="character" w:customStyle="1" w:styleId="QuoteChar">
    <w:name w:val="Quote Char"/>
    <w:basedOn w:val="DefaultParagraphFont"/>
    <w:link w:val="Quote"/>
    <w:rsid w:val="00D76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581"/>
    <w:pPr>
      <w:pageBreakBefore/>
    </w:pPr>
  </w:style>
  <w:style w:type="paragraph" w:customStyle="1" w:styleId="Border">
    <w:name w:val="Border"/>
    <w:basedOn w:val="Normal"/>
    <w:qFormat/>
    <w:rsid w:val="00D76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581"/>
    <w:rPr>
      <w:b/>
      <w:bCs/>
      <w:i/>
      <w:iCs/>
      <w:color w:val="auto"/>
    </w:rPr>
  </w:style>
  <w:style w:type="paragraph" w:styleId="IntenseQuote">
    <w:name w:val="Intense Quote"/>
    <w:basedOn w:val="Normal"/>
    <w:next w:val="Normal"/>
    <w:link w:val="IntenseQuoteChar"/>
    <w:uiPriority w:val="30"/>
    <w:qFormat/>
    <w:rsid w:val="00D76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581"/>
    <w:rPr>
      <w:smallCaps/>
      <w:color w:val="auto"/>
      <w:u w:val="single"/>
    </w:rPr>
  </w:style>
  <w:style w:type="character" w:styleId="IntenseReference">
    <w:name w:val="Intense Reference"/>
    <w:basedOn w:val="DefaultParagraphFont"/>
    <w:uiPriority w:val="32"/>
    <w:qFormat/>
    <w:rsid w:val="00D76581"/>
    <w:rPr>
      <w:b/>
      <w:bCs/>
      <w:smallCaps/>
      <w:color w:val="auto"/>
      <w:spacing w:val="5"/>
      <w:u w:val="single"/>
    </w:rPr>
  </w:style>
  <w:style w:type="paragraph" w:customStyle="1" w:styleId="2ColumnHeading">
    <w:name w:val="2Column Heading"/>
    <w:basedOn w:val="BodyText"/>
    <w:qFormat/>
    <w:rsid w:val="00D76581"/>
    <w:pPr>
      <w:spacing w:after="60"/>
      <w:ind w:left="-2268"/>
    </w:pPr>
    <w:rPr>
      <w:b/>
    </w:rPr>
  </w:style>
  <w:style w:type="paragraph" w:customStyle="1" w:styleId="Heading1TOC">
    <w:name w:val="Heading1 TOC"/>
    <w:basedOn w:val="Normal"/>
    <w:qFormat/>
    <w:rsid w:val="00D76581"/>
    <w:pPr>
      <w:spacing w:before="240" w:after="120"/>
    </w:pPr>
    <w:rPr>
      <w:rFonts w:ascii="Times New Roman" w:hAnsi="Times New Roman"/>
      <w:b/>
      <w:sz w:val="32"/>
    </w:rPr>
  </w:style>
  <w:style w:type="paragraph" w:customStyle="1" w:styleId="Heading2TOC">
    <w:name w:val="Heading2 TOC"/>
    <w:basedOn w:val="Normal"/>
    <w:qFormat/>
    <w:rsid w:val="00D76581"/>
    <w:pPr>
      <w:spacing w:before="240" w:after="60"/>
    </w:pPr>
    <w:rPr>
      <w:rFonts w:ascii="Times New Roman" w:hAnsi="Times New Roman"/>
      <w:b/>
      <w:sz w:val="28"/>
    </w:rPr>
  </w:style>
  <w:style w:type="character" w:customStyle="1" w:styleId="Underline">
    <w:name w:val="Underline"/>
    <w:basedOn w:val="DefaultParagraphFont"/>
    <w:qFormat/>
    <w:rsid w:val="00D76581"/>
    <w:rPr>
      <w:u w:val="single"/>
    </w:rPr>
  </w:style>
  <w:style w:type="character" w:customStyle="1" w:styleId="BoldandItalics">
    <w:name w:val="Bold and Italics"/>
    <w:qFormat/>
    <w:rsid w:val="00D76581"/>
    <w:rPr>
      <w:b/>
      <w:i/>
      <w:u w:val="none"/>
    </w:rPr>
  </w:style>
  <w:style w:type="paragraph" w:styleId="BalloonText">
    <w:name w:val="Balloon Text"/>
    <w:basedOn w:val="Normal"/>
    <w:link w:val="BalloonTextChar"/>
    <w:rsid w:val="00D76581"/>
    <w:rPr>
      <w:rFonts w:ascii="Tahoma" w:hAnsi="Tahoma" w:cs="Tahoma"/>
      <w:sz w:val="16"/>
      <w:szCs w:val="16"/>
    </w:rPr>
  </w:style>
  <w:style w:type="character" w:customStyle="1" w:styleId="BalloonTextChar">
    <w:name w:val="Balloon Text Char"/>
    <w:basedOn w:val="DefaultParagraphFont"/>
    <w:link w:val="BalloonText"/>
    <w:rsid w:val="00D76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581"/>
    <w:rPr>
      <w:b/>
      <w:color w:val="660033"/>
      <w:spacing w:val="0"/>
    </w:rPr>
  </w:style>
  <w:style w:type="paragraph" w:customStyle="1" w:styleId="Nameditemlist">
    <w:name w:val="Named item list"/>
    <w:basedOn w:val="BodyText"/>
    <w:qFormat/>
    <w:rsid w:val="00D76581"/>
    <w:pPr>
      <w:tabs>
        <w:tab w:val="left" w:pos="2835"/>
      </w:tabs>
      <w:ind w:left="2835" w:hanging="2835"/>
    </w:pPr>
  </w:style>
  <w:style w:type="paragraph" w:customStyle="1" w:styleId="BodyTextnopadding">
    <w:name w:val="Body Text no padding"/>
    <w:basedOn w:val="BodyText"/>
    <w:qFormat/>
    <w:rsid w:val="00D76581"/>
    <w:pPr>
      <w:spacing w:before="0" w:after="0"/>
    </w:pPr>
  </w:style>
  <w:style w:type="paragraph" w:customStyle="1" w:styleId="BodyTextBold">
    <w:name w:val="Body Text Bold"/>
    <w:basedOn w:val="BodyText"/>
    <w:qFormat/>
    <w:rsid w:val="00D76581"/>
    <w:rPr>
      <w:b/>
    </w:rPr>
  </w:style>
  <w:style w:type="character" w:styleId="Hyperlink">
    <w:name w:val="Hyperlink"/>
    <w:basedOn w:val="DefaultParagraphFont"/>
    <w:uiPriority w:val="99"/>
    <w:unhideWhenUsed/>
    <w:rsid w:val="003C6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6514</Characters>
  <Application>Microsoft Office Word</Application>
  <DocSecurity>0</DocSecurity>
  <Lines>250</Lines>
  <Paragraphs>157</Paragraphs>
  <ScaleCrop>false</ScaleCrop>
  <Company>Author-it Software Corporation Ltd.</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CPCCBL3009 Install flashings and damp proof course</dc:title>
  <dc:subject>Approved</dc:subject>
  <dc:creator>BuildSkills Australia</dc:creator>
  <cp:keywords>Release: 3</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