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243" w:rsidP="00B40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CPCCBL3007 Install glass blockwork</w:t>
      </w:r>
      <w:r>
        <w:fldChar w:fldCharType="end"/>
      </w:r>
    </w:p>
    <w:p w:rsidR="00B40243" w:rsidP="00B40243">
      <w:pPr>
        <w:pStyle w:val="Version"/>
        <w:sectPr w:rsidSect="00811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14CE" w:rsidP="008114CE">
      <w:pPr>
        <w:pStyle w:val="SuperHeading"/>
      </w:pPr>
      <w:r w:rsidRPr="008114CE">
        <w:t>Assessment Requirements for CPCCBL3007 Install glass blockwork</w:t>
      </w:r>
    </w:p>
    <w:p w:rsidR="00000000" w:rsidRPr="008114CE" w:rsidP="008114CE">
      <w:pPr>
        <w:pStyle w:val="Heading1"/>
      </w:pPr>
      <w:bookmarkStart w:id="1" w:name="O_1294890"/>
      <w:bookmarkEnd w:id="1"/>
      <w:r w:rsidRPr="008114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1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CE">
            <w:pPr>
              <w:pStyle w:val="BodyText"/>
              <w:rPr>
                <w:lang w:val="en-NZ"/>
              </w:rPr>
            </w:pPr>
            <w:r w:rsidRPr="008114C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CE">
            <w:pPr>
              <w:pStyle w:val="BodyText"/>
              <w:rPr>
                <w:lang w:val="en-NZ"/>
              </w:rPr>
            </w:pPr>
            <w:r w:rsidRPr="008114CE">
              <w:t>Updated reference to general construction induction training program.</w:t>
            </w:r>
          </w:p>
        </w:tc>
      </w:tr>
      <w:tr w:rsidTr="00811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4CE">
            <w:pPr>
              <w:pStyle w:val="BodyText"/>
              <w:rPr>
                <w:lang w:val="en-NZ"/>
              </w:rPr>
            </w:pPr>
            <w:r w:rsidRPr="008114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4CE" w:rsidP="008114CE">
            <w:pPr>
              <w:pStyle w:val="BodyText"/>
            </w:pPr>
            <w:r w:rsidRPr="008114CE">
              <w:t>This version first released with CPC Construction, Plumbing and Services Training Package Release 5.0.</w:t>
            </w:r>
          </w:p>
          <w:p w:rsidR="00000000" w:rsidRPr="008114CE" w:rsidP="008114CE">
            <w:pPr>
              <w:pStyle w:val="BodyText"/>
            </w:pPr>
            <w:r w:rsidRPr="008114CE">
              <w:t>Supersedes and is equivalent to CPCCBL3007A Install glass blockwork.  Updated to meet the Standards for Training Packages 2012.</w:t>
            </w:r>
          </w:p>
        </w:tc>
      </w:tr>
    </w:tbl>
    <w:p w:rsidR="00000000" w:rsidRPr="008114CE" w:rsidP="008114CE">
      <w:pPr>
        <w:pStyle w:val="BodyText"/>
      </w:pPr>
    </w:p>
    <w:p w:rsidR="00000000" w:rsidRPr="008114CE" w:rsidP="008114CE">
      <w:pPr>
        <w:pStyle w:val="AllowPageBreak"/>
      </w:pPr>
    </w:p>
    <w:p w:rsidR="00000000" w:rsidRPr="008114CE" w:rsidP="008114CE">
      <w:pPr>
        <w:pStyle w:val="Heading1"/>
      </w:pPr>
      <w:bookmarkStart w:id="2" w:name="O_1294889"/>
      <w:bookmarkEnd w:id="2"/>
      <w:r w:rsidRPr="008114CE">
        <w:t>Perf</w:t>
      </w:r>
      <w:r w:rsidRPr="008114CE">
        <w:t>ormance Evidence</w:t>
      </w:r>
    </w:p>
    <w:p w:rsidR="00000000" w:rsidRPr="008114CE" w:rsidP="00B40243">
      <w:pPr>
        <w:pStyle w:val="BodyText"/>
      </w:pPr>
      <w:r w:rsidRPr="008114CE">
        <w:t>To demonstrate competency in this unit, a candidate must meet the performance criteria of this unit by installing a minimum of 1.44 square metres of glass blocks into frame.</w:t>
      </w:r>
    </w:p>
    <w:p w:rsidR="00000000" w:rsidRPr="008114CE" w:rsidP="00B40243">
      <w:pPr>
        <w:pStyle w:val="BodyText"/>
      </w:pPr>
      <w:r w:rsidRPr="008114CE">
        <w:t>In doing this, the candidate must:</w:t>
      </w:r>
    </w:p>
    <w:p w:rsidR="00000000" w:rsidRPr="008114CE" w:rsidP="008114CE">
      <w:pPr>
        <w:pStyle w:val="ListBullet"/>
      </w:pPr>
      <w:r w:rsidRPr="008114CE">
        <w:t>apply the appropriate glass b</w:t>
      </w:r>
      <w:r w:rsidRPr="008114CE">
        <w:t>lock installation processes</w:t>
      </w:r>
    </w:p>
    <w:p w:rsidR="00000000" w:rsidRPr="008114CE" w:rsidP="008114CE">
      <w:pPr>
        <w:pStyle w:val="ListBullet"/>
      </w:pPr>
      <w:r w:rsidRPr="008114CE">
        <w:t>use both mortar or recommended adhesive</w:t>
      </w:r>
    </w:p>
    <w:p w:rsidR="00000000" w:rsidRPr="008114CE" w:rsidP="008114CE">
      <w:pPr>
        <w:pStyle w:val="ListBullet"/>
      </w:pPr>
      <w:r w:rsidRPr="008114CE">
        <w:t>fix reinforcement, expansion joint and grouting</w:t>
      </w:r>
    </w:p>
    <w:p w:rsidR="00000000" w:rsidRPr="008114CE" w:rsidP="008114CE">
      <w:pPr>
        <w:pStyle w:val="ListBullet"/>
      </w:pPr>
      <w:r w:rsidRPr="008114CE">
        <w:t>comply with glass block installation standards, codes and manufacturer’s instructions.</w:t>
      </w:r>
    </w:p>
    <w:p w:rsidR="00000000" w:rsidRPr="008114CE" w:rsidP="008114CE">
      <w:pPr>
        <w:pStyle w:val="AllowPageBreak"/>
      </w:pPr>
    </w:p>
    <w:p w:rsidR="00000000" w:rsidRPr="008114CE" w:rsidP="008114CE">
      <w:pPr>
        <w:pStyle w:val="Heading1"/>
      </w:pPr>
      <w:bookmarkStart w:id="3" w:name="O_1294888"/>
      <w:bookmarkEnd w:id="3"/>
      <w:r w:rsidRPr="008114CE">
        <w:t>Knowledge Evidence</w:t>
      </w:r>
    </w:p>
    <w:p w:rsidR="00000000" w:rsidRPr="008114CE" w:rsidP="00B40243">
      <w:pPr>
        <w:pStyle w:val="BodyText"/>
      </w:pPr>
      <w:r w:rsidRPr="008114CE">
        <w:t>To be competent in this unit, a person must demonstrate knowledge of:</w:t>
      </w:r>
    </w:p>
    <w:p w:rsidR="00000000" w:rsidRPr="008114CE" w:rsidP="008114CE">
      <w:pPr>
        <w:pStyle w:val="ListBullet"/>
      </w:pPr>
      <w:r w:rsidRPr="008114CE">
        <w:t>characteristics, applications and limitations of specified materials and components for glass block installation:</w:t>
      </w:r>
    </w:p>
    <w:p w:rsidR="00000000" w:rsidRPr="008114CE" w:rsidP="008114CE">
      <w:pPr>
        <w:pStyle w:val="ListBullet2"/>
      </w:pPr>
      <w:r w:rsidRPr="008114CE">
        <w:t>aluminium frames</w:t>
      </w:r>
    </w:p>
    <w:p w:rsidR="00000000" w:rsidRPr="008114CE" w:rsidP="008114CE">
      <w:pPr>
        <w:pStyle w:val="ListBullet2"/>
      </w:pPr>
      <w:r w:rsidRPr="008114CE">
        <w:t xml:space="preserve">reinforcement </w:t>
      </w:r>
    </w:p>
    <w:p w:rsidR="00000000" w:rsidRPr="008114CE" w:rsidP="008114CE">
      <w:pPr>
        <w:pStyle w:val="ListBullet2"/>
      </w:pPr>
      <w:r w:rsidRPr="008114CE">
        <w:t>manufacturer’s silicone products</w:t>
      </w:r>
    </w:p>
    <w:p w:rsidR="00000000" w:rsidRPr="008114CE" w:rsidP="008114CE">
      <w:pPr>
        <w:pStyle w:val="ListBullet2"/>
      </w:pPr>
      <w:r w:rsidRPr="008114CE">
        <w:t>morta</w:t>
      </w:r>
      <w:r w:rsidRPr="008114CE">
        <w:t>r mixture</w:t>
      </w:r>
    </w:p>
    <w:p w:rsidR="00000000" w:rsidRPr="008114CE" w:rsidP="008114CE">
      <w:pPr>
        <w:pStyle w:val="ListBullet2"/>
      </w:pPr>
      <w:r w:rsidRPr="008114CE">
        <w:t>grouts</w:t>
      </w:r>
    </w:p>
    <w:p w:rsidR="00000000" w:rsidRPr="008114CE" w:rsidP="008114CE">
      <w:pPr>
        <w:pStyle w:val="ListBullet2"/>
      </w:pPr>
      <w:r w:rsidRPr="008114CE">
        <w:t>fire rated glass blocks</w:t>
      </w:r>
    </w:p>
    <w:p w:rsidR="00000000" w:rsidRPr="008114CE" w:rsidP="008114CE">
      <w:pPr>
        <w:pStyle w:val="ListBullet"/>
      </w:pPr>
      <w:r w:rsidRPr="008114CE">
        <w:t>processes and techniques for installing various systems and ranges of glass bricks</w:t>
      </w:r>
    </w:p>
    <w:p w:rsidR="00000000" w:rsidRPr="008114CE" w:rsidP="008114CE">
      <w:pPr>
        <w:pStyle w:val="ListBullet"/>
      </w:pPr>
      <w:r w:rsidRPr="008114CE">
        <w:t>construction terminology relating to installation of glass bricks</w:t>
      </w:r>
    </w:p>
    <w:p w:rsidR="00000000" w:rsidRPr="008114CE" w:rsidP="008114CE">
      <w:pPr>
        <w:pStyle w:val="ListBullet"/>
      </w:pPr>
      <w:r w:rsidRPr="008114CE">
        <w:t>functional and operational features of plant, equipment and hand and power tools:</w:t>
      </w:r>
    </w:p>
    <w:p w:rsidR="00000000" w:rsidRPr="008114CE" w:rsidP="008114CE">
      <w:pPr>
        <w:pStyle w:val="ListBullet2"/>
      </w:pPr>
      <w:r w:rsidRPr="008114CE">
        <w:t>battery operated tools</w:t>
      </w:r>
    </w:p>
    <w:p w:rsidR="00000000" w:rsidRPr="008114CE" w:rsidP="008114CE">
      <w:pPr>
        <w:pStyle w:val="ListBullet"/>
      </w:pPr>
      <w:r w:rsidRPr="008114CE">
        <w:t>workplace safety:</w:t>
      </w:r>
    </w:p>
    <w:p w:rsidR="00000000" w:rsidRPr="008114CE" w:rsidP="008114CE">
      <w:pPr>
        <w:pStyle w:val="ListBullet2"/>
      </w:pPr>
      <w:r w:rsidRPr="008114CE">
        <w:t>job safety and environmental  analysis (JSEA)</w:t>
      </w:r>
    </w:p>
    <w:p w:rsidR="00000000" w:rsidRPr="008114CE" w:rsidP="008114CE">
      <w:pPr>
        <w:pStyle w:val="ListBullet2"/>
      </w:pPr>
      <w:r w:rsidRPr="008114CE">
        <w:t>working with hazardous substances</w:t>
      </w:r>
    </w:p>
    <w:p w:rsidR="00000000" w:rsidRPr="008114CE" w:rsidP="008114CE">
      <w:pPr>
        <w:pStyle w:val="ListBullet2"/>
      </w:pPr>
      <w:r w:rsidRPr="008114CE">
        <w:t>working at heights</w:t>
      </w:r>
    </w:p>
    <w:p w:rsidR="00000000" w:rsidRPr="008114CE" w:rsidP="008114CE">
      <w:pPr>
        <w:pStyle w:val="ListBullet2"/>
      </w:pPr>
      <w:r w:rsidRPr="008114CE">
        <w:t>exposure to silica</w:t>
      </w:r>
    </w:p>
    <w:p w:rsidR="00000000" w:rsidRPr="008114CE" w:rsidP="008114CE">
      <w:pPr>
        <w:pStyle w:val="ListBullet2"/>
      </w:pPr>
      <w:r w:rsidRPr="008114CE">
        <w:t xml:space="preserve">exposure to </w:t>
      </w:r>
      <w:r w:rsidRPr="008114CE">
        <w:t>loud noise</w:t>
      </w:r>
    </w:p>
    <w:p w:rsidR="00000000" w:rsidRPr="008114CE" w:rsidP="008114CE">
      <w:pPr>
        <w:pStyle w:val="ListBullet"/>
      </w:pPr>
      <w:r w:rsidRPr="008114CE">
        <w:t>relevant and current standards and building codes</w:t>
      </w:r>
    </w:p>
    <w:p w:rsidR="00000000" w:rsidRPr="008114CE" w:rsidP="008114CE">
      <w:pPr>
        <w:pStyle w:val="ListBullet"/>
      </w:pPr>
      <w:r w:rsidRPr="008114CE">
        <w:t>features of working drawings and specification</w:t>
      </w:r>
    </w:p>
    <w:p w:rsidR="00000000" w:rsidRPr="008114CE" w:rsidP="008114CE">
      <w:pPr>
        <w:pStyle w:val="ListBullet"/>
      </w:pPr>
      <w:r w:rsidRPr="008114CE">
        <w:t>environmental requirements for workplace processes and waste disposal.</w:t>
      </w:r>
    </w:p>
    <w:p w:rsidR="00000000" w:rsidRPr="008114CE" w:rsidP="008114CE">
      <w:pPr>
        <w:pStyle w:val="AllowPageBreak"/>
      </w:pPr>
    </w:p>
    <w:p w:rsidR="00000000" w:rsidRPr="008114CE" w:rsidP="008114CE">
      <w:pPr>
        <w:pStyle w:val="Heading1"/>
      </w:pPr>
      <w:bookmarkStart w:id="4" w:name="O_1294887"/>
      <w:bookmarkEnd w:id="4"/>
      <w:r w:rsidRPr="008114CE">
        <w:t>Assessment Conditions</w:t>
      </w:r>
    </w:p>
    <w:p w:rsidR="00000000" w:rsidRPr="008114CE" w:rsidP="00B40243">
      <w:pPr>
        <w:pStyle w:val="BodyText"/>
      </w:pPr>
      <w:r w:rsidRPr="008114CE">
        <w:t xml:space="preserve">Assessors must meet the requirements for assessors contained in the Standards for Registered Training Organisations. </w:t>
      </w:r>
    </w:p>
    <w:p w:rsidR="00000000" w:rsidRPr="008114CE" w:rsidP="00B40243">
      <w:pPr>
        <w:pStyle w:val="BodyText"/>
      </w:pPr>
      <w:r w:rsidRPr="008114CE">
        <w:t>This unit must be assessed in the workplace or a close simulation reflecting workplace conditions and standards, materials, equipment, act</w:t>
      </w:r>
      <w:r w:rsidRPr="008114CE">
        <w:t>ivities, responsibilities, procedures, safety requirements and environmental considerations.</w:t>
      </w:r>
    </w:p>
    <w:p w:rsidR="00000000" w:rsidRPr="008114CE" w:rsidP="008114CE">
      <w:pPr>
        <w:pStyle w:val="Heading1"/>
      </w:pPr>
      <w:bookmarkStart w:id="5" w:name="O_1294900"/>
      <w:bookmarkEnd w:id="5"/>
      <w:r w:rsidRPr="008114CE">
        <w:t>Links</w:t>
      </w:r>
    </w:p>
    <w:p w:rsidR="00000000" w:rsidRPr="008114CE" w:rsidP="00B40243">
      <w:pPr>
        <w:pStyle w:val="BodyText"/>
      </w:pPr>
      <w:r w:rsidRPr="008114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5B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14CE" w:rsidP="008114CE"/>
    <w:sectPr w:rsidSect="00811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CE" w:rsidRPr="00B40243" w:rsidP="00B40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43" w:rsidP="00811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243" w:rsidP="00811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40243" w:rsidP="00811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4CE" w:rsidRPr="00B40243" w:rsidP="00B40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43" w:rsidRPr="002D2AF8" w:rsidP="00811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CPCCBL3007 Install glass blockwork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40243" w:rsidP="00811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F69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0AE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46B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4CE"/>
  </w:style>
  <w:style w:type="character" w:customStyle="1" w:styleId="Heading1Char">
    <w:name w:val="Heading 1 Char"/>
    <w:basedOn w:val="DefaultParagraphFont"/>
    <w:link w:val="Heading1"/>
    <w:rsid w:val="00811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4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4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4CE"/>
    <w:rPr>
      <w:b/>
      <w:spacing w:val="0"/>
    </w:rPr>
  </w:style>
  <w:style w:type="paragraph" w:customStyle="1" w:styleId="SuperTitle">
    <w:name w:val="SuperTitle"/>
    <w:basedOn w:val="Title"/>
    <w:rsid w:val="00811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4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4CE"/>
    <w:rPr>
      <w:i/>
    </w:rPr>
  </w:style>
  <w:style w:type="paragraph" w:styleId="Caption">
    <w:name w:val="caption"/>
    <w:basedOn w:val="BodyText"/>
    <w:next w:val="Normal"/>
    <w:qFormat/>
    <w:rsid w:val="00811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4CE"/>
  </w:style>
  <w:style w:type="paragraph" w:styleId="TableofFigures">
    <w:name w:val="table of figures"/>
    <w:basedOn w:val="Normal"/>
    <w:next w:val="Normal"/>
    <w:semiHidden/>
    <w:rsid w:val="00811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4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4CE"/>
    <w:rPr>
      <w:rFonts w:ascii="Wingdings" w:hAnsi="Wingdings"/>
    </w:rPr>
  </w:style>
  <w:style w:type="paragraph" w:customStyle="1" w:styleId="TableHeading">
    <w:name w:val="Table Heading"/>
    <w:basedOn w:val="HeadingBase"/>
    <w:rsid w:val="00811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4CE"/>
    <w:rPr>
      <w:color w:val="0033CC"/>
      <w:u w:val="none"/>
    </w:rPr>
  </w:style>
  <w:style w:type="paragraph" w:customStyle="1" w:styleId="BodyTextRight">
    <w:name w:val="Body Text Right"/>
    <w:basedOn w:val="BodyText"/>
    <w:rsid w:val="00811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4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4CE"/>
    <w:rPr>
      <w:sz w:val="32"/>
    </w:rPr>
  </w:style>
  <w:style w:type="paragraph" w:customStyle="1" w:styleId="HeadingProcedure">
    <w:name w:val="Heading Procedure"/>
    <w:basedOn w:val="HeadingBase"/>
    <w:next w:val="Normal"/>
    <w:rsid w:val="00811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4CE"/>
    <w:pPr>
      <w:spacing w:before="60" w:after="60"/>
    </w:pPr>
  </w:style>
  <w:style w:type="paragraph" w:styleId="ListContinue">
    <w:name w:val="List Continue"/>
    <w:basedOn w:val="List"/>
    <w:rsid w:val="008114CE"/>
    <w:pPr>
      <w:ind w:firstLine="0"/>
    </w:pPr>
  </w:style>
  <w:style w:type="paragraph" w:customStyle="1" w:styleId="ListNote">
    <w:name w:val="List Note"/>
    <w:basedOn w:val="List"/>
    <w:rsid w:val="00811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4CE"/>
    <w:rPr>
      <w:rFonts w:ascii="Courier New" w:hAnsi="Courier New"/>
    </w:rPr>
  </w:style>
  <w:style w:type="paragraph" w:customStyle="1" w:styleId="NoteBullet">
    <w:name w:val="Note Bullet"/>
    <w:basedOn w:val="Note"/>
    <w:rsid w:val="00811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4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4CE"/>
    <w:rPr>
      <w:b/>
      <w:smallCaps/>
    </w:rPr>
  </w:style>
  <w:style w:type="paragraph" w:customStyle="1" w:styleId="TableListNumber">
    <w:name w:val="Table List Number"/>
    <w:basedOn w:val="ListNumber"/>
    <w:rsid w:val="00811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4CE"/>
    <w:pPr>
      <w:numPr>
        <w:numId w:val="9"/>
      </w:numPr>
    </w:pPr>
  </w:style>
  <w:style w:type="paragraph" w:customStyle="1" w:styleId="ListAlpha2">
    <w:name w:val="List Alpha 2"/>
    <w:basedOn w:val="List2"/>
    <w:rsid w:val="008114CE"/>
    <w:pPr>
      <w:numPr>
        <w:numId w:val="8"/>
      </w:numPr>
    </w:pPr>
  </w:style>
  <w:style w:type="paragraph" w:styleId="List2">
    <w:name w:val="List 2"/>
    <w:basedOn w:val="BodyText"/>
    <w:rsid w:val="00811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4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4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4CE"/>
    <w:pPr>
      <w:numPr>
        <w:numId w:val="4"/>
      </w:numPr>
    </w:pPr>
  </w:style>
  <w:style w:type="paragraph" w:styleId="ListContinue2">
    <w:name w:val="List Continue 2"/>
    <w:basedOn w:val="List2"/>
    <w:rsid w:val="008114CE"/>
    <w:pPr>
      <w:ind w:firstLine="0"/>
    </w:pPr>
  </w:style>
  <w:style w:type="paragraph" w:styleId="ListContinue3">
    <w:name w:val="List Continue 3"/>
    <w:basedOn w:val="List3"/>
    <w:rsid w:val="008114CE"/>
    <w:pPr>
      <w:ind w:left="1021" w:firstLine="0"/>
    </w:pPr>
  </w:style>
  <w:style w:type="paragraph" w:styleId="ListContinue4">
    <w:name w:val="List Continue 4"/>
    <w:basedOn w:val="List4"/>
    <w:rsid w:val="008114CE"/>
    <w:pPr>
      <w:ind w:firstLine="0"/>
    </w:pPr>
  </w:style>
  <w:style w:type="paragraph" w:styleId="ListContinue5">
    <w:name w:val="List Continue 5"/>
    <w:basedOn w:val="List5"/>
    <w:rsid w:val="008114CE"/>
    <w:pPr>
      <w:ind w:firstLine="0"/>
    </w:pPr>
  </w:style>
  <w:style w:type="paragraph" w:styleId="ListNumber3">
    <w:name w:val="List Number 3"/>
    <w:basedOn w:val="List3"/>
    <w:rsid w:val="008114CE"/>
    <w:pPr>
      <w:numPr>
        <w:numId w:val="5"/>
      </w:numPr>
    </w:pPr>
  </w:style>
  <w:style w:type="paragraph" w:styleId="ListNumber4">
    <w:name w:val="List Number 4"/>
    <w:basedOn w:val="List4"/>
    <w:rsid w:val="008114CE"/>
    <w:pPr>
      <w:numPr>
        <w:numId w:val="6"/>
      </w:numPr>
    </w:pPr>
  </w:style>
  <w:style w:type="paragraph" w:styleId="ListNumber5">
    <w:name w:val="List Number 5"/>
    <w:basedOn w:val="List5"/>
    <w:rsid w:val="008114CE"/>
    <w:pPr>
      <w:numPr>
        <w:numId w:val="7"/>
      </w:numPr>
    </w:pPr>
  </w:style>
  <w:style w:type="paragraph" w:styleId="BlockText">
    <w:name w:val="Block Text"/>
    <w:basedOn w:val="Normal"/>
    <w:rsid w:val="00811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4CE"/>
    <w:rPr>
      <w:sz w:val="16"/>
      <w:vertAlign w:val="superscript"/>
    </w:rPr>
  </w:style>
  <w:style w:type="character" w:customStyle="1" w:styleId="Symbols">
    <w:name w:val="Symbols"/>
    <w:basedOn w:val="DefaultParagraphFont"/>
    <w:rsid w:val="008114CE"/>
    <w:rPr>
      <w:rFonts w:ascii="Symbol" w:hAnsi="Symbol"/>
    </w:rPr>
  </w:style>
  <w:style w:type="character" w:customStyle="1" w:styleId="MenuOptions">
    <w:name w:val="Menu Options"/>
    <w:basedOn w:val="DefaultParagraphFont"/>
    <w:rsid w:val="00811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4CE"/>
    <w:rPr>
      <w:b/>
    </w:rPr>
  </w:style>
  <w:style w:type="character" w:customStyle="1" w:styleId="Underlined">
    <w:name w:val="Underlined"/>
    <w:basedOn w:val="DefaultParagraphFont"/>
    <w:rsid w:val="008114CE"/>
    <w:rPr>
      <w:u w:val="single"/>
    </w:rPr>
  </w:style>
  <w:style w:type="paragraph" w:customStyle="1" w:styleId="TableBodyTextRight">
    <w:name w:val="Table Body Text Right"/>
    <w:basedOn w:val="TableBodyText"/>
    <w:rsid w:val="00811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4CE"/>
    <w:rPr>
      <w:sz w:val="18"/>
    </w:rPr>
  </w:style>
  <w:style w:type="paragraph" w:customStyle="1" w:styleId="BodySmallRight">
    <w:name w:val="Body Small Right"/>
    <w:basedOn w:val="BodyTextRight"/>
    <w:rsid w:val="008114CE"/>
    <w:rPr>
      <w:sz w:val="18"/>
      <w:szCs w:val="18"/>
    </w:rPr>
  </w:style>
  <w:style w:type="paragraph" w:customStyle="1" w:styleId="MarginEdition">
    <w:name w:val="Margin Edition"/>
    <w:basedOn w:val="MarginNote"/>
    <w:rsid w:val="00811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4CE"/>
    <w:rPr>
      <w:sz w:val="2"/>
      <w:szCs w:val="2"/>
    </w:rPr>
  </w:style>
  <w:style w:type="character" w:customStyle="1" w:styleId="Small">
    <w:name w:val="Small"/>
    <w:basedOn w:val="DefaultParagraphFont"/>
    <w:rsid w:val="008114CE"/>
    <w:rPr>
      <w:sz w:val="16"/>
    </w:rPr>
  </w:style>
  <w:style w:type="paragraph" w:customStyle="1" w:styleId="WideTable">
    <w:name w:val="Wide Table"/>
    <w:basedOn w:val="Normal"/>
    <w:rsid w:val="00811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4CE"/>
  </w:style>
  <w:style w:type="paragraph" w:styleId="Quote">
    <w:name w:val="Quote"/>
    <w:basedOn w:val="Heading1"/>
    <w:link w:val="QuoteChar"/>
    <w:qFormat/>
    <w:rsid w:val="00811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4CE"/>
    <w:pPr>
      <w:pageBreakBefore/>
    </w:pPr>
  </w:style>
  <w:style w:type="paragraph" w:customStyle="1" w:styleId="Border">
    <w:name w:val="Border"/>
    <w:basedOn w:val="Normal"/>
    <w:qFormat/>
    <w:rsid w:val="00811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4CE"/>
    <w:rPr>
      <w:u w:val="single"/>
    </w:rPr>
  </w:style>
  <w:style w:type="character" w:customStyle="1" w:styleId="BoldandItalics">
    <w:name w:val="Bold and Italics"/>
    <w:qFormat/>
    <w:rsid w:val="008114CE"/>
    <w:rPr>
      <w:b/>
      <w:i/>
      <w:u w:val="none"/>
    </w:rPr>
  </w:style>
  <w:style w:type="paragraph" w:styleId="BalloonText">
    <w:name w:val="Balloon Text"/>
    <w:basedOn w:val="Normal"/>
    <w:link w:val="BalloonTextChar"/>
    <w:rsid w:val="00811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4CE"/>
    <w:pPr>
      <w:spacing w:before="0" w:after="0"/>
    </w:pPr>
  </w:style>
  <w:style w:type="paragraph" w:customStyle="1" w:styleId="BodyTextBold">
    <w:name w:val="Body Text Bold"/>
    <w:basedOn w:val="BodyText"/>
    <w:qFormat/>
    <w:rsid w:val="008114CE"/>
    <w:rPr>
      <w:b/>
    </w:rPr>
  </w:style>
  <w:style w:type="character" w:styleId="Hyperlink">
    <w:name w:val="Hyperlink"/>
    <w:basedOn w:val="DefaultParagraphFont"/>
    <w:uiPriority w:val="99"/>
    <w:unhideWhenUsed/>
    <w:rsid w:val="00B40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2231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CPCCBL3007 Install glass blockwork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