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D3F" w:rsidP="00181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CPCCBL3003 Carry out cavity brick construction</w:t>
      </w:r>
      <w:r>
        <w:fldChar w:fldCharType="end"/>
      </w:r>
    </w:p>
    <w:p w:rsidR="00181D3F" w:rsidP="00181D3F">
      <w:pPr>
        <w:pStyle w:val="Version"/>
        <w:sectPr w:rsidSect="00E13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39F1" w:rsidP="00E139F1">
      <w:pPr>
        <w:pStyle w:val="SuperHeading"/>
      </w:pPr>
      <w:r w:rsidRPr="00E139F1">
        <w:t>Assessment Requirements for CPCCBL3003 Carry out cavity brick construction</w:t>
      </w:r>
    </w:p>
    <w:p w:rsidR="00000000" w:rsidRPr="00E139F1" w:rsidP="00E139F1">
      <w:pPr>
        <w:pStyle w:val="Heading1"/>
      </w:pPr>
      <w:bookmarkStart w:id="1" w:name="O_1294826"/>
      <w:bookmarkEnd w:id="1"/>
      <w:r w:rsidRPr="00E139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F1">
            <w:pPr>
              <w:pStyle w:val="BodyText"/>
              <w:rPr>
                <w:lang w:val="en-NZ"/>
              </w:rPr>
            </w:pPr>
            <w:r w:rsidRPr="00E139F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F1">
            <w:pPr>
              <w:pStyle w:val="BodyText"/>
              <w:rPr>
                <w:lang w:val="en-NZ"/>
              </w:rPr>
            </w:pPr>
            <w:r w:rsidRPr="00E139F1">
              <w:t>Updated reference to general construction induction training program.</w:t>
            </w:r>
          </w:p>
        </w:tc>
      </w:tr>
      <w:tr w:rsidTr="00E1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F1">
            <w:pPr>
              <w:pStyle w:val="BodyText"/>
              <w:rPr>
                <w:lang w:val="en-NZ"/>
              </w:rPr>
            </w:pPr>
            <w:r w:rsidRPr="00E139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F1" w:rsidP="00E139F1">
            <w:pPr>
              <w:pStyle w:val="BodyText"/>
            </w:pPr>
            <w:r w:rsidRPr="00E139F1">
              <w:t>This version first released with CPC Construction, Plumbing and Services Training Package Release 5.0.</w:t>
            </w:r>
          </w:p>
          <w:p w:rsidR="00000000" w:rsidRPr="00E139F1" w:rsidP="00E139F1">
            <w:pPr>
              <w:pStyle w:val="BodyText"/>
            </w:pPr>
            <w:r w:rsidRPr="00E139F1">
              <w:t>Supersedes and is equivalent to CPCCBL3003A Carry out cavity brick construction.  Updated to meet the Standards for Training Packages 2012.</w:t>
            </w:r>
          </w:p>
        </w:tc>
      </w:tr>
    </w:tbl>
    <w:p w:rsidR="00000000" w:rsidRPr="00E139F1" w:rsidP="00E139F1">
      <w:pPr>
        <w:pStyle w:val="BodyText"/>
      </w:pPr>
    </w:p>
    <w:p w:rsidR="00000000" w:rsidRPr="00E139F1" w:rsidP="00E139F1">
      <w:pPr>
        <w:pStyle w:val="AllowPageBreak"/>
      </w:pPr>
    </w:p>
    <w:p w:rsidR="00000000" w:rsidRPr="00E139F1" w:rsidP="00E139F1">
      <w:pPr>
        <w:pStyle w:val="Heading1"/>
      </w:pPr>
      <w:bookmarkStart w:id="2" w:name="O_1294825"/>
      <w:bookmarkEnd w:id="2"/>
      <w:r w:rsidRPr="00E139F1">
        <w:t>Performance Evidence</w:t>
      </w:r>
    </w:p>
    <w:p w:rsidR="00000000" w:rsidRPr="00E139F1" w:rsidP="00181D3F">
      <w:pPr>
        <w:pStyle w:val="BodyText"/>
      </w:pPr>
      <w:r w:rsidRPr="00E139F1">
        <w:t>To demonstrate competency in this unit, a candidate must meet the performance criteria of this unit by constructing a 2.1 m long x 2.0 m high cavity brick wall which incorporates an internal and external corner.</w:t>
      </w:r>
    </w:p>
    <w:p w:rsidR="00000000" w:rsidRPr="00E139F1" w:rsidP="00181D3F">
      <w:pPr>
        <w:pStyle w:val="BodyText"/>
      </w:pPr>
      <w:r w:rsidRPr="00E139F1">
        <w:t xml:space="preserve">In doing this, </w:t>
      </w:r>
      <w:r w:rsidRPr="00E139F1">
        <w:t>the candidate must:</w:t>
      </w:r>
    </w:p>
    <w:p w:rsidR="00000000" w:rsidRPr="00E139F1" w:rsidP="00E139F1">
      <w:pPr>
        <w:pStyle w:val="ListBullet"/>
      </w:pPr>
      <w:r w:rsidRPr="00E139F1">
        <w:t>install damp proof course and ventilation</w:t>
      </w:r>
    </w:p>
    <w:p w:rsidR="00000000" w:rsidRPr="00E139F1" w:rsidP="00E139F1">
      <w:pPr>
        <w:pStyle w:val="ListBullet"/>
      </w:pPr>
      <w:r w:rsidRPr="00E139F1">
        <w:t>install brick cavity wall ties, door jamb and window frame</w:t>
      </w:r>
    </w:p>
    <w:p w:rsidR="00000000" w:rsidRPr="00E139F1" w:rsidP="00E139F1">
      <w:pPr>
        <w:pStyle w:val="ListBullet"/>
      </w:pPr>
      <w:r w:rsidRPr="00E139F1">
        <w:t>install lintels, loadbearing components and roof tie-downs</w:t>
      </w:r>
    </w:p>
    <w:p w:rsidR="00000000" w:rsidRPr="00E139F1" w:rsidP="00E139F1">
      <w:pPr>
        <w:pStyle w:val="ListBullet"/>
      </w:pPr>
      <w:r w:rsidRPr="00E139F1">
        <w:t>construct parapets and install step flashing</w:t>
      </w:r>
    </w:p>
    <w:p w:rsidR="00000000" w:rsidRPr="00E139F1" w:rsidP="00E139F1">
      <w:pPr>
        <w:pStyle w:val="ListBullet"/>
      </w:pPr>
      <w:r w:rsidRPr="00E139F1">
        <w:t>comply with relevant cavity brick standards and codes.</w:t>
      </w:r>
    </w:p>
    <w:p w:rsidR="00000000" w:rsidRPr="00E139F1" w:rsidP="00E139F1">
      <w:pPr>
        <w:pStyle w:val="AllowPageBreak"/>
      </w:pPr>
    </w:p>
    <w:p w:rsidR="00000000" w:rsidRPr="00E139F1" w:rsidP="00E139F1">
      <w:pPr>
        <w:pStyle w:val="Heading1"/>
      </w:pPr>
      <w:bookmarkStart w:id="3" w:name="O_1294824"/>
      <w:bookmarkEnd w:id="3"/>
      <w:r w:rsidRPr="00E139F1">
        <w:t>Knowledge Evidence</w:t>
      </w:r>
    </w:p>
    <w:p w:rsidR="00000000" w:rsidRPr="00E139F1" w:rsidP="00181D3F">
      <w:pPr>
        <w:pStyle w:val="BodyText"/>
      </w:pPr>
      <w:r w:rsidRPr="00E139F1">
        <w:t>To be competent in this unit, a person must demonstrate knowledge of:</w:t>
      </w:r>
    </w:p>
    <w:p w:rsidR="00000000" w:rsidRPr="00E139F1" w:rsidP="00E139F1">
      <w:pPr>
        <w:pStyle w:val="ListBullet"/>
      </w:pPr>
      <w:r w:rsidRPr="00E139F1">
        <w:t>construction terminology relating to cavity brick construction</w:t>
      </w:r>
    </w:p>
    <w:p w:rsidR="00000000" w:rsidRPr="00E139F1" w:rsidP="00E139F1">
      <w:pPr>
        <w:pStyle w:val="ListBullet"/>
      </w:pPr>
      <w:r w:rsidRPr="00E139F1">
        <w:t>characteristics, applications</w:t>
      </w:r>
      <w:r w:rsidRPr="00E139F1">
        <w:t xml:space="preserve"> and limitations of specified materials for cavity brick construction:</w:t>
      </w:r>
    </w:p>
    <w:p w:rsidR="00000000" w:rsidRPr="00E139F1" w:rsidP="00E139F1">
      <w:pPr>
        <w:pStyle w:val="ListBullet2"/>
      </w:pPr>
      <w:r w:rsidRPr="00E139F1">
        <w:t>clay bricks</w:t>
      </w:r>
    </w:p>
    <w:p w:rsidR="00000000" w:rsidRPr="00E139F1" w:rsidP="00E139F1">
      <w:pPr>
        <w:pStyle w:val="ListBullet2"/>
      </w:pPr>
      <w:r w:rsidRPr="00E139F1">
        <w:t>aggregates, cement and lime</w:t>
      </w:r>
    </w:p>
    <w:p w:rsidR="00000000" w:rsidRPr="00E139F1" w:rsidP="00E139F1">
      <w:pPr>
        <w:pStyle w:val="ListBullet2"/>
      </w:pPr>
      <w:r w:rsidRPr="00E139F1">
        <w:t>mortar ingredients and consistency</w:t>
      </w:r>
    </w:p>
    <w:p w:rsidR="00000000" w:rsidRPr="00E139F1" w:rsidP="00E139F1">
      <w:pPr>
        <w:pStyle w:val="ListBullet"/>
      </w:pPr>
      <w:r w:rsidRPr="00E139F1">
        <w:t>processes and techniques for:</w:t>
      </w:r>
    </w:p>
    <w:p w:rsidR="00000000" w:rsidRPr="00E139F1" w:rsidP="00E139F1">
      <w:pPr>
        <w:pStyle w:val="ListBullet2"/>
      </w:pPr>
      <w:r w:rsidRPr="00E139F1">
        <w:t>suspended floor construction</w:t>
      </w:r>
    </w:p>
    <w:p w:rsidR="00000000" w:rsidRPr="00E139F1" w:rsidP="00E139F1">
      <w:pPr>
        <w:pStyle w:val="ListBullet2"/>
      </w:pPr>
      <w:r w:rsidRPr="00E139F1">
        <w:t xml:space="preserve">construction of cavity brick on slab construction </w:t>
      </w:r>
    </w:p>
    <w:p w:rsidR="00000000" w:rsidRPr="00E139F1" w:rsidP="00E139F1">
      <w:pPr>
        <w:pStyle w:val="ListBullet2"/>
      </w:pPr>
      <w:r w:rsidRPr="00E139F1">
        <w:t>anti-termite measures</w:t>
      </w:r>
    </w:p>
    <w:p w:rsidR="00000000" w:rsidRPr="00E139F1" w:rsidP="00E139F1">
      <w:pPr>
        <w:pStyle w:val="ListBullet2"/>
      </w:pPr>
      <w:r w:rsidRPr="00E139F1">
        <w:t xml:space="preserve">damp-proofing, flashing and ventilation </w:t>
      </w:r>
    </w:p>
    <w:p w:rsidR="00000000" w:rsidRPr="00E139F1" w:rsidP="00E139F1">
      <w:pPr>
        <w:pStyle w:val="ListBullet2"/>
      </w:pPr>
      <w:r w:rsidRPr="00E139F1">
        <w:t>installing lintels and load bearing components</w:t>
      </w:r>
    </w:p>
    <w:p w:rsidR="00000000" w:rsidRPr="00E139F1" w:rsidP="00E139F1">
      <w:pPr>
        <w:pStyle w:val="ListBullet2"/>
      </w:pPr>
      <w:r w:rsidRPr="00E139F1">
        <w:t>installing windows and doors</w:t>
      </w:r>
    </w:p>
    <w:p w:rsidR="00000000" w:rsidRPr="00E139F1" w:rsidP="00E139F1">
      <w:pPr>
        <w:pStyle w:val="ListBullet2"/>
      </w:pPr>
      <w:r w:rsidRPr="00E139F1">
        <w:t>gable and eaves construction</w:t>
      </w:r>
    </w:p>
    <w:p w:rsidR="00000000" w:rsidRPr="00E139F1" w:rsidP="00E139F1">
      <w:pPr>
        <w:pStyle w:val="ListBullet2"/>
      </w:pPr>
      <w:r w:rsidRPr="00E139F1">
        <w:t>level flashing for parapets</w:t>
      </w:r>
    </w:p>
    <w:p w:rsidR="00000000" w:rsidRPr="00E139F1" w:rsidP="00E139F1">
      <w:pPr>
        <w:pStyle w:val="ListBullet2"/>
      </w:pPr>
      <w:r w:rsidRPr="00E139F1">
        <w:t xml:space="preserve">tie down </w:t>
      </w:r>
      <w:r w:rsidRPr="00E139F1">
        <w:t>methods and applications</w:t>
      </w:r>
    </w:p>
    <w:p w:rsidR="00000000" w:rsidRPr="00E139F1" w:rsidP="00E139F1">
      <w:pPr>
        <w:pStyle w:val="ListBullet2"/>
      </w:pPr>
      <w:r w:rsidRPr="00E139F1">
        <w:t>closing of cavities and capping systems</w:t>
      </w:r>
    </w:p>
    <w:p w:rsidR="00000000" w:rsidRPr="00E139F1" w:rsidP="00E139F1">
      <w:pPr>
        <w:pStyle w:val="ListBullet2"/>
      </w:pPr>
      <w:r w:rsidRPr="00E139F1">
        <w:t>fire control and separation requirements</w:t>
      </w:r>
    </w:p>
    <w:p w:rsidR="00000000" w:rsidRPr="00E139F1" w:rsidP="00E139F1">
      <w:pPr>
        <w:pStyle w:val="ListBullet"/>
      </w:pPr>
      <w:r w:rsidRPr="00E139F1">
        <w:t>brick and block expansion and growth and control and articulation joints</w:t>
      </w:r>
    </w:p>
    <w:p w:rsidR="00000000" w:rsidRPr="00E139F1" w:rsidP="00E139F1">
      <w:pPr>
        <w:pStyle w:val="ListBullet"/>
      </w:pPr>
      <w:r w:rsidRPr="00E139F1">
        <w:t>brick bond patterns</w:t>
      </w:r>
    </w:p>
    <w:p w:rsidR="00000000" w:rsidRPr="00E139F1" w:rsidP="00E139F1">
      <w:pPr>
        <w:pStyle w:val="ListBullet"/>
      </w:pPr>
      <w:r w:rsidRPr="00E139F1">
        <w:t>functional and operational features of plant, equipment and hand and power tools:</w:t>
      </w:r>
    </w:p>
    <w:p w:rsidR="00000000" w:rsidRPr="00E139F1" w:rsidP="00E139F1">
      <w:pPr>
        <w:pStyle w:val="ListBullet2"/>
      </w:pPr>
      <w:r w:rsidRPr="00E139F1">
        <w:t>battery operated tools</w:t>
      </w:r>
    </w:p>
    <w:p w:rsidR="00000000" w:rsidRPr="00E139F1" w:rsidP="00E139F1">
      <w:pPr>
        <w:pStyle w:val="ListBullet"/>
      </w:pPr>
      <w:r w:rsidRPr="00E139F1">
        <w:t>workplace safety:</w:t>
      </w:r>
    </w:p>
    <w:p w:rsidR="00000000" w:rsidRPr="00E139F1" w:rsidP="00E139F1">
      <w:pPr>
        <w:pStyle w:val="ListBullet2"/>
      </w:pPr>
      <w:r w:rsidRPr="00E139F1">
        <w:t>job safety and environmental analysis (JSEA)</w:t>
      </w:r>
    </w:p>
    <w:p w:rsidR="00000000" w:rsidRPr="00E139F1" w:rsidP="00E139F1">
      <w:pPr>
        <w:pStyle w:val="ListBullet2"/>
      </w:pPr>
      <w:r w:rsidRPr="00E139F1">
        <w:t>exposure to silica dust</w:t>
      </w:r>
    </w:p>
    <w:p w:rsidR="00000000" w:rsidRPr="00E139F1" w:rsidP="00E139F1">
      <w:pPr>
        <w:pStyle w:val="ListBullet2"/>
      </w:pPr>
      <w:r w:rsidRPr="00E139F1">
        <w:t>exposure to loud noise</w:t>
      </w:r>
    </w:p>
    <w:p w:rsidR="00000000" w:rsidRPr="00E139F1" w:rsidP="00E139F1">
      <w:pPr>
        <w:pStyle w:val="ListBullet2"/>
      </w:pPr>
      <w:r w:rsidRPr="00E139F1">
        <w:t>hazardous manual tasks</w:t>
      </w:r>
    </w:p>
    <w:p w:rsidR="00000000" w:rsidRPr="00E139F1" w:rsidP="00E139F1">
      <w:pPr>
        <w:pStyle w:val="ListBullet2"/>
      </w:pPr>
      <w:r w:rsidRPr="00E139F1">
        <w:t>erecting and di</w:t>
      </w:r>
      <w:r w:rsidRPr="00E139F1">
        <w:t>smantling of scaffolds</w:t>
      </w:r>
    </w:p>
    <w:p w:rsidR="00000000" w:rsidRPr="00E139F1" w:rsidP="00E139F1">
      <w:pPr>
        <w:pStyle w:val="ListBullet"/>
      </w:pPr>
      <w:r w:rsidRPr="00E139F1">
        <w:t xml:space="preserve">allowable brickwork tolerances stated in current and relevant Australian Standards and building codes </w:t>
      </w:r>
    </w:p>
    <w:p w:rsidR="00000000" w:rsidRPr="00E139F1" w:rsidP="00E139F1">
      <w:pPr>
        <w:pStyle w:val="ListBullet"/>
      </w:pPr>
      <w:r w:rsidRPr="00E139F1">
        <w:t xml:space="preserve">fire control and separation codes and legislation </w:t>
      </w:r>
    </w:p>
    <w:p w:rsidR="00000000" w:rsidRPr="00E139F1" w:rsidP="00E139F1">
      <w:pPr>
        <w:pStyle w:val="ListBullet"/>
      </w:pPr>
      <w:r w:rsidRPr="00E139F1">
        <w:t>key requirements of the National Construction Code (NCC) relevant to cavity br</w:t>
      </w:r>
      <w:r w:rsidRPr="00E139F1">
        <w:t>ick construction</w:t>
      </w:r>
    </w:p>
    <w:p w:rsidR="00000000" w:rsidRPr="00E139F1" w:rsidP="00E139F1">
      <w:pPr>
        <w:pStyle w:val="ListBullet"/>
      </w:pPr>
      <w:r w:rsidRPr="00E139F1">
        <w:t>features of working drawings and specifications</w:t>
      </w:r>
    </w:p>
    <w:p w:rsidR="00000000" w:rsidRPr="00E139F1" w:rsidP="00E139F1">
      <w:pPr>
        <w:pStyle w:val="ListBullet"/>
      </w:pPr>
      <w:r w:rsidRPr="00E139F1">
        <w:t>environmental requirements for workplace processes and waste disposal.</w:t>
      </w:r>
    </w:p>
    <w:p w:rsidR="00000000" w:rsidRPr="00E139F1" w:rsidP="00E139F1">
      <w:pPr>
        <w:pStyle w:val="AllowPageBreak"/>
      </w:pPr>
    </w:p>
    <w:p w:rsidR="00000000" w:rsidRPr="00E139F1" w:rsidP="00E139F1">
      <w:pPr>
        <w:pStyle w:val="Heading1"/>
      </w:pPr>
      <w:bookmarkStart w:id="4" w:name="O_1294823"/>
      <w:bookmarkEnd w:id="4"/>
      <w:r w:rsidRPr="00E139F1">
        <w:t>Assessment Conditions</w:t>
      </w:r>
    </w:p>
    <w:p w:rsidR="00000000" w:rsidRPr="00E139F1" w:rsidP="00181D3F">
      <w:pPr>
        <w:pStyle w:val="BodyText"/>
      </w:pPr>
      <w:r w:rsidRPr="00E139F1">
        <w:t xml:space="preserve">Assessors must meet the requirements for assessors contained in the Standards for Registered Training Organisations. </w:t>
      </w:r>
    </w:p>
    <w:p w:rsidR="00000000" w:rsidRPr="00E139F1" w:rsidP="00181D3F">
      <w:pPr>
        <w:pStyle w:val="BodyText"/>
      </w:pPr>
      <w:r w:rsidRPr="00E139F1">
        <w:t>This unit must be assessed in the workplace or a close simulation reflecting workplace conditions and standards, materials, equipment, act</w:t>
      </w:r>
      <w:r w:rsidRPr="00E139F1">
        <w:t>ivities, responsibilities, procedures, safety requirements and environmental considerations.</w:t>
      </w:r>
    </w:p>
    <w:p w:rsidR="00000000" w:rsidRPr="00E139F1" w:rsidP="00E139F1">
      <w:pPr>
        <w:pStyle w:val="Heading1"/>
      </w:pPr>
      <w:bookmarkStart w:id="5" w:name="O_1294836"/>
      <w:bookmarkEnd w:id="5"/>
      <w:r w:rsidRPr="00E139F1">
        <w:t>Links</w:t>
      </w:r>
    </w:p>
    <w:p w:rsidR="00000000" w:rsidRPr="00E139F1" w:rsidP="00181D3F">
      <w:pPr>
        <w:pStyle w:val="BodyText"/>
      </w:pPr>
      <w:r w:rsidRPr="00E139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20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39F1" w:rsidP="00E139F1"/>
    <w:sectPr w:rsidSect="00E13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F1" w:rsidRPr="00181D3F" w:rsidP="00181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3F" w:rsidP="00E13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D3F" w:rsidP="00E13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1D3F" w:rsidP="00E13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9F1" w:rsidRPr="00181D3F" w:rsidP="00181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3F" w:rsidRPr="002D2AF8" w:rsidP="00E13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CPCCBL3003 Carry out cavity brick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1D3F" w:rsidP="00E13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EE4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AE9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2A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9F1"/>
  </w:style>
  <w:style w:type="character" w:customStyle="1" w:styleId="Heading1Char">
    <w:name w:val="Heading 1 Char"/>
    <w:basedOn w:val="DefaultParagraphFont"/>
    <w:link w:val="Heading1"/>
    <w:rsid w:val="00E13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9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39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9F1"/>
    <w:rPr>
      <w:b/>
      <w:spacing w:val="0"/>
    </w:rPr>
  </w:style>
  <w:style w:type="paragraph" w:customStyle="1" w:styleId="SuperTitle">
    <w:name w:val="SuperTitle"/>
    <w:basedOn w:val="Title"/>
    <w:rsid w:val="00E13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9F1"/>
    <w:rPr>
      <w:i/>
    </w:rPr>
  </w:style>
  <w:style w:type="paragraph" w:styleId="Caption">
    <w:name w:val="caption"/>
    <w:basedOn w:val="BodyText"/>
    <w:next w:val="Normal"/>
    <w:qFormat/>
    <w:rsid w:val="00E13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9F1"/>
  </w:style>
  <w:style w:type="paragraph" w:styleId="TableofFigures">
    <w:name w:val="table of figures"/>
    <w:basedOn w:val="Normal"/>
    <w:next w:val="Normal"/>
    <w:semiHidden/>
    <w:rsid w:val="00E13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9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9F1"/>
    <w:rPr>
      <w:rFonts w:ascii="Wingdings" w:hAnsi="Wingdings"/>
    </w:rPr>
  </w:style>
  <w:style w:type="paragraph" w:customStyle="1" w:styleId="TableHeading">
    <w:name w:val="Table Heading"/>
    <w:basedOn w:val="HeadingBase"/>
    <w:rsid w:val="00E13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9F1"/>
    <w:rPr>
      <w:color w:val="0033CC"/>
      <w:u w:val="none"/>
    </w:rPr>
  </w:style>
  <w:style w:type="paragraph" w:customStyle="1" w:styleId="BodyTextRight">
    <w:name w:val="Body Text Right"/>
    <w:basedOn w:val="BodyText"/>
    <w:rsid w:val="00E13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9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9F1"/>
    <w:rPr>
      <w:sz w:val="32"/>
    </w:rPr>
  </w:style>
  <w:style w:type="paragraph" w:customStyle="1" w:styleId="HeadingProcedure">
    <w:name w:val="Heading Procedure"/>
    <w:basedOn w:val="HeadingBase"/>
    <w:next w:val="Normal"/>
    <w:rsid w:val="00E13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9F1"/>
    <w:pPr>
      <w:spacing w:before="60" w:after="60"/>
    </w:pPr>
  </w:style>
  <w:style w:type="paragraph" w:styleId="ListContinue">
    <w:name w:val="List Continue"/>
    <w:basedOn w:val="List"/>
    <w:rsid w:val="00E139F1"/>
    <w:pPr>
      <w:ind w:firstLine="0"/>
    </w:pPr>
  </w:style>
  <w:style w:type="paragraph" w:customStyle="1" w:styleId="ListNote">
    <w:name w:val="List Note"/>
    <w:basedOn w:val="List"/>
    <w:rsid w:val="00E13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9F1"/>
    <w:rPr>
      <w:rFonts w:ascii="Courier New" w:hAnsi="Courier New"/>
    </w:rPr>
  </w:style>
  <w:style w:type="paragraph" w:customStyle="1" w:styleId="NoteBullet">
    <w:name w:val="Note Bullet"/>
    <w:basedOn w:val="Note"/>
    <w:rsid w:val="00E13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9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9F1"/>
    <w:rPr>
      <w:b/>
      <w:smallCaps/>
    </w:rPr>
  </w:style>
  <w:style w:type="paragraph" w:customStyle="1" w:styleId="TableListNumber">
    <w:name w:val="Table List Number"/>
    <w:basedOn w:val="ListNumber"/>
    <w:rsid w:val="00E13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9F1"/>
    <w:pPr>
      <w:numPr>
        <w:numId w:val="9"/>
      </w:numPr>
    </w:pPr>
  </w:style>
  <w:style w:type="paragraph" w:customStyle="1" w:styleId="ListAlpha2">
    <w:name w:val="List Alpha 2"/>
    <w:basedOn w:val="List2"/>
    <w:rsid w:val="00E139F1"/>
    <w:pPr>
      <w:numPr>
        <w:numId w:val="8"/>
      </w:numPr>
    </w:pPr>
  </w:style>
  <w:style w:type="paragraph" w:styleId="List2">
    <w:name w:val="List 2"/>
    <w:basedOn w:val="BodyText"/>
    <w:rsid w:val="00E13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9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9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9F1"/>
    <w:pPr>
      <w:numPr>
        <w:numId w:val="4"/>
      </w:numPr>
    </w:pPr>
  </w:style>
  <w:style w:type="paragraph" w:styleId="ListContinue2">
    <w:name w:val="List Continue 2"/>
    <w:basedOn w:val="List2"/>
    <w:rsid w:val="00E139F1"/>
    <w:pPr>
      <w:ind w:firstLine="0"/>
    </w:pPr>
  </w:style>
  <w:style w:type="paragraph" w:styleId="ListContinue3">
    <w:name w:val="List Continue 3"/>
    <w:basedOn w:val="List3"/>
    <w:rsid w:val="00E139F1"/>
    <w:pPr>
      <w:ind w:left="1021" w:firstLine="0"/>
    </w:pPr>
  </w:style>
  <w:style w:type="paragraph" w:styleId="ListContinue4">
    <w:name w:val="List Continue 4"/>
    <w:basedOn w:val="List4"/>
    <w:rsid w:val="00E139F1"/>
    <w:pPr>
      <w:ind w:firstLine="0"/>
    </w:pPr>
  </w:style>
  <w:style w:type="paragraph" w:styleId="ListContinue5">
    <w:name w:val="List Continue 5"/>
    <w:basedOn w:val="List5"/>
    <w:rsid w:val="00E139F1"/>
    <w:pPr>
      <w:ind w:firstLine="0"/>
    </w:pPr>
  </w:style>
  <w:style w:type="paragraph" w:styleId="ListNumber3">
    <w:name w:val="List Number 3"/>
    <w:basedOn w:val="List3"/>
    <w:rsid w:val="00E139F1"/>
    <w:pPr>
      <w:numPr>
        <w:numId w:val="5"/>
      </w:numPr>
    </w:pPr>
  </w:style>
  <w:style w:type="paragraph" w:styleId="ListNumber4">
    <w:name w:val="List Number 4"/>
    <w:basedOn w:val="List4"/>
    <w:rsid w:val="00E139F1"/>
    <w:pPr>
      <w:numPr>
        <w:numId w:val="6"/>
      </w:numPr>
    </w:pPr>
  </w:style>
  <w:style w:type="paragraph" w:styleId="ListNumber5">
    <w:name w:val="List Number 5"/>
    <w:basedOn w:val="List5"/>
    <w:rsid w:val="00E139F1"/>
    <w:pPr>
      <w:numPr>
        <w:numId w:val="7"/>
      </w:numPr>
    </w:pPr>
  </w:style>
  <w:style w:type="paragraph" w:styleId="BlockText">
    <w:name w:val="Block Text"/>
    <w:basedOn w:val="Normal"/>
    <w:rsid w:val="00E13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9F1"/>
    <w:rPr>
      <w:sz w:val="16"/>
      <w:vertAlign w:val="superscript"/>
    </w:rPr>
  </w:style>
  <w:style w:type="character" w:customStyle="1" w:styleId="Symbols">
    <w:name w:val="Symbols"/>
    <w:basedOn w:val="DefaultParagraphFont"/>
    <w:rsid w:val="00E139F1"/>
    <w:rPr>
      <w:rFonts w:ascii="Symbol" w:hAnsi="Symbol"/>
    </w:rPr>
  </w:style>
  <w:style w:type="character" w:customStyle="1" w:styleId="MenuOptions">
    <w:name w:val="Menu Options"/>
    <w:basedOn w:val="DefaultParagraphFont"/>
    <w:rsid w:val="00E13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9F1"/>
    <w:rPr>
      <w:b/>
    </w:rPr>
  </w:style>
  <w:style w:type="character" w:customStyle="1" w:styleId="Underlined">
    <w:name w:val="Underlined"/>
    <w:basedOn w:val="DefaultParagraphFont"/>
    <w:rsid w:val="00E139F1"/>
    <w:rPr>
      <w:u w:val="single"/>
    </w:rPr>
  </w:style>
  <w:style w:type="paragraph" w:customStyle="1" w:styleId="TableBodyTextRight">
    <w:name w:val="Table Body Text Right"/>
    <w:basedOn w:val="TableBodyText"/>
    <w:rsid w:val="00E13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9F1"/>
    <w:rPr>
      <w:sz w:val="18"/>
    </w:rPr>
  </w:style>
  <w:style w:type="paragraph" w:customStyle="1" w:styleId="BodySmallRight">
    <w:name w:val="Body Small Right"/>
    <w:basedOn w:val="BodyTextRight"/>
    <w:rsid w:val="00E139F1"/>
    <w:rPr>
      <w:sz w:val="18"/>
      <w:szCs w:val="18"/>
    </w:rPr>
  </w:style>
  <w:style w:type="paragraph" w:customStyle="1" w:styleId="MarginEdition">
    <w:name w:val="Margin Edition"/>
    <w:basedOn w:val="MarginNote"/>
    <w:rsid w:val="00E13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9F1"/>
    <w:rPr>
      <w:sz w:val="2"/>
      <w:szCs w:val="2"/>
    </w:rPr>
  </w:style>
  <w:style w:type="character" w:customStyle="1" w:styleId="Small">
    <w:name w:val="Small"/>
    <w:basedOn w:val="DefaultParagraphFont"/>
    <w:rsid w:val="00E139F1"/>
    <w:rPr>
      <w:sz w:val="16"/>
    </w:rPr>
  </w:style>
  <w:style w:type="paragraph" w:customStyle="1" w:styleId="WideTable">
    <w:name w:val="Wide Table"/>
    <w:basedOn w:val="Normal"/>
    <w:rsid w:val="00E13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9F1"/>
  </w:style>
  <w:style w:type="paragraph" w:styleId="Quote">
    <w:name w:val="Quote"/>
    <w:basedOn w:val="Heading1"/>
    <w:link w:val="QuoteChar"/>
    <w:qFormat/>
    <w:rsid w:val="00E13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9F1"/>
    <w:pPr>
      <w:pageBreakBefore/>
    </w:pPr>
  </w:style>
  <w:style w:type="paragraph" w:customStyle="1" w:styleId="Border">
    <w:name w:val="Border"/>
    <w:basedOn w:val="Normal"/>
    <w:qFormat/>
    <w:rsid w:val="00E13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9F1"/>
    <w:rPr>
      <w:u w:val="single"/>
    </w:rPr>
  </w:style>
  <w:style w:type="character" w:customStyle="1" w:styleId="BoldandItalics">
    <w:name w:val="Bold and Italics"/>
    <w:qFormat/>
    <w:rsid w:val="00E139F1"/>
    <w:rPr>
      <w:b/>
      <w:i/>
      <w:u w:val="none"/>
    </w:rPr>
  </w:style>
  <w:style w:type="paragraph" w:styleId="BalloonText">
    <w:name w:val="Balloon Text"/>
    <w:basedOn w:val="Normal"/>
    <w:link w:val="BalloonTextChar"/>
    <w:rsid w:val="00E13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9F1"/>
    <w:pPr>
      <w:spacing w:before="0" w:after="0"/>
    </w:pPr>
  </w:style>
  <w:style w:type="paragraph" w:customStyle="1" w:styleId="BodyTextBold">
    <w:name w:val="Body Text Bold"/>
    <w:basedOn w:val="BodyText"/>
    <w:qFormat/>
    <w:rsid w:val="00E139F1"/>
    <w:rPr>
      <w:b/>
    </w:rPr>
  </w:style>
  <w:style w:type="character" w:styleId="Hyperlink">
    <w:name w:val="Hyperlink"/>
    <w:basedOn w:val="DefaultParagraphFont"/>
    <w:uiPriority w:val="99"/>
    <w:unhideWhenUsed/>
    <w:rsid w:val="00181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2825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CPCCBL3003 Carry out cavity brick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