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B4F" w:rsidP="007A4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CPCCBL2002 Use bricklaying and blocklaying tools and equipment</w:t>
      </w:r>
      <w:r>
        <w:fldChar w:fldCharType="end"/>
      </w:r>
    </w:p>
    <w:p w:rsidR="007A4B4F" w:rsidP="007A4B4F">
      <w:pPr>
        <w:pStyle w:val="Version"/>
        <w:sectPr w:rsidSect="00564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4018" w:rsidP="00564018">
      <w:pPr>
        <w:pStyle w:val="SuperHeading"/>
      </w:pPr>
      <w:r w:rsidRPr="00564018">
        <w:t>CPCCBL2002 Use bricklaying and blocklaying tools and equipment</w:t>
      </w:r>
    </w:p>
    <w:p w:rsidR="00000000" w:rsidRPr="00564018" w:rsidP="00564018">
      <w:pPr>
        <w:pStyle w:val="Heading1"/>
      </w:pPr>
      <w:bookmarkStart w:id="1" w:name="O_1294786"/>
      <w:bookmarkEnd w:id="1"/>
      <w:r w:rsidRPr="00564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Updated reference to general construction induction training program.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18" w:rsidP="00564018">
            <w:pPr>
              <w:pStyle w:val="BodyText"/>
            </w:pPr>
            <w:r w:rsidRPr="00564018">
              <w:t>This version first released with CPC Construction, Plumbing and Services Training Package Release 5.0.</w:t>
            </w:r>
          </w:p>
          <w:p w:rsidR="00000000" w:rsidRPr="00564018" w:rsidP="00564018">
            <w:pPr>
              <w:pStyle w:val="BodyText"/>
            </w:pPr>
            <w:r w:rsidRPr="00564018">
              <w:t>Supersedes and is equivalent to CPCCBL2002A Use bricklaying and blocklaying tools and equipment.  Updated to meet the Standards for Training Packages 201</w:t>
            </w:r>
            <w:r w:rsidRPr="00564018">
              <w:t>2.</w:t>
            </w:r>
          </w:p>
        </w:tc>
      </w:tr>
    </w:tbl>
    <w:p w:rsidR="00000000" w:rsidRPr="00564018" w:rsidP="00564018">
      <w:pPr>
        <w:pStyle w:val="BodyText"/>
      </w:pPr>
    </w:p>
    <w:p w:rsidR="00000000" w:rsidRPr="00564018" w:rsidP="00564018">
      <w:pPr>
        <w:pStyle w:val="AllowPageBreak"/>
      </w:pPr>
    </w:p>
    <w:p w:rsidR="00000000" w:rsidRPr="00564018" w:rsidP="00564018">
      <w:pPr>
        <w:pStyle w:val="Heading1"/>
      </w:pPr>
      <w:bookmarkStart w:id="2" w:name="O_1294785"/>
      <w:bookmarkEnd w:id="2"/>
      <w:r w:rsidRPr="00564018">
        <w:t>Application</w:t>
      </w:r>
    </w:p>
    <w:p w:rsidR="00000000" w:rsidRPr="00564018" w:rsidP="007A4B4F">
      <w:pPr>
        <w:pStyle w:val="BodyText"/>
      </w:pPr>
      <w:r w:rsidRPr="00564018">
        <w:t>This unit specifies the skills and knowledge required to safely and effectively use bricklaying and blocklaying tools and equipment. It includes understanding the functional features and applying the operational requirem</w:t>
      </w:r>
      <w:r w:rsidRPr="00564018">
        <w:t>ents of tools and equipment.</w:t>
      </w:r>
    </w:p>
    <w:p w:rsidR="00000000" w:rsidRPr="00564018" w:rsidP="007A4B4F">
      <w:pPr>
        <w:pStyle w:val="BodyText"/>
      </w:pPr>
      <w:r w:rsidRPr="00564018">
        <w:t>The unit is suitable for people with basic skills and knowledge who undertake routine bricklaying and blocklaying tasks under the direction of more experienced workers on new or existing structures.</w:t>
      </w:r>
    </w:p>
    <w:p w:rsidR="00000000" w:rsidRPr="00564018" w:rsidP="007A4B4F">
      <w:pPr>
        <w:pStyle w:val="BodyText"/>
      </w:pPr>
      <w:r w:rsidRPr="00564018">
        <w:t>Completion of the general co</w:t>
      </w:r>
      <w:r w:rsidRPr="00564018">
        <w:t xml:space="preserve">nstruction induction training program specified by the model Code of Practice for Construction Work is required for any person who is to carry out construction work. Achievement of </w:t>
      </w:r>
      <w:r w:rsidRPr="00564018">
        <w:rPr>
          <w:rStyle w:val="Emphasis"/>
        </w:rPr>
        <w:t>CPCWHS1001</w:t>
      </w:r>
      <w:r w:rsidRPr="00564018">
        <w:t> </w:t>
      </w:r>
      <w:r w:rsidRPr="00564018">
        <w:rPr>
          <w:rStyle w:val="Emphasis"/>
        </w:rPr>
        <w:t>Prepare to work safely in the construction industry</w:t>
      </w:r>
      <w:r w:rsidRPr="00564018">
        <w:t> meets this r</w:t>
      </w:r>
      <w:r w:rsidRPr="00564018">
        <w:t>equirement.</w:t>
      </w:r>
    </w:p>
    <w:p w:rsidR="00000000" w:rsidRPr="00564018" w:rsidP="007A4B4F">
      <w:pPr>
        <w:pStyle w:val="BodyText"/>
      </w:pPr>
      <w:r w:rsidRPr="00564018">
        <w:t xml:space="preserve">No licensing, legislative or certification requirements apply to this unit at the time of publication. </w:t>
      </w:r>
    </w:p>
    <w:p w:rsidR="00000000" w:rsidRPr="00564018" w:rsidP="00564018">
      <w:pPr>
        <w:pStyle w:val="Heading1"/>
      </w:pPr>
      <w:bookmarkStart w:id="3" w:name="O_1294784"/>
      <w:bookmarkEnd w:id="3"/>
      <w:r w:rsidRPr="00564018">
        <w:t>Pre-requisite Unit</w:t>
      </w:r>
    </w:p>
    <w:p w:rsidR="00000000" w:rsidRPr="00564018" w:rsidP="007A4B4F">
      <w:pPr>
        <w:pStyle w:val="BodyText"/>
      </w:pPr>
      <w:r w:rsidRPr="00564018">
        <w:t>CPCCWHS2001 Apply WHS requirements, policies and procedures in the construction industry</w:t>
      </w:r>
    </w:p>
    <w:p w:rsidR="00000000" w:rsidRPr="00564018" w:rsidP="00564018">
      <w:pPr>
        <w:pStyle w:val="Heading1"/>
      </w:pPr>
      <w:bookmarkStart w:id="4" w:name="O_1294783"/>
      <w:bookmarkEnd w:id="4"/>
      <w:r w:rsidRPr="00564018">
        <w:t>Unit Sector</w:t>
      </w:r>
    </w:p>
    <w:p w:rsidR="00000000" w:rsidRPr="00564018" w:rsidP="007A4B4F">
      <w:pPr>
        <w:pStyle w:val="BodyText"/>
      </w:pPr>
      <w:r w:rsidRPr="00564018">
        <w:t>Bricklaying and Blocklaying</w:t>
      </w:r>
    </w:p>
    <w:p w:rsidR="00000000" w:rsidRPr="00564018" w:rsidP="00564018">
      <w:pPr>
        <w:pStyle w:val="Heading1"/>
      </w:pPr>
      <w:bookmarkStart w:id="5" w:name="O_1294782"/>
      <w:bookmarkEnd w:id="5"/>
      <w:r w:rsidRPr="005640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 xml:space="preserve">Elements describe the </w:t>
            </w:r>
            <w:r w:rsidRPr="00564018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 xml:space="preserve">Performance criteria describe what needs to be done to </w:t>
            </w:r>
            <w:r w:rsidRPr="00564018">
              <w:t>demonstrate achievement of the element.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Select, fit correctly and use personal protective equipment (PPE) appropriate for job.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 xml:space="preserve">Read and interpret work plans and specifications. 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Follow requirements in workplace safety and environmental documentation and workplace procedures.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Identify potential hazards and determine and implement control measures.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 xml:space="preserve">Clarify job priorities and sequence tasks with others on site. 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Select plant, equipment and tools for the task.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Identify any limitations of plant, equipment and tools from manufacturer’s instructions.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Check equipment and tools to ensure guards, guides, controls and switches are fitted and functional.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 xml:space="preserve">Examine hoses for damage and check electrical leads </w:t>
            </w:r>
            <w:r w:rsidRPr="00564018">
              <w:t>and power tools are tagged.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Inspect clamps, guides, and equipment used for holding and supporting materials during operation, for faults.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Set aside, tag and report damaged equipment and tools.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Use plant, equipment and tools.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Level and stabilise static equipment in appropriate location.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Connect electrical tools to a residual current device (RCD).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Use plant, equipment and tools safely and effectively and only for their intended purpose.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Disconnect portable electrical equipment from source and place in a safe location when not in use.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Clear the work area, and dispose of, reuse or recycle materials following workplace and environmental requirements.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Clean tools and equipment, check for serviceability and report damage or faults.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18" w:rsidP="00564018">
            <w:pPr>
              <w:pStyle w:val="BodyText"/>
            </w:pPr>
            <w:r w:rsidRPr="00564018">
              <w:t xml:space="preserve">Store and secure tools and equipment following workplace procedures. </w:t>
            </w:r>
          </w:p>
        </w:tc>
      </w:tr>
    </w:tbl>
    <w:p w:rsidR="00000000" w:rsidRPr="00564018" w:rsidP="00564018">
      <w:pPr>
        <w:pStyle w:val="BodyText"/>
      </w:pPr>
    </w:p>
    <w:p w:rsidR="00000000" w:rsidRPr="00564018" w:rsidP="00564018">
      <w:pPr>
        <w:pStyle w:val="AllowPageBreak"/>
      </w:pPr>
    </w:p>
    <w:p w:rsidR="00000000" w:rsidRPr="00564018" w:rsidP="00564018">
      <w:pPr>
        <w:pStyle w:val="Heading1"/>
      </w:pPr>
      <w:bookmarkStart w:id="6" w:name="O_1294781"/>
      <w:bookmarkEnd w:id="6"/>
      <w:r w:rsidRPr="00564018">
        <w:t>Foundation Skills</w:t>
      </w:r>
    </w:p>
    <w:p w:rsidR="00000000" w:rsidRPr="00564018" w:rsidP="007A4B4F">
      <w:pPr>
        <w:pStyle w:val="BodyText"/>
      </w:pPr>
      <w:r w:rsidRPr="00564018">
        <w:t xml:space="preserve">Candidates require: </w:t>
      </w:r>
    </w:p>
    <w:p w:rsidR="00000000" w:rsidRPr="00564018" w:rsidP="00564018">
      <w:pPr>
        <w:pStyle w:val="ListBullet"/>
      </w:pPr>
      <w:r w:rsidRPr="00564018">
        <w:t>technology skills to:</w:t>
      </w:r>
    </w:p>
    <w:p w:rsidR="00000000" w:rsidRPr="00564018" w:rsidP="00564018">
      <w:pPr>
        <w:pStyle w:val="ListBullet2"/>
      </w:pPr>
      <w:r w:rsidRPr="00564018">
        <w:t>use digital tools and devices to source job information and communicate effectively with others.</w:t>
      </w:r>
    </w:p>
    <w:p w:rsidR="00000000" w:rsidRPr="00564018" w:rsidP="00564018">
      <w:pPr>
        <w:pStyle w:val="AllowPageBreak"/>
      </w:pPr>
    </w:p>
    <w:p w:rsidR="00000000" w:rsidRPr="00564018" w:rsidP="00564018">
      <w:pPr>
        <w:pStyle w:val="Heading1"/>
      </w:pPr>
      <w:bookmarkStart w:id="7" w:name="O_1294780"/>
      <w:bookmarkEnd w:id="7"/>
      <w:r w:rsidRPr="00564018">
        <w:t>Unit Mapping Information</w:t>
      </w:r>
    </w:p>
    <w:p w:rsidR="00000000" w:rsidRPr="00564018" w:rsidP="007A4B4F">
      <w:pPr>
        <w:pStyle w:val="BodyText"/>
      </w:pPr>
      <w:r w:rsidRPr="00564018">
        <w:t>Supersedes and is equivalent to CPCCBL2002A Use bricklaying and blocklaying tools and equipment</w:t>
      </w:r>
    </w:p>
    <w:p w:rsidR="00000000" w:rsidRPr="00564018" w:rsidP="00564018">
      <w:pPr>
        <w:pStyle w:val="Heading1"/>
      </w:pPr>
      <w:bookmarkStart w:id="8" w:name="O_1294787"/>
      <w:bookmarkEnd w:id="8"/>
      <w:r w:rsidRPr="00564018">
        <w:t>Links</w:t>
      </w:r>
    </w:p>
    <w:p w:rsidR="00000000" w:rsidRPr="00564018" w:rsidP="007A4B4F">
      <w:pPr>
        <w:pStyle w:val="BodyText"/>
      </w:pPr>
      <w:r w:rsidRPr="005640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7A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64018" w:rsidP="007A4B4F">
      <w:pPr>
        <w:pStyle w:val="BodyText"/>
        <w:sectPr w:rsidSect="005640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4018" w:rsidP="00564018">
      <w:pPr>
        <w:pStyle w:val="SuperHeading"/>
      </w:pPr>
      <w:r w:rsidRPr="00564018">
        <w:t>Assessment Requirements for CPCCBL200</w:t>
      </w:r>
      <w:r w:rsidRPr="00564018">
        <w:t>2 Use bricklaying and blocklaying tools and equipment</w:t>
      </w:r>
    </w:p>
    <w:p w:rsidR="00000000" w:rsidRPr="00564018" w:rsidP="00564018">
      <w:pPr>
        <w:pStyle w:val="Heading1"/>
      </w:pPr>
      <w:bookmarkStart w:id="9" w:name="O_1294778"/>
      <w:bookmarkEnd w:id="9"/>
      <w:r w:rsidRPr="00564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Updated reference to general construction induction training program.</w:t>
            </w:r>
          </w:p>
        </w:tc>
      </w:tr>
      <w:tr w:rsidTr="0056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18">
            <w:pPr>
              <w:pStyle w:val="BodyText"/>
              <w:rPr>
                <w:lang w:val="en-NZ"/>
              </w:rPr>
            </w:pPr>
            <w:r w:rsidRPr="005640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18" w:rsidP="00564018">
            <w:pPr>
              <w:pStyle w:val="BodyText"/>
            </w:pPr>
            <w:r w:rsidRPr="00564018">
              <w:t>This version first released with CPC Construction, Plumbing and Services Training Package Release 5.0.</w:t>
            </w:r>
          </w:p>
          <w:p w:rsidR="00000000" w:rsidRPr="00564018" w:rsidP="00564018">
            <w:pPr>
              <w:pStyle w:val="BodyText"/>
            </w:pPr>
            <w:r w:rsidRPr="00564018">
              <w:t>Supersedes and is equivalent to CPCCBL2002A Use bricklaying and blocklaying tools and equipment.  Updated to meet the Standards for Training Packages 201</w:t>
            </w:r>
            <w:r w:rsidRPr="00564018">
              <w:t>2.</w:t>
            </w:r>
          </w:p>
        </w:tc>
      </w:tr>
    </w:tbl>
    <w:p w:rsidR="00000000" w:rsidRPr="00564018" w:rsidP="00564018">
      <w:pPr>
        <w:pStyle w:val="BodyText"/>
      </w:pPr>
    </w:p>
    <w:p w:rsidR="00000000" w:rsidRPr="00564018" w:rsidP="00564018">
      <w:pPr>
        <w:pStyle w:val="AllowPageBreak"/>
      </w:pPr>
    </w:p>
    <w:p w:rsidR="00000000" w:rsidRPr="00564018" w:rsidP="00564018">
      <w:pPr>
        <w:pStyle w:val="Heading1"/>
      </w:pPr>
      <w:bookmarkStart w:id="10" w:name="O_1294777"/>
      <w:bookmarkEnd w:id="10"/>
      <w:r w:rsidRPr="00564018">
        <w:t>Performance Evidence</w:t>
      </w:r>
    </w:p>
    <w:p w:rsidR="00000000" w:rsidRPr="00564018" w:rsidP="007A4B4F">
      <w:pPr>
        <w:pStyle w:val="BodyText"/>
      </w:pPr>
      <w:r w:rsidRPr="00564018">
        <w:t>To demonstrate competency in this unit, a candidate must meet the performance criteria of this unit by assisting in at least one bricklaying or blocklaying project.</w:t>
      </w:r>
    </w:p>
    <w:p w:rsidR="00000000" w:rsidRPr="00564018" w:rsidP="007A4B4F">
      <w:pPr>
        <w:pStyle w:val="BodyText"/>
      </w:pPr>
      <w:r w:rsidRPr="00564018">
        <w:t>In doing this, the candidate must:</w:t>
      </w:r>
    </w:p>
    <w:p w:rsidR="00000000" w:rsidRPr="00564018" w:rsidP="00564018">
      <w:pPr>
        <w:pStyle w:val="ListBullet"/>
      </w:pPr>
      <w:r w:rsidRPr="00564018">
        <w:t xml:space="preserve">conduct a </w:t>
      </w:r>
      <w:r w:rsidRPr="00564018">
        <w:t>pre-operation check on equipment</w:t>
      </w:r>
    </w:p>
    <w:p w:rsidR="00000000" w:rsidRPr="00564018" w:rsidP="00564018">
      <w:pPr>
        <w:pStyle w:val="ListBullet"/>
      </w:pPr>
      <w:r w:rsidRPr="00564018">
        <w:t>set up and safely use the following tools and equipment:</w:t>
      </w:r>
    </w:p>
    <w:p w:rsidR="00000000" w:rsidRPr="00564018" w:rsidP="00564018">
      <w:pPr>
        <w:pStyle w:val="ListBullet2"/>
      </w:pPr>
      <w:r w:rsidRPr="00564018">
        <w:t>wheelbarrow</w:t>
      </w:r>
    </w:p>
    <w:p w:rsidR="00000000" w:rsidRPr="00564018" w:rsidP="00564018">
      <w:pPr>
        <w:pStyle w:val="ListBullet2"/>
      </w:pPr>
      <w:r w:rsidRPr="00564018">
        <w:t>hand brick grab to load the job</w:t>
      </w:r>
    </w:p>
    <w:p w:rsidR="00000000" w:rsidRPr="00564018" w:rsidP="00564018">
      <w:pPr>
        <w:pStyle w:val="ListBullet2"/>
      </w:pPr>
      <w:r w:rsidRPr="00564018">
        <w:t>cement mixer to mix consistent mortar for the project</w:t>
      </w:r>
    </w:p>
    <w:p w:rsidR="00000000" w:rsidRPr="00564018" w:rsidP="00564018">
      <w:pPr>
        <w:pStyle w:val="ListBullet2"/>
      </w:pPr>
      <w:r w:rsidRPr="00564018">
        <w:t>wet cut brick saw to cut bricks and blocks accurately to varying sizes and shapes</w:t>
      </w:r>
    </w:p>
    <w:p w:rsidR="00000000" w:rsidRPr="00564018" w:rsidP="00564018">
      <w:pPr>
        <w:pStyle w:val="ListBullet2"/>
      </w:pPr>
      <w:r w:rsidRPr="00564018">
        <w:t xml:space="preserve">hand and power assisted tools and equipment appropriate for the project </w:t>
      </w:r>
    </w:p>
    <w:p w:rsidR="00000000" w:rsidRPr="00564018" w:rsidP="00564018">
      <w:pPr>
        <w:pStyle w:val="ListBullet"/>
      </w:pPr>
      <w:r w:rsidRPr="00564018">
        <w:t>use hand tools to achieve three different joint finishes</w:t>
      </w:r>
    </w:p>
    <w:p w:rsidR="00000000" w:rsidRPr="00564018" w:rsidP="00564018">
      <w:pPr>
        <w:pStyle w:val="ListBullet"/>
      </w:pPr>
      <w:r w:rsidRPr="00564018">
        <w:t>wear appropriate personal protective equipm</w:t>
      </w:r>
      <w:r w:rsidRPr="00564018">
        <w:t>ent:</w:t>
      </w:r>
    </w:p>
    <w:p w:rsidR="00000000" w:rsidRPr="00564018" w:rsidP="00564018">
      <w:pPr>
        <w:pStyle w:val="ListBullet2"/>
      </w:pPr>
      <w:r w:rsidRPr="00564018">
        <w:t>hearing protection</w:t>
      </w:r>
    </w:p>
    <w:p w:rsidR="00000000" w:rsidRPr="00564018" w:rsidP="00564018">
      <w:pPr>
        <w:pStyle w:val="ListBullet2"/>
      </w:pPr>
      <w:r w:rsidRPr="00564018">
        <w:t>mask or appropriate respirator for the cutting task/s.</w:t>
      </w:r>
    </w:p>
    <w:p w:rsidR="00000000" w:rsidRPr="00564018" w:rsidP="00564018">
      <w:pPr>
        <w:pStyle w:val="AllowPageBreak"/>
      </w:pPr>
    </w:p>
    <w:p w:rsidR="00000000" w:rsidRPr="00564018" w:rsidP="00564018">
      <w:pPr>
        <w:pStyle w:val="Heading1"/>
      </w:pPr>
      <w:bookmarkStart w:id="11" w:name="O_1294776"/>
      <w:bookmarkEnd w:id="11"/>
      <w:r w:rsidRPr="00564018">
        <w:t>Knowledge Evidence</w:t>
      </w:r>
    </w:p>
    <w:p w:rsidR="00000000" w:rsidRPr="00564018" w:rsidP="007A4B4F">
      <w:pPr>
        <w:pStyle w:val="BodyText"/>
      </w:pPr>
      <w:r w:rsidRPr="00564018">
        <w:t>To be competent in this unit, a person must demonstrate knowledge of:</w:t>
      </w:r>
    </w:p>
    <w:p w:rsidR="00000000" w:rsidRPr="00564018" w:rsidP="00564018">
      <w:pPr>
        <w:pStyle w:val="ListBullet"/>
      </w:pPr>
      <w:r w:rsidRPr="00564018">
        <w:t>terminology relating to bricklaying and blocklaying tools and equip</w:t>
      </w:r>
      <w:r w:rsidRPr="00564018">
        <w:t>ment</w:t>
      </w:r>
    </w:p>
    <w:p w:rsidR="00000000" w:rsidRPr="00564018" w:rsidP="00564018">
      <w:pPr>
        <w:pStyle w:val="ListBullet"/>
      </w:pPr>
      <w:r w:rsidRPr="00564018">
        <w:t>basic construction terminology</w:t>
      </w:r>
    </w:p>
    <w:p w:rsidR="00000000" w:rsidRPr="00564018" w:rsidP="00564018">
      <w:pPr>
        <w:pStyle w:val="ListBullet"/>
      </w:pPr>
      <w:r w:rsidRPr="00564018">
        <w:t>features and purpose of plans and specifications</w:t>
      </w:r>
    </w:p>
    <w:p w:rsidR="00000000" w:rsidRPr="00564018" w:rsidP="00564018">
      <w:pPr>
        <w:pStyle w:val="ListBullet"/>
      </w:pPr>
      <w:r w:rsidRPr="00564018">
        <w:t>manufacturer’s specifications and instructions for tools and equipment:</w:t>
      </w:r>
    </w:p>
    <w:p w:rsidR="00000000" w:rsidRPr="00564018" w:rsidP="00564018">
      <w:pPr>
        <w:pStyle w:val="ListBullet2"/>
      </w:pPr>
      <w:r w:rsidRPr="00564018">
        <w:t>safety requirements during operation</w:t>
      </w:r>
    </w:p>
    <w:p w:rsidR="00000000" w:rsidRPr="00564018" w:rsidP="00564018">
      <w:pPr>
        <w:pStyle w:val="ListBullet2"/>
      </w:pPr>
      <w:r w:rsidRPr="00564018">
        <w:t>location and purpose of parts</w:t>
      </w:r>
    </w:p>
    <w:p w:rsidR="00000000" w:rsidRPr="00564018" w:rsidP="00564018">
      <w:pPr>
        <w:pStyle w:val="ListBullet2"/>
      </w:pPr>
      <w:r w:rsidRPr="00564018">
        <w:t>uses and limitations</w:t>
      </w:r>
    </w:p>
    <w:p w:rsidR="00000000" w:rsidRPr="00564018" w:rsidP="00564018">
      <w:pPr>
        <w:pStyle w:val="ListBullet2"/>
      </w:pPr>
      <w:r w:rsidRPr="00564018">
        <w:t xml:space="preserve">cleanliness and maintenance </w:t>
      </w:r>
    </w:p>
    <w:p w:rsidR="00000000" w:rsidRPr="00564018" w:rsidP="00564018">
      <w:pPr>
        <w:pStyle w:val="ListBullet2"/>
      </w:pPr>
      <w:r w:rsidRPr="00564018">
        <w:t>troubleshooting problems</w:t>
      </w:r>
    </w:p>
    <w:p w:rsidR="00000000" w:rsidRPr="00564018" w:rsidP="00564018">
      <w:pPr>
        <w:pStyle w:val="ListBullet"/>
      </w:pPr>
      <w:r w:rsidRPr="00564018">
        <w:t xml:space="preserve">functional and operational features of plant, equipment and hand and power tools: </w:t>
      </w:r>
    </w:p>
    <w:p w:rsidR="00000000" w:rsidRPr="00564018" w:rsidP="00564018">
      <w:pPr>
        <w:pStyle w:val="ListBullet2"/>
      </w:pPr>
      <w:r w:rsidRPr="00564018">
        <w:t>wheel barrow</w:t>
      </w:r>
    </w:p>
    <w:p w:rsidR="00000000" w:rsidRPr="00564018" w:rsidP="00564018">
      <w:pPr>
        <w:pStyle w:val="ListBullet2"/>
      </w:pPr>
      <w:r w:rsidRPr="00564018">
        <w:t>spirit, pocket and water level</w:t>
      </w:r>
    </w:p>
    <w:p w:rsidR="00000000" w:rsidRPr="00564018" w:rsidP="00564018">
      <w:pPr>
        <w:pStyle w:val="ListBullet2"/>
      </w:pPr>
      <w:r w:rsidRPr="00564018">
        <w:t>automatic and laser level</w:t>
      </w:r>
    </w:p>
    <w:p w:rsidR="00000000" w:rsidRPr="00564018" w:rsidP="00564018">
      <w:pPr>
        <w:pStyle w:val="ListBullet2"/>
      </w:pPr>
      <w:r w:rsidRPr="00564018">
        <w:t>trowels and jointing tools</w:t>
      </w:r>
    </w:p>
    <w:p w:rsidR="00000000" w:rsidRPr="00564018" w:rsidP="00564018">
      <w:pPr>
        <w:pStyle w:val="ListBullet2"/>
      </w:pPr>
      <w:r w:rsidRPr="00564018">
        <w:t>corner blocks and string lines</w:t>
      </w:r>
    </w:p>
    <w:p w:rsidR="00000000" w:rsidRPr="00564018" w:rsidP="00564018">
      <w:pPr>
        <w:pStyle w:val="ListBullet2"/>
      </w:pPr>
      <w:r w:rsidRPr="00564018">
        <w:t>tingle plate</w:t>
      </w:r>
    </w:p>
    <w:p w:rsidR="00000000" w:rsidRPr="00564018" w:rsidP="00564018">
      <w:pPr>
        <w:pStyle w:val="ListBullet2"/>
      </w:pPr>
      <w:r w:rsidRPr="00564018">
        <w:t>profiles and straight edges</w:t>
      </w:r>
    </w:p>
    <w:p w:rsidR="00000000" w:rsidRPr="00564018" w:rsidP="00564018">
      <w:pPr>
        <w:pStyle w:val="ListBullet2"/>
      </w:pPr>
      <w:r w:rsidRPr="00564018">
        <w:t>bolster chisels</w:t>
      </w:r>
    </w:p>
    <w:p w:rsidR="00000000" w:rsidRPr="00564018" w:rsidP="00564018">
      <w:pPr>
        <w:pStyle w:val="ListBullet2"/>
      </w:pPr>
      <w:r w:rsidRPr="00564018">
        <w:t>mash hammer/lump hammer</w:t>
      </w:r>
    </w:p>
    <w:p w:rsidR="00000000" w:rsidRPr="00564018" w:rsidP="00564018">
      <w:pPr>
        <w:pStyle w:val="ListBullet2"/>
      </w:pPr>
      <w:r w:rsidRPr="00564018">
        <w:t>builder square and sliding bevels</w:t>
      </w:r>
    </w:p>
    <w:p w:rsidR="00000000" w:rsidRPr="00564018" w:rsidP="00564018">
      <w:pPr>
        <w:pStyle w:val="ListBullet2"/>
      </w:pPr>
      <w:r w:rsidRPr="00564018">
        <w:t>power drills</w:t>
      </w:r>
    </w:p>
    <w:p w:rsidR="00000000" w:rsidRPr="00564018" w:rsidP="00564018">
      <w:pPr>
        <w:pStyle w:val="ListBullet2"/>
      </w:pPr>
      <w:r w:rsidRPr="00564018">
        <w:t xml:space="preserve">battery operated tools </w:t>
      </w:r>
    </w:p>
    <w:p w:rsidR="00000000" w:rsidRPr="00564018" w:rsidP="00564018">
      <w:pPr>
        <w:pStyle w:val="ListBullet2"/>
      </w:pPr>
      <w:r w:rsidRPr="00564018">
        <w:t>pallet trolleys</w:t>
      </w:r>
    </w:p>
    <w:p w:rsidR="00000000" w:rsidRPr="00564018" w:rsidP="00564018">
      <w:pPr>
        <w:pStyle w:val="ListBullet2"/>
      </w:pPr>
      <w:r w:rsidRPr="00564018">
        <w:t>materials hoist</w:t>
      </w:r>
    </w:p>
    <w:p w:rsidR="00000000" w:rsidRPr="00564018" w:rsidP="00564018">
      <w:pPr>
        <w:pStyle w:val="ListBullet2"/>
      </w:pPr>
      <w:r w:rsidRPr="00564018">
        <w:t>brick buggies</w:t>
      </w:r>
    </w:p>
    <w:p w:rsidR="00000000" w:rsidRPr="00564018" w:rsidP="00564018">
      <w:pPr>
        <w:pStyle w:val="ListBullet2"/>
      </w:pPr>
      <w:r w:rsidRPr="00564018">
        <w:t>elevators</w:t>
      </w:r>
    </w:p>
    <w:p w:rsidR="00000000" w:rsidRPr="00564018" w:rsidP="00564018">
      <w:pPr>
        <w:pStyle w:val="ListBullet2"/>
      </w:pPr>
      <w:r w:rsidRPr="00564018">
        <w:t>small petrol or d</w:t>
      </w:r>
      <w:r w:rsidRPr="00564018">
        <w:t>iesel engines, compressors or mixers</w:t>
      </w:r>
    </w:p>
    <w:p w:rsidR="00000000" w:rsidRPr="00564018" w:rsidP="00564018">
      <w:pPr>
        <w:pStyle w:val="ListBullet2"/>
      </w:pPr>
      <w:r w:rsidRPr="00564018">
        <w:t>forklifts</w:t>
      </w:r>
    </w:p>
    <w:p w:rsidR="00000000" w:rsidRPr="00564018" w:rsidP="00564018">
      <w:pPr>
        <w:pStyle w:val="ListBullet"/>
      </w:pPr>
      <w:r w:rsidRPr="00564018">
        <w:t>the characteristics and application of specified materials for bricklaying and blocklaying</w:t>
      </w:r>
    </w:p>
    <w:p w:rsidR="00000000" w:rsidRPr="00564018" w:rsidP="00564018">
      <w:pPr>
        <w:pStyle w:val="ListBullet"/>
      </w:pPr>
      <w:r w:rsidRPr="00564018">
        <w:t>processes and techniques for:</w:t>
      </w:r>
    </w:p>
    <w:p w:rsidR="00000000" w:rsidRPr="00564018" w:rsidP="00564018">
      <w:pPr>
        <w:pStyle w:val="ListBullet2"/>
      </w:pPr>
      <w:r w:rsidRPr="00564018">
        <w:t>manual handling</w:t>
      </w:r>
    </w:p>
    <w:p w:rsidR="00000000" w:rsidRPr="00564018" w:rsidP="00564018">
      <w:pPr>
        <w:pStyle w:val="ListBullet2"/>
      </w:pPr>
      <w:r w:rsidRPr="00564018">
        <w:t>mechanical handling</w:t>
      </w:r>
    </w:p>
    <w:p w:rsidR="00000000" w:rsidRPr="00564018" w:rsidP="00564018">
      <w:pPr>
        <w:pStyle w:val="ListBullet"/>
      </w:pPr>
      <w:r w:rsidRPr="00564018">
        <w:t>workplace safety:</w:t>
      </w:r>
    </w:p>
    <w:p w:rsidR="00000000" w:rsidRPr="00564018" w:rsidP="00564018">
      <w:pPr>
        <w:pStyle w:val="ListBullet2"/>
      </w:pPr>
      <w:r w:rsidRPr="00564018">
        <w:t xml:space="preserve">job safety and environmental analysis (JSEA) </w:t>
      </w:r>
    </w:p>
    <w:p w:rsidR="00000000" w:rsidRPr="00564018" w:rsidP="00564018">
      <w:pPr>
        <w:pStyle w:val="ListBullet2"/>
      </w:pPr>
      <w:r w:rsidRPr="00564018">
        <w:t>electrical safety</w:t>
      </w:r>
    </w:p>
    <w:p w:rsidR="00000000" w:rsidRPr="00564018" w:rsidP="00564018">
      <w:pPr>
        <w:pStyle w:val="ListBullet2"/>
      </w:pPr>
      <w:r w:rsidRPr="00564018">
        <w:t>noise reduction</w:t>
      </w:r>
    </w:p>
    <w:p w:rsidR="00000000" w:rsidRPr="00564018" w:rsidP="00564018">
      <w:pPr>
        <w:pStyle w:val="ListBullet2"/>
      </w:pPr>
      <w:r w:rsidRPr="00564018">
        <w:t xml:space="preserve">dust suppression </w:t>
      </w:r>
    </w:p>
    <w:p w:rsidR="00000000" w:rsidRPr="00564018" w:rsidP="00564018">
      <w:pPr>
        <w:pStyle w:val="ListBullet2"/>
      </w:pPr>
      <w:r w:rsidRPr="00564018">
        <w:t>working at heights</w:t>
      </w:r>
    </w:p>
    <w:p w:rsidR="00000000" w:rsidRPr="00564018" w:rsidP="00564018">
      <w:pPr>
        <w:pStyle w:val="ListBullet2"/>
      </w:pPr>
      <w:r w:rsidRPr="00564018">
        <w:t>exposure to silica</w:t>
      </w:r>
    </w:p>
    <w:p w:rsidR="00000000" w:rsidRPr="00564018" w:rsidP="00564018">
      <w:pPr>
        <w:pStyle w:val="ListBullet2"/>
      </w:pPr>
      <w:r w:rsidRPr="00564018">
        <w:t>exposure to loud noise</w:t>
      </w:r>
    </w:p>
    <w:p w:rsidR="00000000" w:rsidRPr="00564018" w:rsidP="00564018">
      <w:pPr>
        <w:pStyle w:val="ListBullet"/>
      </w:pPr>
      <w:r w:rsidRPr="00564018">
        <w:t>environmental requirements relating to workplace processes and waste disposal.</w:t>
      </w:r>
    </w:p>
    <w:p w:rsidR="00000000" w:rsidRPr="00564018" w:rsidP="00564018">
      <w:pPr>
        <w:pStyle w:val="AllowPageBreak"/>
      </w:pPr>
    </w:p>
    <w:p w:rsidR="00000000" w:rsidRPr="00564018" w:rsidP="00564018">
      <w:pPr>
        <w:pStyle w:val="Heading1"/>
      </w:pPr>
      <w:bookmarkStart w:id="12" w:name="O_1294775"/>
      <w:bookmarkEnd w:id="12"/>
      <w:r w:rsidRPr="00564018">
        <w:t>Assessment Conditions</w:t>
      </w:r>
    </w:p>
    <w:p w:rsidR="00000000" w:rsidRPr="00564018" w:rsidP="007A4B4F">
      <w:pPr>
        <w:pStyle w:val="BodyText"/>
      </w:pPr>
      <w:r w:rsidRPr="00564018">
        <w:t xml:space="preserve">Assessors must meet the requirements for assessors contained in the Standards for Registered Training Organisations. </w:t>
      </w:r>
    </w:p>
    <w:p w:rsidR="00000000" w:rsidRPr="00564018" w:rsidP="007A4B4F">
      <w:pPr>
        <w:pStyle w:val="BodyText"/>
      </w:pPr>
      <w:r w:rsidRPr="00564018">
        <w:t>This unit must be assessed in the workplace or a close simulation reflecting workplace conditions and stand</w:t>
      </w:r>
      <w:r w:rsidRPr="00564018">
        <w:t>ards, materials, equipment, activities, responsibilities, procedures, safety requirements and environmental considerations.</w:t>
      </w:r>
    </w:p>
    <w:p w:rsidR="00000000" w:rsidRPr="00564018" w:rsidP="00564018">
      <w:pPr>
        <w:pStyle w:val="Heading1"/>
      </w:pPr>
      <w:bookmarkStart w:id="13" w:name="O_1294788"/>
      <w:bookmarkEnd w:id="13"/>
      <w:r w:rsidRPr="00564018">
        <w:t>Links</w:t>
      </w:r>
    </w:p>
    <w:p w:rsidR="00000000" w:rsidRPr="00564018" w:rsidP="007A4B4F">
      <w:pPr>
        <w:pStyle w:val="BodyText"/>
      </w:pPr>
      <w:r w:rsidRPr="005640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7A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64018" w:rsidP="00564018"/>
    <w:sectPr w:rsidSect="005640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 w:rsidRPr="007A4B4F" w:rsidP="007A4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4F" w:rsidP="00564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B4F" w:rsidP="00564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4B4F" w:rsidP="005640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 w:rsidP="00564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B4F">
      <w:t>Approved</w:t>
    </w:r>
    <w:r w:rsidR="007A4B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B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B4F">
      <w:rPr>
        <w:noProof/>
      </w:rPr>
      <w:t>4</w:t>
    </w:r>
    <w:r>
      <w:rPr>
        <w:noProof/>
      </w:rPr>
      <w:fldChar w:fldCharType="end"/>
    </w:r>
  </w:p>
  <w:p w:rsidR="00564018" w:rsidP="00564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B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B4F">
      <w:t>BuildSkills Australia</w:t>
    </w:r>
    <w:r w:rsidR="007A4B4F">
      <w:fldChar w:fldCharType="end"/>
    </w:r>
  </w:p>
  <w:p w:rsidR="00564018" w:rsidP="00564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018" w:rsidRPr="007A4B4F" w:rsidP="007A4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4F" w:rsidRPr="002D2AF8" w:rsidP="00564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CPCCBL2002 Use bricklaying and blocklaying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B4F" w:rsidP="005640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18" w:rsidRPr="002D2AF8" w:rsidP="00564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B4F">
      <w:t>CPCCBL2002 Use bricklaying and blocklaying tools and equipment</w:t>
    </w:r>
    <w:r w:rsidR="007A4B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B4F">
      <w:rPr>
        <w:noProof/>
      </w:rPr>
      <w:t>2 March 2025</w:t>
    </w:r>
    <w:r>
      <w:fldChar w:fldCharType="end"/>
    </w:r>
  </w:p>
  <w:p w:rsidR="00564018" w:rsidP="00564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866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CD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A7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018"/>
  </w:style>
  <w:style w:type="character" w:customStyle="1" w:styleId="Heading1Char">
    <w:name w:val="Heading 1 Char"/>
    <w:basedOn w:val="DefaultParagraphFont"/>
    <w:link w:val="Heading1"/>
    <w:rsid w:val="00564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0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40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4018"/>
    <w:rPr>
      <w:i/>
    </w:rPr>
  </w:style>
  <w:style w:type="paragraph" w:customStyle="1" w:styleId="SuperHeading">
    <w:name w:val="SuperHeading"/>
    <w:basedOn w:val="Normal"/>
    <w:rsid w:val="00564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4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018"/>
    <w:rPr>
      <w:b/>
      <w:spacing w:val="0"/>
    </w:rPr>
  </w:style>
  <w:style w:type="paragraph" w:customStyle="1" w:styleId="SuperTitle">
    <w:name w:val="SuperTitle"/>
    <w:basedOn w:val="Title"/>
    <w:rsid w:val="00564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4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018"/>
  </w:style>
  <w:style w:type="paragraph" w:styleId="TableofFigures">
    <w:name w:val="table of figures"/>
    <w:basedOn w:val="Normal"/>
    <w:next w:val="Normal"/>
    <w:semiHidden/>
    <w:rsid w:val="00564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4018"/>
    <w:rPr>
      <w:rFonts w:ascii="Wingdings" w:hAnsi="Wingdings"/>
    </w:rPr>
  </w:style>
  <w:style w:type="paragraph" w:customStyle="1" w:styleId="TableHeading">
    <w:name w:val="Table Heading"/>
    <w:basedOn w:val="HeadingBase"/>
    <w:rsid w:val="00564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018"/>
    <w:rPr>
      <w:color w:val="0033CC"/>
      <w:u w:val="none"/>
    </w:rPr>
  </w:style>
  <w:style w:type="paragraph" w:customStyle="1" w:styleId="BodyTextRight">
    <w:name w:val="Body Text Right"/>
    <w:basedOn w:val="BodyText"/>
    <w:rsid w:val="00564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018"/>
    <w:rPr>
      <w:sz w:val="32"/>
    </w:rPr>
  </w:style>
  <w:style w:type="paragraph" w:customStyle="1" w:styleId="HeadingProcedure">
    <w:name w:val="Heading Procedure"/>
    <w:basedOn w:val="HeadingBase"/>
    <w:next w:val="Normal"/>
    <w:rsid w:val="00564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018"/>
    <w:pPr>
      <w:spacing w:before="60" w:after="60"/>
    </w:pPr>
  </w:style>
  <w:style w:type="paragraph" w:styleId="ListContinue">
    <w:name w:val="List Continue"/>
    <w:basedOn w:val="List"/>
    <w:rsid w:val="00564018"/>
    <w:pPr>
      <w:ind w:firstLine="0"/>
    </w:pPr>
  </w:style>
  <w:style w:type="paragraph" w:customStyle="1" w:styleId="ListNote">
    <w:name w:val="List Note"/>
    <w:basedOn w:val="List"/>
    <w:rsid w:val="00564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018"/>
    <w:rPr>
      <w:rFonts w:ascii="Courier New" w:hAnsi="Courier New"/>
    </w:rPr>
  </w:style>
  <w:style w:type="paragraph" w:customStyle="1" w:styleId="NoteBullet">
    <w:name w:val="Note Bullet"/>
    <w:basedOn w:val="Note"/>
    <w:rsid w:val="00564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4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018"/>
    <w:rPr>
      <w:b/>
      <w:smallCaps/>
    </w:rPr>
  </w:style>
  <w:style w:type="paragraph" w:customStyle="1" w:styleId="TableListNumber">
    <w:name w:val="Table List Number"/>
    <w:basedOn w:val="ListNumber"/>
    <w:rsid w:val="00564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018"/>
    <w:pPr>
      <w:numPr>
        <w:numId w:val="9"/>
      </w:numPr>
    </w:pPr>
  </w:style>
  <w:style w:type="paragraph" w:customStyle="1" w:styleId="ListAlpha2">
    <w:name w:val="List Alpha 2"/>
    <w:basedOn w:val="List2"/>
    <w:rsid w:val="00564018"/>
    <w:pPr>
      <w:numPr>
        <w:numId w:val="8"/>
      </w:numPr>
    </w:pPr>
  </w:style>
  <w:style w:type="paragraph" w:styleId="List2">
    <w:name w:val="List 2"/>
    <w:basedOn w:val="BodyText"/>
    <w:rsid w:val="00564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4018"/>
    <w:pPr>
      <w:numPr>
        <w:numId w:val="4"/>
      </w:numPr>
    </w:pPr>
  </w:style>
  <w:style w:type="paragraph" w:styleId="ListContinue2">
    <w:name w:val="List Continue 2"/>
    <w:basedOn w:val="List2"/>
    <w:rsid w:val="00564018"/>
    <w:pPr>
      <w:ind w:firstLine="0"/>
    </w:pPr>
  </w:style>
  <w:style w:type="paragraph" w:styleId="ListContinue3">
    <w:name w:val="List Continue 3"/>
    <w:basedOn w:val="List3"/>
    <w:rsid w:val="00564018"/>
    <w:pPr>
      <w:ind w:left="1021" w:firstLine="0"/>
    </w:pPr>
  </w:style>
  <w:style w:type="paragraph" w:styleId="ListContinue4">
    <w:name w:val="List Continue 4"/>
    <w:basedOn w:val="List4"/>
    <w:rsid w:val="00564018"/>
    <w:pPr>
      <w:ind w:firstLine="0"/>
    </w:pPr>
  </w:style>
  <w:style w:type="paragraph" w:styleId="ListContinue5">
    <w:name w:val="List Continue 5"/>
    <w:basedOn w:val="List5"/>
    <w:rsid w:val="00564018"/>
    <w:pPr>
      <w:ind w:firstLine="0"/>
    </w:pPr>
  </w:style>
  <w:style w:type="paragraph" w:styleId="ListNumber3">
    <w:name w:val="List Number 3"/>
    <w:basedOn w:val="List3"/>
    <w:rsid w:val="00564018"/>
    <w:pPr>
      <w:numPr>
        <w:numId w:val="5"/>
      </w:numPr>
    </w:pPr>
  </w:style>
  <w:style w:type="paragraph" w:styleId="ListNumber4">
    <w:name w:val="List Number 4"/>
    <w:basedOn w:val="List4"/>
    <w:rsid w:val="00564018"/>
    <w:pPr>
      <w:numPr>
        <w:numId w:val="6"/>
      </w:numPr>
    </w:pPr>
  </w:style>
  <w:style w:type="paragraph" w:styleId="ListNumber5">
    <w:name w:val="List Number 5"/>
    <w:basedOn w:val="List5"/>
    <w:rsid w:val="00564018"/>
    <w:pPr>
      <w:numPr>
        <w:numId w:val="7"/>
      </w:numPr>
    </w:pPr>
  </w:style>
  <w:style w:type="paragraph" w:styleId="BlockText">
    <w:name w:val="Block Text"/>
    <w:basedOn w:val="Normal"/>
    <w:rsid w:val="00564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018"/>
    <w:rPr>
      <w:sz w:val="16"/>
      <w:vertAlign w:val="superscript"/>
    </w:rPr>
  </w:style>
  <w:style w:type="character" w:customStyle="1" w:styleId="Symbols">
    <w:name w:val="Symbols"/>
    <w:basedOn w:val="DefaultParagraphFont"/>
    <w:rsid w:val="00564018"/>
    <w:rPr>
      <w:rFonts w:ascii="Symbol" w:hAnsi="Symbol"/>
    </w:rPr>
  </w:style>
  <w:style w:type="character" w:customStyle="1" w:styleId="MenuOptions">
    <w:name w:val="Menu Options"/>
    <w:basedOn w:val="DefaultParagraphFont"/>
    <w:rsid w:val="00564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018"/>
    <w:rPr>
      <w:b/>
    </w:rPr>
  </w:style>
  <w:style w:type="character" w:customStyle="1" w:styleId="Underlined">
    <w:name w:val="Underlined"/>
    <w:basedOn w:val="DefaultParagraphFont"/>
    <w:rsid w:val="00564018"/>
    <w:rPr>
      <w:u w:val="single"/>
    </w:rPr>
  </w:style>
  <w:style w:type="paragraph" w:customStyle="1" w:styleId="TableBodyTextRight">
    <w:name w:val="Table Body Text Right"/>
    <w:basedOn w:val="TableBodyText"/>
    <w:rsid w:val="00564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018"/>
    <w:rPr>
      <w:sz w:val="18"/>
    </w:rPr>
  </w:style>
  <w:style w:type="paragraph" w:customStyle="1" w:styleId="BodySmallRight">
    <w:name w:val="Body Small Right"/>
    <w:basedOn w:val="BodyTextRight"/>
    <w:rsid w:val="00564018"/>
    <w:rPr>
      <w:sz w:val="18"/>
      <w:szCs w:val="18"/>
    </w:rPr>
  </w:style>
  <w:style w:type="paragraph" w:customStyle="1" w:styleId="MarginEdition">
    <w:name w:val="Margin Edition"/>
    <w:basedOn w:val="MarginNote"/>
    <w:rsid w:val="00564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018"/>
    <w:rPr>
      <w:sz w:val="2"/>
      <w:szCs w:val="2"/>
    </w:rPr>
  </w:style>
  <w:style w:type="character" w:customStyle="1" w:styleId="Small">
    <w:name w:val="Small"/>
    <w:basedOn w:val="DefaultParagraphFont"/>
    <w:rsid w:val="00564018"/>
    <w:rPr>
      <w:sz w:val="16"/>
    </w:rPr>
  </w:style>
  <w:style w:type="paragraph" w:customStyle="1" w:styleId="WideTable">
    <w:name w:val="Wide Table"/>
    <w:basedOn w:val="Normal"/>
    <w:rsid w:val="00564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018"/>
  </w:style>
  <w:style w:type="paragraph" w:styleId="Quote">
    <w:name w:val="Quote"/>
    <w:basedOn w:val="Heading1"/>
    <w:link w:val="QuoteChar"/>
    <w:qFormat/>
    <w:rsid w:val="00564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018"/>
    <w:pPr>
      <w:pageBreakBefore/>
    </w:pPr>
  </w:style>
  <w:style w:type="paragraph" w:customStyle="1" w:styleId="Border">
    <w:name w:val="Border"/>
    <w:basedOn w:val="Normal"/>
    <w:qFormat/>
    <w:rsid w:val="00564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018"/>
    <w:rPr>
      <w:u w:val="single"/>
    </w:rPr>
  </w:style>
  <w:style w:type="character" w:customStyle="1" w:styleId="BoldandItalics">
    <w:name w:val="Bold and Italics"/>
    <w:qFormat/>
    <w:rsid w:val="00564018"/>
    <w:rPr>
      <w:b/>
      <w:i/>
      <w:u w:val="none"/>
    </w:rPr>
  </w:style>
  <w:style w:type="paragraph" w:styleId="BalloonText">
    <w:name w:val="Balloon Text"/>
    <w:basedOn w:val="Normal"/>
    <w:link w:val="BalloonTextChar"/>
    <w:rsid w:val="00564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018"/>
    <w:pPr>
      <w:spacing w:before="0" w:after="0"/>
    </w:pPr>
  </w:style>
  <w:style w:type="paragraph" w:customStyle="1" w:styleId="BodyTextBold">
    <w:name w:val="Body Text Bold"/>
    <w:basedOn w:val="BodyText"/>
    <w:qFormat/>
    <w:rsid w:val="00564018"/>
    <w:rPr>
      <w:b/>
    </w:rPr>
  </w:style>
  <w:style w:type="character" w:styleId="Hyperlink">
    <w:name w:val="Hyperlink"/>
    <w:basedOn w:val="DefaultParagraphFont"/>
    <w:uiPriority w:val="99"/>
    <w:unhideWhenUsed/>
    <w:rsid w:val="007A4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6194</Characters>
  <Application>Microsoft Office Word</Application>
  <DocSecurity>0</DocSecurity>
  <Lines>247</Lines>
  <Paragraphs>170</Paragraphs>
  <ScaleCrop>false</ScaleCrop>
  <Company>Author-it Software Corporation Ltd.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CPCCBL2002 Use bricklaying and blocklaying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