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54F8" w:rsidP="002B54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CPCCBC6018 Manage processes for complying with legal obligations of a building and construction contractor</w:t>
      </w:r>
      <w:r>
        <w:fldChar w:fldCharType="end"/>
      </w:r>
    </w:p>
    <w:p w:rsidR="002B54F8" w:rsidP="002B54F8">
      <w:pPr>
        <w:pStyle w:val="Version"/>
        <w:sectPr w:rsidSect="000615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6159E" w:rsidP="0006159E">
      <w:pPr>
        <w:pStyle w:val="SuperHeading"/>
      </w:pPr>
      <w:r w:rsidRPr="0006159E">
        <w:t>Assessment Requirements for CPCCBC6018 Manage processes for complying with legal obligations of a building and construction contractor</w:t>
      </w:r>
    </w:p>
    <w:p w:rsidR="00000000" w:rsidRPr="0006159E" w:rsidP="0006159E">
      <w:pPr>
        <w:pStyle w:val="Heading1"/>
      </w:pPr>
      <w:bookmarkStart w:id="1" w:name="O_1294730"/>
      <w:bookmarkEnd w:id="1"/>
      <w:r w:rsidRPr="000615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615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9E">
            <w:pPr>
              <w:pStyle w:val="BodyText"/>
              <w:rPr>
                <w:lang w:val="en-NZ"/>
              </w:rPr>
            </w:pPr>
            <w:r w:rsidRPr="0006159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9E">
            <w:pPr>
              <w:pStyle w:val="BodyText"/>
              <w:rPr>
                <w:lang w:val="en-NZ"/>
              </w:rPr>
            </w:pPr>
            <w:r w:rsidRPr="0006159E">
              <w:t>Updated reference to general construction induction training program.</w:t>
            </w:r>
          </w:p>
        </w:tc>
      </w:tr>
      <w:tr w:rsidTr="000615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9E">
            <w:pPr>
              <w:pStyle w:val="BodyText"/>
              <w:rPr>
                <w:lang w:val="en-NZ"/>
              </w:rPr>
            </w:pPr>
            <w:r w:rsidRPr="0006159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59E" w:rsidP="0006159E">
            <w:pPr>
              <w:pStyle w:val="BodyText"/>
            </w:pPr>
            <w:r w:rsidRPr="0006159E">
              <w:t>This version first released with CPC Construction, Plumbing and Services Training Package Release 5.0.</w:t>
            </w:r>
          </w:p>
          <w:p w:rsidR="00000000" w:rsidRPr="0006159E" w:rsidP="0006159E">
            <w:pPr>
              <w:pStyle w:val="BodyText"/>
            </w:pPr>
            <w:r w:rsidRPr="0006159E">
              <w:t>Supersedes and is equivalent to CPCCBC6018A Manage processes for complying with legal obligations of a building or construction contractor.  Ch</w:t>
            </w:r>
            <w:r w:rsidRPr="0006159E">
              <w:t>ange to title.  Updated to meet the Standards for Training Packages 2012.</w:t>
            </w:r>
          </w:p>
        </w:tc>
      </w:tr>
    </w:tbl>
    <w:p w:rsidR="00000000" w:rsidRPr="0006159E" w:rsidP="0006159E">
      <w:pPr>
        <w:pStyle w:val="BodyText"/>
      </w:pPr>
    </w:p>
    <w:p w:rsidR="00000000" w:rsidRPr="0006159E" w:rsidP="0006159E">
      <w:pPr>
        <w:pStyle w:val="AllowPageBreak"/>
      </w:pPr>
    </w:p>
    <w:p w:rsidR="00000000" w:rsidRPr="0006159E" w:rsidP="0006159E">
      <w:pPr>
        <w:pStyle w:val="Heading1"/>
      </w:pPr>
      <w:bookmarkStart w:id="2" w:name="O_1294729"/>
      <w:bookmarkEnd w:id="2"/>
      <w:r w:rsidRPr="0006159E">
        <w:t>Performance Evidence</w:t>
      </w:r>
    </w:p>
    <w:p w:rsidR="00000000" w:rsidRPr="0006159E" w:rsidP="002B54F8">
      <w:pPr>
        <w:pStyle w:val="BodyText"/>
      </w:pPr>
      <w:r w:rsidRPr="0006159E">
        <w:t xml:space="preserve">To demonstrate competency, a candidate must meet the elements and performance criteria of this unit by managing the processes to ensure the </w:t>
      </w:r>
      <w:r w:rsidRPr="0006159E">
        <w:t>compliance of contactor’s legal obligations for one building and construction project.</w:t>
      </w:r>
    </w:p>
    <w:p w:rsidR="00000000" w:rsidRPr="0006159E" w:rsidP="002B54F8">
      <w:pPr>
        <w:pStyle w:val="BodyText"/>
      </w:pPr>
      <w:r w:rsidRPr="0006159E">
        <w:t>In doing this, the candidate must:</w:t>
      </w:r>
    </w:p>
    <w:p w:rsidR="00000000" w:rsidRPr="0006159E" w:rsidP="0006159E">
      <w:pPr>
        <w:pStyle w:val="ListBullet"/>
      </w:pPr>
      <w:r w:rsidRPr="0006159E">
        <w:t>develop policies, procedures and controls to ensure the contractor meets legal obligations</w:t>
      </w:r>
    </w:p>
    <w:p w:rsidR="00000000" w:rsidRPr="0006159E" w:rsidP="0006159E">
      <w:pPr>
        <w:pStyle w:val="ListBullet"/>
      </w:pPr>
      <w:r w:rsidRPr="0006159E">
        <w:t>manage the efficiency and performance of the contract management systems and individuals involved in the process</w:t>
      </w:r>
    </w:p>
    <w:p w:rsidR="00000000" w:rsidRPr="0006159E" w:rsidP="0006159E">
      <w:pPr>
        <w:pStyle w:val="ListBullet"/>
      </w:pPr>
      <w:r w:rsidRPr="0006159E">
        <w:t>investigate problems, symptoms and causes of non-compliance and recognise key issues and synthesise information to generate solutions.</w:t>
      </w:r>
    </w:p>
    <w:p w:rsidR="00000000" w:rsidRPr="0006159E" w:rsidP="0006159E">
      <w:pPr>
        <w:pStyle w:val="AllowPageBreak"/>
      </w:pPr>
    </w:p>
    <w:p w:rsidR="00000000" w:rsidRPr="0006159E" w:rsidP="0006159E">
      <w:pPr>
        <w:pStyle w:val="Heading1"/>
      </w:pPr>
      <w:bookmarkStart w:id="3" w:name="O_1294728"/>
      <w:bookmarkEnd w:id="3"/>
      <w:r w:rsidRPr="0006159E">
        <w:t>Knowledge Evidence</w:t>
      </w:r>
    </w:p>
    <w:p w:rsidR="00000000" w:rsidRPr="0006159E" w:rsidP="002B54F8">
      <w:pPr>
        <w:pStyle w:val="BodyText"/>
      </w:pPr>
      <w:r w:rsidRPr="0006159E">
        <w:t>To be competent in this unit, a candidate must demonstrate knowledge of:</w:t>
      </w:r>
    </w:p>
    <w:p w:rsidR="00000000" w:rsidRPr="0006159E" w:rsidP="0006159E">
      <w:pPr>
        <w:pStyle w:val="ListBullet"/>
      </w:pPr>
      <w:r w:rsidRPr="0006159E">
        <w:t>government legislation and regulations relevant to building and construction contractors:</w:t>
      </w:r>
    </w:p>
    <w:p w:rsidR="00000000" w:rsidRPr="0006159E" w:rsidP="0006159E">
      <w:pPr>
        <w:pStyle w:val="ListBullet2"/>
      </w:pPr>
      <w:r w:rsidRPr="0006159E">
        <w:t>industrial relations</w:t>
      </w:r>
    </w:p>
    <w:p w:rsidR="00000000" w:rsidRPr="0006159E" w:rsidP="0006159E">
      <w:pPr>
        <w:pStyle w:val="ListBullet2"/>
      </w:pPr>
      <w:r w:rsidRPr="0006159E">
        <w:t>workers compensation and rehabilitation</w:t>
      </w:r>
    </w:p>
    <w:p w:rsidR="00000000" w:rsidRPr="0006159E" w:rsidP="0006159E">
      <w:pPr>
        <w:pStyle w:val="ListBullet2"/>
      </w:pPr>
      <w:r w:rsidRPr="0006159E">
        <w:t>taxation law</w:t>
      </w:r>
    </w:p>
    <w:p w:rsidR="00000000" w:rsidRPr="0006159E" w:rsidP="0006159E">
      <w:pPr>
        <w:pStyle w:val="ListBullet2"/>
      </w:pPr>
      <w:r w:rsidRPr="0006159E">
        <w:t>business and project insurance</w:t>
      </w:r>
    </w:p>
    <w:p w:rsidR="00000000" w:rsidRPr="0006159E" w:rsidP="0006159E">
      <w:pPr>
        <w:pStyle w:val="ListBullet2"/>
      </w:pPr>
      <w:r w:rsidRPr="0006159E">
        <w:t>consumer protection</w:t>
      </w:r>
    </w:p>
    <w:p w:rsidR="00000000" w:rsidRPr="0006159E" w:rsidP="0006159E">
      <w:pPr>
        <w:pStyle w:val="ListBullet"/>
      </w:pPr>
      <w:r w:rsidRPr="0006159E">
        <w:t>various types and nature of building and construction contracts appropriate to the building and construction industry</w:t>
      </w:r>
    </w:p>
    <w:p w:rsidR="00000000" w:rsidRPr="0006159E" w:rsidP="0006159E">
      <w:pPr>
        <w:pStyle w:val="ListBullet"/>
      </w:pPr>
      <w:r w:rsidRPr="0006159E">
        <w:t>factors to be considered in assessing the risk inherent in different types of building and construction projects</w:t>
      </w:r>
    </w:p>
    <w:p w:rsidR="00000000" w:rsidRPr="0006159E" w:rsidP="0006159E">
      <w:pPr>
        <w:pStyle w:val="ListBullet"/>
      </w:pPr>
      <w:r w:rsidRPr="0006159E">
        <w:t>financial and business administration principles commensurate with organisational needs</w:t>
      </w:r>
    </w:p>
    <w:p w:rsidR="00000000" w:rsidRPr="0006159E" w:rsidP="0006159E">
      <w:pPr>
        <w:pStyle w:val="ListBullet"/>
      </w:pPr>
      <w:r w:rsidRPr="0006159E">
        <w:t>human resource practices and the industry</w:t>
      </w:r>
      <w:r>
        <w:t>’</w:t>
      </w:r>
      <w:r w:rsidRPr="0006159E">
        <w:t xml:space="preserve">s industrial </w:t>
      </w:r>
      <w:r w:rsidRPr="0006159E">
        <w:t>relations climate and practices</w:t>
      </w:r>
    </w:p>
    <w:p w:rsidR="00000000" w:rsidRPr="0006159E" w:rsidP="0006159E">
      <w:pPr>
        <w:pStyle w:val="ListBullet"/>
      </w:pPr>
      <w:r w:rsidRPr="0006159E">
        <w:t>legislative, regulatory, and administrative obligations incumbent on a building and construction contractor for licensing, work health and safety (WHS), welfare, workers compensation, noise abatement, working hours, taxation</w:t>
      </w:r>
      <w:r w:rsidRPr="0006159E">
        <w:t>, insurance and fair work requirements</w:t>
      </w:r>
    </w:p>
    <w:p w:rsidR="00000000" w:rsidRPr="0006159E" w:rsidP="0006159E">
      <w:pPr>
        <w:pStyle w:val="ListBullet"/>
      </w:pPr>
      <w:r w:rsidRPr="0006159E">
        <w:t>environmental requirements</w:t>
      </w:r>
    </w:p>
    <w:p w:rsidR="00000000" w:rsidRPr="0006159E" w:rsidP="0006159E">
      <w:pPr>
        <w:pStyle w:val="ListBullet"/>
      </w:pPr>
      <w:r w:rsidRPr="0006159E">
        <w:t>Australian Business Licence and Information Service (ABLIS).</w:t>
      </w:r>
    </w:p>
    <w:p w:rsidR="00000000" w:rsidRPr="0006159E" w:rsidP="0006159E">
      <w:pPr>
        <w:pStyle w:val="AllowPageBreak"/>
      </w:pPr>
    </w:p>
    <w:p w:rsidR="00000000" w:rsidRPr="0006159E" w:rsidP="0006159E">
      <w:pPr>
        <w:pStyle w:val="Heading1"/>
      </w:pPr>
      <w:bookmarkStart w:id="4" w:name="O_1294727"/>
      <w:bookmarkEnd w:id="4"/>
      <w:r w:rsidRPr="0006159E">
        <w:t>Assessment Conditions</w:t>
      </w:r>
    </w:p>
    <w:p w:rsidR="00000000" w:rsidRPr="0006159E" w:rsidP="002B54F8">
      <w:pPr>
        <w:pStyle w:val="BodyText"/>
      </w:pPr>
      <w:r w:rsidRPr="0006159E">
        <w:t>Assessors must meet the requirements for assessors contained in the Standards for Regist</w:t>
      </w:r>
      <w:r w:rsidRPr="0006159E">
        <w:t xml:space="preserve">ered Training Organisations. </w:t>
      </w:r>
    </w:p>
    <w:p w:rsidR="00000000" w:rsidRPr="0006159E" w:rsidP="002B54F8">
      <w:pPr>
        <w:pStyle w:val="BodyText"/>
      </w:pPr>
      <w:r w:rsidRPr="0006159E">
        <w:t xml:space="preserve">Assessment can be undertaken in the workplace or in a simulated workplace environment. </w:t>
      </w:r>
    </w:p>
    <w:p w:rsidR="00000000" w:rsidRPr="0006159E" w:rsidP="002B54F8">
      <w:pPr>
        <w:pStyle w:val="BodyText"/>
      </w:pPr>
      <w:r w:rsidRPr="0006159E">
        <w:t>A simulated environment is one that realistically replicates workplace conditions, materials and equipment, interactions with others and w</w:t>
      </w:r>
      <w:r w:rsidRPr="0006159E">
        <w:t xml:space="preserve">orkplace irregularities, and which meets industry standards for safety and environmental practices.  </w:t>
      </w:r>
    </w:p>
    <w:p w:rsidR="00000000" w:rsidRPr="0006159E" w:rsidP="002B54F8">
      <w:pPr>
        <w:pStyle w:val="BodyText"/>
      </w:pPr>
      <w:r w:rsidRPr="0006159E">
        <w:t>Candidates must have access to:</w:t>
      </w:r>
    </w:p>
    <w:p w:rsidR="00000000" w:rsidRPr="0006159E" w:rsidP="0006159E">
      <w:pPr>
        <w:pStyle w:val="ListBullet"/>
      </w:pPr>
      <w:r w:rsidRPr="0006159E">
        <w:t>relevant government legislation and regulations relating to building and construction contractors</w:t>
      </w:r>
    </w:p>
    <w:p w:rsidR="00000000" w:rsidRPr="0006159E" w:rsidP="0006159E">
      <w:pPr>
        <w:pStyle w:val="ListBullet"/>
      </w:pPr>
      <w:r w:rsidRPr="0006159E">
        <w:t>organisational policies</w:t>
      </w:r>
      <w:r w:rsidRPr="0006159E">
        <w:t>, procedures and other quality documentation to undertake the performance criteria and assessment requirements</w:t>
      </w:r>
    </w:p>
    <w:p w:rsidR="00000000" w:rsidRPr="0006159E" w:rsidP="0006159E">
      <w:pPr>
        <w:pStyle w:val="ListBullet"/>
      </w:pPr>
      <w:r w:rsidRPr="0006159E">
        <w:t>building and construction contract for project</w:t>
      </w:r>
    </w:p>
    <w:p w:rsidR="00000000" w:rsidRPr="0006159E" w:rsidP="0006159E">
      <w:pPr>
        <w:pStyle w:val="ListBullet"/>
      </w:pPr>
      <w:r w:rsidRPr="0006159E">
        <w:t xml:space="preserve">environmental and sustainability requirements </w:t>
      </w:r>
    </w:p>
    <w:p w:rsidR="00000000" w:rsidRPr="0006159E" w:rsidP="0006159E">
      <w:pPr>
        <w:pStyle w:val="ListBullet"/>
      </w:pPr>
      <w:r w:rsidRPr="0006159E">
        <w:t>business equipment, technology, applications and so</w:t>
      </w:r>
      <w:r w:rsidRPr="0006159E">
        <w:t>ftware systems for accessing and researching legal obligations, extracting, analysing and interpreting information, and controlling access to and securely storing legal documentation and records.</w:t>
      </w:r>
    </w:p>
    <w:p w:rsidR="00000000" w:rsidRPr="0006159E" w:rsidP="0006159E">
      <w:pPr>
        <w:pStyle w:val="AllowPageBreak"/>
      </w:pPr>
    </w:p>
    <w:p w:rsidR="00000000" w:rsidRPr="0006159E" w:rsidP="0006159E">
      <w:pPr>
        <w:pStyle w:val="Heading1"/>
      </w:pPr>
      <w:bookmarkStart w:id="5" w:name="O_1294754"/>
      <w:bookmarkEnd w:id="5"/>
      <w:r w:rsidRPr="0006159E">
        <w:t>Links</w:t>
      </w:r>
    </w:p>
    <w:p w:rsidR="00000000" w:rsidRPr="0006159E" w:rsidP="002B54F8">
      <w:pPr>
        <w:pStyle w:val="BodyText"/>
      </w:pPr>
      <w:r w:rsidRPr="0006159E">
        <w:t xml:space="preserve">Companion volumes to this training </w:t>
      </w:r>
      <w:r w:rsidRPr="0006159E">
        <w:t xml:space="preserve">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5053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6159E" w:rsidP="0006159E"/>
    <w:sectPr w:rsidSect="000615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5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59E" w:rsidRPr="002B54F8" w:rsidP="002B54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5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4F8" w:rsidP="000615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54F8" w:rsidP="000615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B54F8" w:rsidP="000615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5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4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159E" w:rsidRPr="002B54F8" w:rsidP="002B54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5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4F8" w:rsidRPr="002D2AF8" w:rsidP="000615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CPCCBC6018 Manage processes for complying with legal obligations of a building and construction contractor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B54F8" w:rsidP="000615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2C8C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F615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862A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5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15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15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15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15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15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15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15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15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15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15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159E"/>
  </w:style>
  <w:style w:type="character" w:customStyle="1" w:styleId="Heading1Char">
    <w:name w:val="Heading 1 Char"/>
    <w:basedOn w:val="DefaultParagraphFont"/>
    <w:link w:val="Heading1"/>
    <w:rsid w:val="000615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15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15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159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6159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15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15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15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15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15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15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15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15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15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15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15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15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15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15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15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15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15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15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15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15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15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15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159E"/>
    <w:rPr>
      <w:b/>
      <w:spacing w:val="0"/>
    </w:rPr>
  </w:style>
  <w:style w:type="paragraph" w:customStyle="1" w:styleId="SuperTitle">
    <w:name w:val="SuperTitle"/>
    <w:basedOn w:val="Title"/>
    <w:rsid w:val="000615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15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15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15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15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15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15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15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15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15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15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15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159E"/>
    <w:rPr>
      <w:i/>
    </w:rPr>
  </w:style>
  <w:style w:type="paragraph" w:styleId="Caption">
    <w:name w:val="caption"/>
    <w:basedOn w:val="BodyText"/>
    <w:next w:val="Normal"/>
    <w:qFormat/>
    <w:rsid w:val="000615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15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15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159E"/>
  </w:style>
  <w:style w:type="paragraph" w:styleId="TableofFigures">
    <w:name w:val="table of figures"/>
    <w:basedOn w:val="Normal"/>
    <w:next w:val="Normal"/>
    <w:semiHidden/>
    <w:rsid w:val="000615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15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159E"/>
    <w:rPr>
      <w:rFonts w:ascii="Wingdings" w:hAnsi="Wingdings"/>
    </w:rPr>
  </w:style>
  <w:style w:type="paragraph" w:customStyle="1" w:styleId="TableHeading">
    <w:name w:val="Table Heading"/>
    <w:basedOn w:val="HeadingBase"/>
    <w:rsid w:val="000615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159E"/>
    <w:rPr>
      <w:color w:val="0033CC"/>
      <w:u w:val="none"/>
    </w:rPr>
  </w:style>
  <w:style w:type="paragraph" w:customStyle="1" w:styleId="BodyTextRight">
    <w:name w:val="Body Text Right"/>
    <w:basedOn w:val="BodyText"/>
    <w:rsid w:val="000615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15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15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15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15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15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159E"/>
    <w:rPr>
      <w:sz w:val="32"/>
    </w:rPr>
  </w:style>
  <w:style w:type="paragraph" w:customStyle="1" w:styleId="HeadingProcedure">
    <w:name w:val="Heading Procedure"/>
    <w:basedOn w:val="HeadingBase"/>
    <w:next w:val="Normal"/>
    <w:rsid w:val="000615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159E"/>
    <w:pPr>
      <w:spacing w:before="60" w:after="60"/>
    </w:pPr>
  </w:style>
  <w:style w:type="paragraph" w:styleId="ListContinue">
    <w:name w:val="List Continue"/>
    <w:basedOn w:val="List"/>
    <w:rsid w:val="0006159E"/>
    <w:pPr>
      <w:ind w:firstLine="0"/>
    </w:pPr>
  </w:style>
  <w:style w:type="paragraph" w:customStyle="1" w:styleId="ListNote">
    <w:name w:val="List Note"/>
    <w:basedOn w:val="List"/>
    <w:rsid w:val="000615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15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15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159E"/>
    <w:rPr>
      <w:rFonts w:ascii="Courier New" w:hAnsi="Courier New"/>
    </w:rPr>
  </w:style>
  <w:style w:type="paragraph" w:customStyle="1" w:styleId="NoteBullet">
    <w:name w:val="Note Bullet"/>
    <w:basedOn w:val="Note"/>
    <w:rsid w:val="000615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15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15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15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15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15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15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159E"/>
    <w:rPr>
      <w:b/>
      <w:smallCaps/>
    </w:rPr>
  </w:style>
  <w:style w:type="paragraph" w:customStyle="1" w:styleId="TableListNumber">
    <w:name w:val="Table List Number"/>
    <w:basedOn w:val="ListNumber"/>
    <w:rsid w:val="000615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15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159E"/>
    <w:pPr>
      <w:numPr>
        <w:numId w:val="9"/>
      </w:numPr>
    </w:pPr>
  </w:style>
  <w:style w:type="paragraph" w:customStyle="1" w:styleId="ListAlpha2">
    <w:name w:val="List Alpha 2"/>
    <w:basedOn w:val="List2"/>
    <w:rsid w:val="0006159E"/>
    <w:pPr>
      <w:numPr>
        <w:numId w:val="8"/>
      </w:numPr>
    </w:pPr>
  </w:style>
  <w:style w:type="paragraph" w:styleId="List2">
    <w:name w:val="List 2"/>
    <w:basedOn w:val="BodyText"/>
    <w:rsid w:val="000615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15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15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15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15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15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159E"/>
    <w:pPr>
      <w:numPr>
        <w:numId w:val="4"/>
      </w:numPr>
    </w:pPr>
  </w:style>
  <w:style w:type="paragraph" w:styleId="ListContinue2">
    <w:name w:val="List Continue 2"/>
    <w:basedOn w:val="List2"/>
    <w:rsid w:val="0006159E"/>
    <w:pPr>
      <w:ind w:firstLine="0"/>
    </w:pPr>
  </w:style>
  <w:style w:type="paragraph" w:styleId="ListContinue3">
    <w:name w:val="List Continue 3"/>
    <w:basedOn w:val="List3"/>
    <w:rsid w:val="0006159E"/>
    <w:pPr>
      <w:ind w:left="1021" w:firstLine="0"/>
    </w:pPr>
  </w:style>
  <w:style w:type="paragraph" w:styleId="ListContinue4">
    <w:name w:val="List Continue 4"/>
    <w:basedOn w:val="List4"/>
    <w:rsid w:val="0006159E"/>
    <w:pPr>
      <w:ind w:firstLine="0"/>
    </w:pPr>
  </w:style>
  <w:style w:type="paragraph" w:styleId="ListContinue5">
    <w:name w:val="List Continue 5"/>
    <w:basedOn w:val="List5"/>
    <w:rsid w:val="0006159E"/>
    <w:pPr>
      <w:ind w:firstLine="0"/>
    </w:pPr>
  </w:style>
  <w:style w:type="paragraph" w:styleId="ListNumber3">
    <w:name w:val="List Number 3"/>
    <w:basedOn w:val="List3"/>
    <w:rsid w:val="0006159E"/>
    <w:pPr>
      <w:numPr>
        <w:numId w:val="5"/>
      </w:numPr>
    </w:pPr>
  </w:style>
  <w:style w:type="paragraph" w:styleId="ListNumber4">
    <w:name w:val="List Number 4"/>
    <w:basedOn w:val="List4"/>
    <w:rsid w:val="0006159E"/>
    <w:pPr>
      <w:numPr>
        <w:numId w:val="6"/>
      </w:numPr>
    </w:pPr>
  </w:style>
  <w:style w:type="paragraph" w:styleId="ListNumber5">
    <w:name w:val="List Number 5"/>
    <w:basedOn w:val="List5"/>
    <w:rsid w:val="0006159E"/>
    <w:pPr>
      <w:numPr>
        <w:numId w:val="7"/>
      </w:numPr>
    </w:pPr>
  </w:style>
  <w:style w:type="paragraph" w:styleId="BlockText">
    <w:name w:val="Block Text"/>
    <w:basedOn w:val="Normal"/>
    <w:rsid w:val="000615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15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159E"/>
    <w:rPr>
      <w:sz w:val="16"/>
      <w:vertAlign w:val="superscript"/>
    </w:rPr>
  </w:style>
  <w:style w:type="character" w:customStyle="1" w:styleId="Symbols">
    <w:name w:val="Symbols"/>
    <w:basedOn w:val="DefaultParagraphFont"/>
    <w:rsid w:val="0006159E"/>
    <w:rPr>
      <w:rFonts w:ascii="Symbol" w:hAnsi="Symbol"/>
    </w:rPr>
  </w:style>
  <w:style w:type="character" w:customStyle="1" w:styleId="MenuOptions">
    <w:name w:val="Menu Options"/>
    <w:basedOn w:val="DefaultParagraphFont"/>
    <w:rsid w:val="000615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159E"/>
    <w:rPr>
      <w:b/>
    </w:rPr>
  </w:style>
  <w:style w:type="character" w:customStyle="1" w:styleId="Underlined">
    <w:name w:val="Underlined"/>
    <w:basedOn w:val="DefaultParagraphFont"/>
    <w:rsid w:val="0006159E"/>
    <w:rPr>
      <w:u w:val="single"/>
    </w:rPr>
  </w:style>
  <w:style w:type="paragraph" w:customStyle="1" w:styleId="TableBodyTextRight">
    <w:name w:val="Table Body Text Right"/>
    <w:basedOn w:val="TableBodyText"/>
    <w:rsid w:val="000615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159E"/>
    <w:rPr>
      <w:sz w:val="18"/>
    </w:rPr>
  </w:style>
  <w:style w:type="paragraph" w:customStyle="1" w:styleId="BodySmallRight">
    <w:name w:val="Body Small Right"/>
    <w:basedOn w:val="BodyTextRight"/>
    <w:rsid w:val="0006159E"/>
    <w:rPr>
      <w:sz w:val="18"/>
      <w:szCs w:val="18"/>
    </w:rPr>
  </w:style>
  <w:style w:type="paragraph" w:customStyle="1" w:styleId="MarginEdition">
    <w:name w:val="Margin Edition"/>
    <w:basedOn w:val="MarginNote"/>
    <w:rsid w:val="000615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159E"/>
    <w:rPr>
      <w:sz w:val="2"/>
      <w:szCs w:val="2"/>
    </w:rPr>
  </w:style>
  <w:style w:type="character" w:customStyle="1" w:styleId="Small">
    <w:name w:val="Small"/>
    <w:basedOn w:val="DefaultParagraphFont"/>
    <w:rsid w:val="0006159E"/>
    <w:rPr>
      <w:sz w:val="16"/>
    </w:rPr>
  </w:style>
  <w:style w:type="paragraph" w:customStyle="1" w:styleId="WideTable">
    <w:name w:val="Wide Table"/>
    <w:basedOn w:val="Normal"/>
    <w:rsid w:val="000615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159E"/>
  </w:style>
  <w:style w:type="paragraph" w:styleId="Quote">
    <w:name w:val="Quote"/>
    <w:basedOn w:val="Heading1"/>
    <w:link w:val="QuoteChar"/>
    <w:qFormat/>
    <w:rsid w:val="000615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15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159E"/>
    <w:pPr>
      <w:pageBreakBefore/>
    </w:pPr>
  </w:style>
  <w:style w:type="paragraph" w:customStyle="1" w:styleId="Border">
    <w:name w:val="Border"/>
    <w:basedOn w:val="Normal"/>
    <w:qFormat/>
    <w:rsid w:val="000615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15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5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5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15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15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15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15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15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159E"/>
    <w:rPr>
      <w:u w:val="single"/>
    </w:rPr>
  </w:style>
  <w:style w:type="character" w:customStyle="1" w:styleId="BoldandItalics">
    <w:name w:val="Bold and Italics"/>
    <w:qFormat/>
    <w:rsid w:val="0006159E"/>
    <w:rPr>
      <w:b/>
      <w:i/>
      <w:u w:val="none"/>
    </w:rPr>
  </w:style>
  <w:style w:type="paragraph" w:styleId="BalloonText">
    <w:name w:val="Balloon Text"/>
    <w:basedOn w:val="Normal"/>
    <w:link w:val="BalloonTextChar"/>
    <w:rsid w:val="000615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15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15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15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15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15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159E"/>
    <w:pPr>
      <w:spacing w:before="0" w:after="0"/>
    </w:pPr>
  </w:style>
  <w:style w:type="paragraph" w:customStyle="1" w:styleId="BodyTextBold">
    <w:name w:val="Body Text Bold"/>
    <w:basedOn w:val="BodyText"/>
    <w:qFormat/>
    <w:rsid w:val="0006159E"/>
    <w:rPr>
      <w:b/>
    </w:rPr>
  </w:style>
  <w:style w:type="character" w:styleId="Hyperlink">
    <w:name w:val="Hyperlink"/>
    <w:basedOn w:val="DefaultParagraphFont"/>
    <w:uiPriority w:val="99"/>
    <w:unhideWhenUsed/>
    <w:rsid w:val="002B54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477</Words>
  <Characters>3344</Characters>
  <Application>Microsoft Office Word</Application>
  <DocSecurity>0</DocSecurity>
  <Lines>77</Lines>
  <Paragraphs>49</Paragraphs>
  <ScaleCrop>false</ScaleCrop>
  <Company>Author-it Software Corporation Ltd.</Company>
  <LinksUpToDate>false</LinksUpToDate>
  <CharactersWithSpaces>3772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CPCCBC6018 Manage processes for complying with legal obligations of a building and construction contractor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2024-12-24T00:51:00Z</dcterms:created>
  <dcterms:modified xsi:type="dcterms:W3CDTF">2024-12-24T00:51:00Z</dcterms:modified>
</cp:coreProperties>
</file>