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BA0" w:rsidP="00BC0BA0">
      <w:pPr>
        <w:pStyle w:val="Title"/>
      </w:pPr>
      <w:r>
        <w:fldChar w:fldCharType="begin"/>
      </w:r>
      <w:r>
        <w:instrText xml:space="preserve"> TITLE   \* MERGEFORMAT </w:instrText>
      </w:r>
      <w:r>
        <w:fldChar w:fldCharType="separate"/>
      </w:r>
      <w:r>
        <w:t>CPCCBC6016 Assess construction faults in large building projects</w:t>
      </w:r>
      <w:r>
        <w:fldChar w:fldCharType="end"/>
      </w:r>
    </w:p>
    <w:p w:rsidR="00BC0BA0" w:rsidP="00BC0BA0">
      <w:pPr>
        <w:pStyle w:val="Version"/>
        <w:sectPr w:rsidSect="006331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3134" w:rsidP="00633134">
      <w:pPr>
        <w:pStyle w:val="SuperHeading"/>
      </w:pPr>
      <w:r w:rsidRPr="00633134">
        <w:t>CPCCBC6016 Assess construction faults in large building projects</w:t>
      </w:r>
    </w:p>
    <w:p w:rsidR="00000000" w:rsidRPr="00633134" w:rsidP="00633134">
      <w:pPr>
        <w:pStyle w:val="Heading1"/>
      </w:pPr>
      <w:bookmarkStart w:id="1" w:name="O_1294658"/>
      <w:bookmarkEnd w:id="1"/>
      <w:r w:rsidRPr="00633134">
        <w:t>Modification History</w:t>
      </w:r>
    </w:p>
    <w:tbl>
      <w:tblPr>
        <w:tblW w:w="0" w:type="auto"/>
        <w:tblLayout w:type="fixed"/>
        <w:tblCellMar>
          <w:left w:w="62" w:type="dxa"/>
          <w:right w:w="62" w:type="dxa"/>
        </w:tblCellMar>
        <w:tblLook w:val="0000"/>
      </w:tblPr>
      <w:tblGrid>
        <w:gridCol w:w="1128"/>
        <w:gridCol w:w="7944"/>
      </w:tblGrid>
      <w:tr w:rsidTr="0063313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Release 2</w:t>
            </w:r>
          </w:p>
        </w:tc>
        <w:tc>
          <w:tcPr>
            <w:tcW w:w="794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Updated reference to general construction induction training program.</w:t>
            </w:r>
          </w:p>
        </w:tc>
      </w:tr>
      <w:tr w:rsidTr="0063313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Release 1</w:t>
            </w:r>
          </w:p>
        </w:tc>
        <w:tc>
          <w:tcPr>
            <w:tcW w:w="7944" w:type="dxa"/>
            <w:tcBorders>
              <w:top w:val="nil"/>
              <w:left w:val="nil"/>
              <w:bottom w:val="nil"/>
              <w:right w:val="nil"/>
            </w:tcBorders>
            <w:tcMar>
              <w:top w:w="0" w:type="dxa"/>
              <w:left w:w="62" w:type="dxa"/>
              <w:bottom w:w="0" w:type="dxa"/>
              <w:right w:w="62" w:type="dxa"/>
            </w:tcMar>
          </w:tcPr>
          <w:p w:rsidR="00000000" w:rsidRPr="00633134" w:rsidP="00633134">
            <w:pPr>
              <w:pStyle w:val="BodyText"/>
            </w:pPr>
            <w:r w:rsidRPr="00633134">
              <w:t>This version first released with CPC Construction, Plumbing and Services Training Package Release 5.0.</w:t>
            </w:r>
          </w:p>
          <w:p w:rsidR="00000000" w:rsidRPr="00633134" w:rsidP="00633134">
            <w:pPr>
              <w:pStyle w:val="BodyText"/>
            </w:pPr>
            <w:r w:rsidRPr="00633134">
              <w:t>Supersedes and is equivalent to CPCCBC6016A Assess construction faults in large building projects.  Updated to meet the Standards for Training Packages 2</w:t>
            </w:r>
            <w:r w:rsidRPr="00633134">
              <w:t>012.</w:t>
            </w:r>
          </w:p>
        </w:tc>
      </w:tr>
    </w:tbl>
    <w:p w:rsidR="00000000" w:rsidRPr="00633134" w:rsidP="00633134">
      <w:pPr>
        <w:pStyle w:val="BodyText"/>
      </w:pPr>
    </w:p>
    <w:p w:rsidR="00000000" w:rsidRPr="00633134" w:rsidP="00633134">
      <w:pPr>
        <w:pStyle w:val="AllowPageBreak"/>
      </w:pPr>
    </w:p>
    <w:p w:rsidR="00000000" w:rsidRPr="00633134" w:rsidP="00633134">
      <w:pPr>
        <w:pStyle w:val="Heading1"/>
      </w:pPr>
      <w:bookmarkStart w:id="2" w:name="O_1294657"/>
      <w:bookmarkEnd w:id="2"/>
      <w:r w:rsidRPr="00633134">
        <w:t>Application</w:t>
      </w:r>
    </w:p>
    <w:p w:rsidR="00000000" w:rsidRPr="00633134" w:rsidP="00BC0BA0">
      <w:pPr>
        <w:pStyle w:val="BodyText"/>
      </w:pPr>
      <w:r w:rsidRPr="00633134">
        <w:t>This unit of competency specifies the skills and knowledge required to identify construction faults in large, high-rise and complex buildings and define the problem. It includes analysing faults, determining alternativ</w:t>
      </w:r>
      <w:r w:rsidRPr="00633134">
        <w:t>e options and methods and deciding on a reasonable and compliant solution.</w:t>
      </w:r>
    </w:p>
    <w:p w:rsidR="00000000" w:rsidRPr="00633134" w:rsidP="00BC0BA0">
      <w:pPr>
        <w:pStyle w:val="BodyText"/>
      </w:pPr>
      <w:r w:rsidRPr="00633134">
        <w:t>It applies to builders and other related construction industry professionals who identify the root cause of construction faults, clarify key issues and establish processes to remedi</w:t>
      </w:r>
      <w:r w:rsidRPr="00633134">
        <w:t>ate faults.</w:t>
      </w:r>
    </w:p>
    <w:p w:rsidR="00000000" w:rsidRPr="00633134" w:rsidP="00BC0BA0">
      <w:pPr>
        <w:pStyle w:val="BodyText"/>
      </w:pPr>
      <w:r w:rsidRPr="00633134">
        <w:t>This unit of competency supports builders, project managers and related construction industry professionals responsible for assessing construction faults, addressing complex construction problems and seeking advice from relevant experts to elim</w:t>
      </w:r>
      <w:r w:rsidRPr="00633134">
        <w:t>inate potential future implications.</w:t>
      </w:r>
    </w:p>
    <w:p w:rsidR="00000000" w:rsidRPr="00633134" w:rsidP="00BC0BA0">
      <w:pPr>
        <w:pStyle w:val="BodyText"/>
      </w:pPr>
      <w:r w:rsidRPr="00633134">
        <w:t xml:space="preserve">Completion of the general construction induction training program specified by the model Code of Practice for Construction Work is required for any person who is to carry out construction work. Achievement of </w:t>
      </w:r>
      <w:r w:rsidRPr="00633134">
        <w:rPr>
          <w:rStyle w:val="Emphasis"/>
        </w:rPr>
        <w:t>CPCWHS1001</w:t>
      </w:r>
      <w:r w:rsidRPr="00633134">
        <w:t xml:space="preserve"> </w:t>
      </w:r>
      <w:r w:rsidRPr="00633134">
        <w:rPr>
          <w:rStyle w:val="Emphasis"/>
        </w:rPr>
        <w:t xml:space="preserve">Prepare to work safely in the construction industry </w:t>
      </w:r>
      <w:r w:rsidRPr="00633134">
        <w:t>meets this requirement.</w:t>
      </w:r>
    </w:p>
    <w:p w:rsidR="00000000" w:rsidRPr="00633134" w:rsidP="00BC0BA0">
      <w:pPr>
        <w:pStyle w:val="BodyText"/>
      </w:pPr>
      <w:r w:rsidRPr="00633134">
        <w:t>No licensing, legislative or certification requirements apply to this unit at the time of publication.</w:t>
      </w:r>
    </w:p>
    <w:p w:rsidR="00000000" w:rsidRPr="00633134" w:rsidP="00633134">
      <w:pPr>
        <w:pStyle w:val="Heading1"/>
      </w:pPr>
      <w:bookmarkStart w:id="3" w:name="O_1294656"/>
      <w:bookmarkEnd w:id="3"/>
      <w:r w:rsidRPr="00633134">
        <w:t>Pre-requisite Unit</w:t>
      </w:r>
    </w:p>
    <w:p w:rsidR="00000000" w:rsidRPr="00633134" w:rsidP="00BC0BA0">
      <w:pPr>
        <w:pStyle w:val="BodyText"/>
      </w:pPr>
      <w:r w:rsidRPr="00633134">
        <w:t>Nil.</w:t>
      </w:r>
    </w:p>
    <w:p w:rsidR="00000000" w:rsidRPr="00633134" w:rsidP="00633134">
      <w:pPr>
        <w:pStyle w:val="Heading1"/>
      </w:pPr>
      <w:bookmarkStart w:id="4" w:name="O_1294655"/>
      <w:bookmarkEnd w:id="4"/>
      <w:r w:rsidRPr="00633134">
        <w:t>Unit Sector</w:t>
      </w:r>
    </w:p>
    <w:p w:rsidR="00000000" w:rsidRPr="00633134" w:rsidP="00BC0BA0">
      <w:pPr>
        <w:pStyle w:val="BodyText"/>
      </w:pPr>
      <w:r w:rsidRPr="00633134">
        <w:t>Building and Construction</w:t>
      </w:r>
    </w:p>
    <w:p w:rsidR="00000000" w:rsidRPr="00633134" w:rsidP="00633134">
      <w:pPr>
        <w:pStyle w:val="Heading1"/>
      </w:pPr>
      <w:bookmarkStart w:id="5" w:name="O_1294654"/>
      <w:bookmarkEnd w:id="5"/>
      <w:r w:rsidRPr="0063313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3313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Performance criteria describe what needs to be done to demonstrate achievement of the element.</w:t>
            </w:r>
          </w:p>
        </w:tc>
      </w:tr>
      <w:tr w:rsidTr="006331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1</w:t>
            </w:r>
          </w:p>
        </w:tc>
        <w:tc>
          <w:tcPr>
            <w:tcW w:w="2357" w:type="dxa"/>
            <w:vMerge w:val="restart"/>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Identify and analyse construction f</w:t>
            </w:r>
            <w:r w:rsidRPr="00633134">
              <w:t>aults.</w:t>
            </w: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1.1</w:t>
            </w:r>
          </w:p>
        </w:tc>
        <w:tc>
          <w:tcPr>
            <w:tcW w:w="5659"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 xml:space="preserve">Collect information relating to specific construction faults. </w:t>
            </w:r>
          </w:p>
        </w:tc>
      </w:tr>
      <w:tr w:rsidTr="006331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1.2</w:t>
            </w:r>
          </w:p>
        </w:tc>
        <w:tc>
          <w:tcPr>
            <w:tcW w:w="5659"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Analyse original construction project plans and specifications to identify potential causes of construction problems.</w:t>
            </w:r>
          </w:p>
        </w:tc>
      </w:tr>
      <w:tr w:rsidTr="006331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1.3</w:t>
            </w:r>
          </w:p>
        </w:tc>
        <w:tc>
          <w:tcPr>
            <w:tcW w:w="5659"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Document and communicate construction problems to relevant personnel following organisational work practices.</w:t>
            </w:r>
          </w:p>
        </w:tc>
      </w:tr>
      <w:tr w:rsidTr="006331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1.4</w:t>
            </w:r>
          </w:p>
        </w:tc>
        <w:tc>
          <w:tcPr>
            <w:tcW w:w="5659"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Gather expert analysis and opinions as required from project team members and external professionals.</w:t>
            </w:r>
          </w:p>
        </w:tc>
      </w:tr>
      <w:tr w:rsidTr="006331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1.5</w:t>
            </w:r>
          </w:p>
        </w:tc>
        <w:tc>
          <w:tcPr>
            <w:tcW w:w="5659"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Use problem-solving techniques to identify typical faults and problems.</w:t>
            </w:r>
          </w:p>
        </w:tc>
      </w:tr>
      <w:tr w:rsidTr="006331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1.6</w:t>
            </w:r>
          </w:p>
        </w:tc>
        <w:tc>
          <w:tcPr>
            <w:tcW w:w="5659"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 xml:space="preserve">Develop a rectification action that meets the Performance Requirements of the National Construction Code (NCC). </w:t>
            </w:r>
          </w:p>
        </w:tc>
      </w:tr>
      <w:tr w:rsidTr="0063313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33134">
            <w:pPr>
              <w:pStyle w:val="BodyText"/>
              <w:rPr>
                <w:lang w:val="en-NZ"/>
              </w:rPr>
            </w:pPr>
          </w:p>
        </w:tc>
      </w:tr>
      <w:tr w:rsidTr="006331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2</w:t>
            </w:r>
          </w:p>
        </w:tc>
        <w:tc>
          <w:tcPr>
            <w:tcW w:w="2357" w:type="dxa"/>
            <w:vMerge w:val="restart"/>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Analyse construction techniques, methods and materials.</w:t>
            </w: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2.1</w:t>
            </w:r>
          </w:p>
        </w:tc>
        <w:tc>
          <w:tcPr>
            <w:tcW w:w="5659"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Use building terminology accurately in the communication of issues.</w:t>
            </w:r>
          </w:p>
        </w:tc>
      </w:tr>
      <w:tr w:rsidTr="006331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2.2</w:t>
            </w:r>
          </w:p>
        </w:tc>
        <w:tc>
          <w:tcPr>
            <w:tcW w:w="5659"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Evaluate working drawings and specifications to identify any existing or designed-in construction problems.</w:t>
            </w:r>
          </w:p>
        </w:tc>
      </w:tr>
      <w:tr w:rsidTr="006331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2.3</w:t>
            </w:r>
          </w:p>
        </w:tc>
        <w:tc>
          <w:tcPr>
            <w:tcW w:w="5659"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Prepare alternative methods and materials to meet the project specification objectives and comply with the NCC and relevant building legislation.</w:t>
            </w:r>
          </w:p>
        </w:tc>
      </w:tr>
      <w:tr w:rsidTr="0063313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33134">
            <w:pPr>
              <w:pStyle w:val="BodyText"/>
              <w:rPr>
                <w:lang w:val="en-NZ"/>
              </w:rPr>
            </w:pPr>
          </w:p>
        </w:tc>
      </w:tr>
      <w:tr w:rsidTr="006331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3</w:t>
            </w:r>
          </w:p>
        </w:tc>
        <w:tc>
          <w:tcPr>
            <w:tcW w:w="2357" w:type="dxa"/>
            <w:vMerge w:val="restart"/>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Evaluate alternative construction solutions.</w:t>
            </w: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3.1</w:t>
            </w:r>
          </w:p>
        </w:tc>
        <w:tc>
          <w:tcPr>
            <w:tcW w:w="5659"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Consider and evaluate commonly occurring on-site prob</w:t>
            </w:r>
            <w:r w:rsidRPr="00633134">
              <w:t>lems with building materials and their causes.</w:t>
            </w:r>
          </w:p>
        </w:tc>
      </w:tr>
      <w:tr w:rsidTr="006331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3.2</w:t>
            </w:r>
          </w:p>
        </w:tc>
        <w:tc>
          <w:tcPr>
            <w:tcW w:w="5659"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Prepare reports identifying available alternative methods and materials available to meet the construction aims and objectives of the specifications.</w:t>
            </w:r>
          </w:p>
        </w:tc>
      </w:tr>
      <w:tr w:rsidTr="006331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3.3</w:t>
            </w:r>
          </w:p>
        </w:tc>
        <w:tc>
          <w:tcPr>
            <w:tcW w:w="5659"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Prepare detailed sketches of available alternative methods and materials that meet the construction aims and objectives of the specification.</w:t>
            </w:r>
          </w:p>
        </w:tc>
      </w:tr>
      <w:tr w:rsidTr="0063313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33134">
            <w:pPr>
              <w:pStyle w:val="BodyText"/>
              <w:rPr>
                <w:lang w:val="en-NZ"/>
              </w:rPr>
            </w:pPr>
          </w:p>
        </w:tc>
      </w:tr>
      <w:tr w:rsidTr="006331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4</w:t>
            </w:r>
          </w:p>
        </w:tc>
        <w:tc>
          <w:tcPr>
            <w:tcW w:w="2357" w:type="dxa"/>
            <w:vMerge w:val="restart"/>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Resolve construction faults using alternative construction methods.</w:t>
            </w: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4.1</w:t>
            </w:r>
          </w:p>
        </w:tc>
        <w:tc>
          <w:tcPr>
            <w:tcW w:w="5659"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Evaluate solutions and recommend suitable alternative methods to resolve the problem and meet project aims and objectives and organisational processes.</w:t>
            </w:r>
          </w:p>
        </w:tc>
      </w:tr>
      <w:tr w:rsidTr="006331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4.2</w:t>
            </w:r>
          </w:p>
        </w:tc>
        <w:tc>
          <w:tcPr>
            <w:tcW w:w="5659"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Integrate selected methods into the project construction works to align with construction schedul</w:t>
            </w:r>
            <w:r w:rsidRPr="00633134">
              <w:t>es and timeframes.</w:t>
            </w:r>
          </w:p>
        </w:tc>
      </w:tr>
      <w:tr w:rsidTr="006331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4.3</w:t>
            </w:r>
          </w:p>
        </w:tc>
        <w:tc>
          <w:tcPr>
            <w:tcW w:w="5659"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Manage and monitor alternative forms of construction to ensure compliance.</w:t>
            </w:r>
          </w:p>
        </w:tc>
      </w:tr>
      <w:tr w:rsidTr="0063313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33134">
            <w:pPr>
              <w:pStyle w:val="BodyText"/>
              <w:rPr>
                <w:lang w:val="en-NZ"/>
              </w:rPr>
            </w:pPr>
          </w:p>
        </w:tc>
      </w:tr>
      <w:tr w:rsidTr="006331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5</w:t>
            </w:r>
          </w:p>
        </w:tc>
        <w:tc>
          <w:tcPr>
            <w:tcW w:w="2357" w:type="dxa"/>
            <w:vMerge w:val="restart"/>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Communicate preferred solution to construction problem.</w:t>
            </w: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5.1</w:t>
            </w:r>
          </w:p>
        </w:tc>
        <w:tc>
          <w:tcPr>
            <w:tcW w:w="5659"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Document technical resolution in detail of identified problem.</w:t>
            </w:r>
          </w:p>
        </w:tc>
      </w:tr>
      <w:tr w:rsidTr="006331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5.2</w:t>
            </w:r>
          </w:p>
        </w:tc>
        <w:tc>
          <w:tcPr>
            <w:tcW w:w="5659"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Lodge appropriate documentation and communicate with appropriate project and other construction professionals.</w:t>
            </w:r>
          </w:p>
        </w:tc>
      </w:tr>
      <w:tr w:rsidTr="006331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3134">
            <w:pPr>
              <w:pStyle w:val="BodyText"/>
              <w:rPr>
                <w:lang w:val="en-NZ"/>
              </w:rPr>
            </w:pPr>
            <w:r w:rsidRPr="00633134">
              <w:t>5.3</w:t>
            </w:r>
          </w:p>
        </w:tc>
        <w:tc>
          <w:tcPr>
            <w:tcW w:w="5659" w:type="dxa"/>
            <w:tcBorders>
              <w:top w:val="nil"/>
              <w:left w:val="nil"/>
              <w:bottom w:val="nil"/>
              <w:right w:val="nil"/>
            </w:tcBorders>
            <w:tcMar>
              <w:top w:w="0" w:type="dxa"/>
              <w:left w:w="62" w:type="dxa"/>
              <w:bottom w:w="0" w:type="dxa"/>
              <w:right w:w="62" w:type="dxa"/>
            </w:tcMar>
          </w:tcPr>
          <w:p w:rsidR="00000000" w:rsidRPr="00633134" w:rsidP="00633134">
            <w:pPr>
              <w:pStyle w:val="BodyText"/>
            </w:pPr>
            <w:r w:rsidRPr="00633134">
              <w:t>Determine and implement strategies to monitor corrective action processes and procedures.</w:t>
            </w:r>
          </w:p>
        </w:tc>
      </w:tr>
    </w:tbl>
    <w:p w:rsidR="00000000" w:rsidRPr="00633134" w:rsidP="00633134">
      <w:pPr>
        <w:pStyle w:val="BodyText"/>
      </w:pPr>
    </w:p>
    <w:p w:rsidR="00000000" w:rsidRPr="00633134" w:rsidP="00633134">
      <w:pPr>
        <w:pStyle w:val="AllowPageBreak"/>
      </w:pPr>
    </w:p>
    <w:p w:rsidR="00000000" w:rsidRPr="00633134" w:rsidP="00633134">
      <w:pPr>
        <w:pStyle w:val="Heading1"/>
      </w:pPr>
      <w:bookmarkStart w:id="6" w:name="O_1294653"/>
      <w:bookmarkEnd w:id="6"/>
      <w:r w:rsidRPr="00633134">
        <w:t>Foundation Skills</w:t>
      </w:r>
    </w:p>
    <w:p w:rsidR="00000000" w:rsidRPr="00633134" w:rsidP="00BC0BA0">
      <w:pPr>
        <w:pStyle w:val="BodyText"/>
      </w:pPr>
      <w:r w:rsidRPr="00633134">
        <w:t xml:space="preserve">As well as the foundation skills explicit in the performance criteria of this unit, candidates require: </w:t>
      </w:r>
    </w:p>
    <w:p w:rsidR="00000000" w:rsidRPr="00633134" w:rsidP="00633134">
      <w:pPr>
        <w:pStyle w:val="ListBullet"/>
      </w:pPr>
      <w:r w:rsidRPr="00633134">
        <w:t>technology skills to:</w:t>
      </w:r>
    </w:p>
    <w:p w:rsidR="00000000" w:rsidRPr="00633134" w:rsidP="00633134">
      <w:pPr>
        <w:pStyle w:val="ListBullet2"/>
      </w:pPr>
      <w:r w:rsidRPr="00633134">
        <w:t>use digital tools and devices to communicate and collaborate effectively with others</w:t>
      </w:r>
    </w:p>
    <w:p w:rsidR="00000000" w:rsidRPr="00633134" w:rsidP="00633134">
      <w:pPr>
        <w:pStyle w:val="ListBullet2"/>
      </w:pPr>
      <w:r w:rsidRPr="00633134">
        <w:t>use equipment and programs to access, extr</w:t>
      </w:r>
      <w:r w:rsidRPr="00633134">
        <w:t>act information and develop relevant documentation.</w:t>
      </w:r>
    </w:p>
    <w:p w:rsidR="00000000" w:rsidRPr="00633134" w:rsidP="00633134">
      <w:pPr>
        <w:pStyle w:val="AllowPageBreak"/>
      </w:pPr>
    </w:p>
    <w:p w:rsidR="00000000" w:rsidRPr="00633134" w:rsidP="00633134">
      <w:pPr>
        <w:pStyle w:val="Heading1"/>
      </w:pPr>
      <w:bookmarkStart w:id="7" w:name="O_1294652"/>
      <w:bookmarkEnd w:id="7"/>
      <w:r w:rsidRPr="00633134">
        <w:t>Unit Mapping Information</w:t>
      </w:r>
    </w:p>
    <w:p w:rsidR="00000000" w:rsidRPr="00633134" w:rsidP="00BC0BA0">
      <w:pPr>
        <w:pStyle w:val="BodyText"/>
      </w:pPr>
      <w:r w:rsidRPr="00633134">
        <w:t>Supersedes and is equivalent to CPCCBC6016A Assess construction faults in large building projects.</w:t>
      </w:r>
    </w:p>
    <w:p w:rsidR="00000000" w:rsidRPr="00633134" w:rsidP="00633134">
      <w:pPr>
        <w:pStyle w:val="Heading1"/>
      </w:pPr>
      <w:bookmarkStart w:id="8" w:name="O_1294659"/>
      <w:bookmarkEnd w:id="8"/>
      <w:r w:rsidRPr="00633134">
        <w:t>Links</w:t>
      </w:r>
    </w:p>
    <w:p w:rsidR="00000000" w:rsidRPr="00633134" w:rsidP="00BC0BA0">
      <w:pPr>
        <w:pStyle w:val="BodyText"/>
      </w:pPr>
      <w:r w:rsidRPr="00633134">
        <w:t>Companion volumes to this training p</w:t>
      </w:r>
      <w:r w:rsidRPr="00633134">
        <w:t xml:space="preserve">ackage are available at the VETNet website - </w:t>
      </w:r>
      <w:r>
        <w:fldChar w:fldCharType="begin"/>
      </w:r>
      <w:r>
        <w:instrText xml:space="preserve"> HYPERLINK "https://vetnet.gov.au/Pages/TrainingDocs.aspx?q=7e15fa6a-68b8-4097-b099-030a5569b1ad" </w:instrText>
      </w:r>
      <w:r>
        <w:fldChar w:fldCharType="separate"/>
      </w:r>
      <w:r w:rsidRPr="001022C4">
        <w:rPr>
          <w:rStyle w:val="Hyperlink"/>
        </w:rPr>
        <w:t>https://vetnet.gov.au/Pages/TrainingDocs.aspx?q=7e15fa6a-68b8-4097-b099-030a5569b1ad</w:t>
      </w:r>
      <w:r>
        <w:fldChar w:fldCharType="end"/>
      </w:r>
    </w:p>
    <w:p w:rsidR="00000000" w:rsidRPr="00633134" w:rsidP="00633134"/>
    <w:sectPr w:rsidSect="006331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1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134" w:rsidRPr="00BC0BA0" w:rsidP="00BC0B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1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A0" w:rsidP="006331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0BA0" w:rsidP="0063313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BC0BA0" w:rsidP="006331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1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3134" w:rsidRPr="00BC0BA0" w:rsidP="00BC0B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1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A0" w:rsidRPr="002D2AF8" w:rsidP="00633134">
    <w:pPr>
      <w:pStyle w:val="Header"/>
      <w:framePr w:wrap="around"/>
    </w:pPr>
    <w:r>
      <w:fldChar w:fldCharType="begin"/>
    </w:r>
    <w:r>
      <w:instrText xml:space="preserve"> TITLE   \* MERGEFORMAT </w:instrText>
    </w:r>
    <w:r>
      <w:fldChar w:fldCharType="separate"/>
    </w:r>
    <w:r>
      <w:t>CPCCBC6016 Assess construction faults in large building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BC0BA0" w:rsidP="006331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96EA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367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582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1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134"/>
    <w:pPr>
      <w:spacing w:before="360" w:after="60"/>
      <w:outlineLvl w:val="0"/>
    </w:pPr>
    <w:rPr>
      <w:sz w:val="32"/>
    </w:rPr>
  </w:style>
  <w:style w:type="paragraph" w:styleId="Heading2">
    <w:name w:val="heading 2"/>
    <w:basedOn w:val="HeadingBase"/>
    <w:next w:val="BodyText"/>
    <w:link w:val="Heading2Char"/>
    <w:qFormat/>
    <w:rsid w:val="00633134"/>
    <w:pPr>
      <w:keepLines/>
      <w:spacing w:before="240" w:after="120"/>
      <w:outlineLvl w:val="1"/>
    </w:pPr>
    <w:rPr>
      <w:sz w:val="28"/>
      <w:szCs w:val="40"/>
    </w:rPr>
  </w:style>
  <w:style w:type="paragraph" w:styleId="Heading3">
    <w:name w:val="heading 3"/>
    <w:basedOn w:val="HeadingBase"/>
    <w:next w:val="BodyText"/>
    <w:link w:val="Heading3Char"/>
    <w:qFormat/>
    <w:rsid w:val="00633134"/>
    <w:pPr>
      <w:spacing w:before="180" w:after="120"/>
      <w:outlineLvl w:val="2"/>
    </w:pPr>
    <w:rPr>
      <w:spacing w:val="-10"/>
      <w:kern w:val="32"/>
    </w:rPr>
  </w:style>
  <w:style w:type="paragraph" w:styleId="Heading4">
    <w:name w:val="heading 4"/>
    <w:basedOn w:val="HeadingBase"/>
    <w:next w:val="BodyText"/>
    <w:link w:val="Heading4Char"/>
    <w:qFormat/>
    <w:rsid w:val="00633134"/>
    <w:pPr>
      <w:spacing w:before="160" w:after="120"/>
      <w:outlineLvl w:val="3"/>
    </w:pPr>
    <w:rPr>
      <w:sz w:val="22"/>
    </w:rPr>
  </w:style>
  <w:style w:type="paragraph" w:styleId="Heading5">
    <w:name w:val="heading 5"/>
    <w:basedOn w:val="HeadingBase"/>
    <w:next w:val="Normal"/>
    <w:link w:val="Heading5Char"/>
    <w:qFormat/>
    <w:rsid w:val="00633134"/>
    <w:pPr>
      <w:spacing w:before="80"/>
      <w:outlineLvl w:val="4"/>
    </w:pPr>
    <w:rPr>
      <w:color w:val="918585"/>
      <w:sz w:val="20"/>
    </w:rPr>
  </w:style>
  <w:style w:type="paragraph" w:styleId="Heading6">
    <w:name w:val="heading 6"/>
    <w:basedOn w:val="HeadingBase"/>
    <w:next w:val="Normal"/>
    <w:link w:val="Heading6Char"/>
    <w:qFormat/>
    <w:rsid w:val="00633134"/>
    <w:pPr>
      <w:spacing w:before="60"/>
      <w:outlineLvl w:val="5"/>
    </w:pPr>
    <w:rPr>
      <w:color w:val="918585"/>
      <w:sz w:val="20"/>
    </w:rPr>
  </w:style>
  <w:style w:type="paragraph" w:styleId="Heading7">
    <w:name w:val="heading 7"/>
    <w:basedOn w:val="Normal"/>
    <w:next w:val="Normal"/>
    <w:link w:val="Heading7Char"/>
    <w:qFormat/>
    <w:rsid w:val="00633134"/>
    <w:pPr>
      <w:ind w:left="720"/>
      <w:outlineLvl w:val="6"/>
    </w:pPr>
    <w:rPr>
      <w:i/>
    </w:rPr>
  </w:style>
  <w:style w:type="paragraph" w:styleId="Heading8">
    <w:name w:val="heading 8"/>
    <w:basedOn w:val="Normal"/>
    <w:next w:val="Normal"/>
    <w:link w:val="Heading8Char"/>
    <w:qFormat/>
    <w:rsid w:val="00633134"/>
    <w:pPr>
      <w:ind w:left="720"/>
      <w:outlineLvl w:val="7"/>
    </w:pPr>
    <w:rPr>
      <w:i/>
    </w:rPr>
  </w:style>
  <w:style w:type="paragraph" w:styleId="Heading9">
    <w:name w:val="heading 9"/>
    <w:basedOn w:val="Normal"/>
    <w:next w:val="Normal"/>
    <w:link w:val="Heading9Char"/>
    <w:qFormat/>
    <w:rsid w:val="00633134"/>
    <w:pPr>
      <w:ind w:left="720"/>
      <w:outlineLvl w:val="8"/>
    </w:pPr>
    <w:rPr>
      <w:i/>
    </w:rPr>
  </w:style>
  <w:style w:type="character" w:default="1" w:styleId="DefaultParagraphFont">
    <w:name w:val="Default Paragraph Font"/>
    <w:uiPriority w:val="1"/>
    <w:unhideWhenUsed/>
    <w:rsid w:val="00633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134"/>
  </w:style>
  <w:style w:type="character" w:customStyle="1" w:styleId="Heading1Char">
    <w:name w:val="Heading 1 Char"/>
    <w:basedOn w:val="DefaultParagraphFont"/>
    <w:link w:val="Heading1"/>
    <w:rsid w:val="00633134"/>
    <w:rPr>
      <w:rFonts w:ascii="Times New Roman" w:eastAsia="Times New Roman" w:hAnsi="Times New Roman" w:cs="Times New Roman"/>
      <w:b/>
      <w:sz w:val="32"/>
      <w:szCs w:val="20"/>
      <w:lang w:eastAsia="en-US"/>
    </w:rPr>
  </w:style>
  <w:style w:type="paragraph" w:styleId="BodyText">
    <w:name w:val="Body Text"/>
    <w:basedOn w:val="Normal"/>
    <w:link w:val="BodyTextChar"/>
    <w:rsid w:val="006331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3134"/>
    <w:rPr>
      <w:rFonts w:ascii="Times New Roman" w:eastAsia="Times New Roman" w:hAnsi="Times New Roman" w:cs="Times New Roman"/>
      <w:sz w:val="24"/>
      <w:lang w:eastAsia="en-US"/>
    </w:rPr>
  </w:style>
  <w:style w:type="paragraph" w:styleId="ListBullet">
    <w:name w:val="List Bullet"/>
    <w:basedOn w:val="List"/>
    <w:rsid w:val="00633134"/>
    <w:pPr>
      <w:numPr>
        <w:numId w:val="12"/>
      </w:numPr>
      <w:tabs>
        <w:tab w:val="clear" w:pos="340"/>
      </w:tabs>
      <w:spacing w:before="40" w:after="40"/>
    </w:pPr>
  </w:style>
  <w:style w:type="paragraph" w:styleId="ListBullet2">
    <w:name w:val="List Bullet 2"/>
    <w:basedOn w:val="List2"/>
    <w:rsid w:val="00633134"/>
    <w:pPr>
      <w:numPr>
        <w:numId w:val="13"/>
      </w:numPr>
      <w:tabs>
        <w:tab w:val="clear" w:pos="680"/>
      </w:tabs>
    </w:pPr>
  </w:style>
  <w:style w:type="character" w:styleId="Emphasis">
    <w:name w:val="Emphasis"/>
    <w:basedOn w:val="DefaultParagraphFont"/>
    <w:qFormat/>
    <w:rsid w:val="00633134"/>
    <w:rPr>
      <w:i/>
    </w:rPr>
  </w:style>
  <w:style w:type="paragraph" w:customStyle="1" w:styleId="SuperHeading">
    <w:name w:val="SuperHeading"/>
    <w:basedOn w:val="Normal"/>
    <w:rsid w:val="00633134"/>
    <w:pPr>
      <w:spacing w:before="240" w:after="120"/>
      <w:outlineLvl w:val="0"/>
    </w:pPr>
    <w:rPr>
      <w:rFonts w:ascii="Times New Roman" w:hAnsi="Times New Roman"/>
      <w:b/>
      <w:sz w:val="32"/>
    </w:rPr>
  </w:style>
  <w:style w:type="paragraph" w:customStyle="1" w:styleId="AllowPageBreak">
    <w:name w:val="AllowPageBreak"/>
    <w:rsid w:val="006331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3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1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1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1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1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134"/>
    <w:rPr>
      <w:rFonts w:ascii="Courier New" w:eastAsia="Times New Roman" w:hAnsi="Courier New" w:cs="Times New Roman"/>
      <w:i/>
      <w:szCs w:val="20"/>
      <w:lang w:eastAsia="en-US"/>
    </w:rPr>
  </w:style>
  <w:style w:type="paragraph" w:customStyle="1" w:styleId="HeadingBase">
    <w:name w:val="Heading Base"/>
    <w:rsid w:val="00633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134"/>
    <w:pPr>
      <w:tabs>
        <w:tab w:val="right" w:leader="dot" w:pos="9072"/>
      </w:tabs>
      <w:ind w:left="567"/>
    </w:pPr>
    <w:rPr>
      <w:szCs w:val="22"/>
    </w:rPr>
  </w:style>
  <w:style w:type="paragraph" w:customStyle="1" w:styleId="TOCBase">
    <w:name w:val="TOC Base"/>
    <w:rsid w:val="00633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134"/>
    <w:pPr>
      <w:tabs>
        <w:tab w:val="right" w:leader="dot" w:pos="9072"/>
      </w:tabs>
      <w:spacing w:before="40" w:after="40"/>
      <w:ind w:left="284"/>
    </w:pPr>
    <w:rPr>
      <w:rFonts w:ascii="Times New Roman" w:hAnsi="Times New Roman"/>
    </w:rPr>
  </w:style>
  <w:style w:type="paragraph" w:styleId="TOC1">
    <w:name w:val="toc 1"/>
    <w:basedOn w:val="TOCBase"/>
    <w:next w:val="Normal"/>
    <w:rsid w:val="006331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3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134"/>
    <w:rPr>
      <w:rFonts w:ascii="Times New Roman" w:eastAsia="Times New Roman" w:hAnsi="Times New Roman" w:cs="Times New Roman"/>
      <w:sz w:val="16"/>
      <w:lang w:eastAsia="en-US"/>
    </w:rPr>
  </w:style>
  <w:style w:type="paragraph" w:styleId="Title">
    <w:name w:val="Title"/>
    <w:basedOn w:val="HeadingBase"/>
    <w:link w:val="TitleChar"/>
    <w:qFormat/>
    <w:rsid w:val="00633134"/>
    <w:pPr>
      <w:spacing w:before="5040"/>
      <w:jc w:val="center"/>
    </w:pPr>
    <w:rPr>
      <w:sz w:val="48"/>
      <w:szCs w:val="72"/>
      <w:lang w:val="en-US"/>
    </w:rPr>
  </w:style>
  <w:style w:type="character" w:customStyle="1" w:styleId="TitleChar">
    <w:name w:val="Title Char"/>
    <w:basedOn w:val="DefaultParagraphFont"/>
    <w:link w:val="Title"/>
    <w:rsid w:val="00633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134"/>
    <w:pPr>
      <w:tabs>
        <w:tab w:val="left" w:pos="3600"/>
        <w:tab w:val="left" w:pos="3958"/>
      </w:tabs>
    </w:pPr>
  </w:style>
  <w:style w:type="paragraph" w:styleId="List">
    <w:name w:val="List"/>
    <w:basedOn w:val="BodyText"/>
    <w:next w:val="BodyText"/>
    <w:rsid w:val="00633134"/>
    <w:pPr>
      <w:tabs>
        <w:tab w:val="left" w:pos="340"/>
      </w:tabs>
      <w:spacing w:before="60" w:after="60"/>
      <w:ind w:left="340" w:hanging="340"/>
    </w:pPr>
  </w:style>
  <w:style w:type="paragraph" w:customStyle="1" w:styleId="Note">
    <w:name w:val="Note"/>
    <w:basedOn w:val="BodyText"/>
    <w:rsid w:val="006331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3134"/>
    <w:rPr>
      <w:b/>
      <w:spacing w:val="0"/>
    </w:rPr>
  </w:style>
  <w:style w:type="paragraph" w:customStyle="1" w:styleId="SuperTitle">
    <w:name w:val="SuperTitle"/>
    <w:basedOn w:val="Title"/>
    <w:rsid w:val="00633134"/>
    <w:pPr>
      <w:framePr w:wrap="auto" w:hAnchor="text" w:y="6049"/>
    </w:pPr>
    <w:rPr>
      <w:color w:val="000000"/>
      <w:sz w:val="40"/>
    </w:rPr>
  </w:style>
  <w:style w:type="paragraph" w:customStyle="1" w:styleId="TOCTitle">
    <w:name w:val="TOCTitle"/>
    <w:basedOn w:val="Heading1"/>
    <w:rsid w:val="00633134"/>
    <w:pPr>
      <w:spacing w:after="240"/>
      <w:jc w:val="center"/>
      <w:outlineLvl w:val="9"/>
    </w:pPr>
    <w:rPr>
      <w:caps/>
    </w:rPr>
  </w:style>
  <w:style w:type="paragraph" w:customStyle="1" w:styleId="Version">
    <w:name w:val="Version"/>
    <w:rsid w:val="006331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134"/>
    <w:pPr>
      <w:keepNext w:val="0"/>
      <w:tabs>
        <w:tab w:val="right" w:pos="4176"/>
      </w:tabs>
      <w:ind w:left="198" w:hanging="198"/>
    </w:pPr>
    <w:rPr>
      <w:rFonts w:ascii="Garamond" w:hAnsi="Garamond"/>
    </w:rPr>
  </w:style>
  <w:style w:type="paragraph" w:styleId="IndexHeading">
    <w:name w:val="index heading"/>
    <w:basedOn w:val="Normal"/>
    <w:next w:val="Index1"/>
    <w:semiHidden/>
    <w:rsid w:val="00633134"/>
    <w:pPr>
      <w:spacing w:before="120" w:after="120"/>
    </w:pPr>
    <w:rPr>
      <w:rFonts w:ascii="Arial" w:hAnsi="Arial"/>
      <w:b/>
      <w:color w:val="918585"/>
      <w:sz w:val="24"/>
    </w:rPr>
  </w:style>
  <w:style w:type="paragraph" w:styleId="Header">
    <w:name w:val="header"/>
    <w:basedOn w:val="Normal"/>
    <w:link w:val="HeaderChar"/>
    <w:rsid w:val="00633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134"/>
    <w:rPr>
      <w:rFonts w:ascii="Times New Roman" w:eastAsia="Times New Roman" w:hAnsi="Times New Roman" w:cs="Times New Roman"/>
      <w:sz w:val="16"/>
      <w:szCs w:val="20"/>
      <w:lang w:val="en-GB" w:eastAsia="en-US"/>
    </w:rPr>
  </w:style>
  <w:style w:type="paragraph" w:customStyle="1" w:styleId="Chapter">
    <w:name w:val="Chapter"/>
    <w:basedOn w:val="Normal"/>
    <w:rsid w:val="00633134"/>
    <w:pPr>
      <w:spacing w:before="240"/>
    </w:pPr>
    <w:rPr>
      <w:rFonts w:ascii="Times New Roman" w:hAnsi="Times New Roman"/>
      <w:smallCaps/>
      <w:spacing w:val="80"/>
      <w:sz w:val="28"/>
    </w:rPr>
  </w:style>
  <w:style w:type="paragraph" w:customStyle="1" w:styleId="InChapter">
    <w:name w:val="InChapter"/>
    <w:basedOn w:val="Heading3"/>
    <w:rsid w:val="00633134"/>
    <w:pPr>
      <w:spacing w:after="240"/>
      <w:outlineLvl w:val="9"/>
    </w:pPr>
    <w:rPr>
      <w:noProof/>
    </w:rPr>
  </w:style>
  <w:style w:type="paragraph" w:styleId="Index2">
    <w:name w:val="index 2"/>
    <w:basedOn w:val="Normal"/>
    <w:next w:val="Normal"/>
    <w:semiHidden/>
    <w:rsid w:val="00633134"/>
    <w:pPr>
      <w:tabs>
        <w:tab w:val="right" w:pos="4176"/>
      </w:tabs>
      <w:ind w:left="568" w:hanging="284"/>
    </w:pPr>
    <w:rPr>
      <w:rFonts w:ascii="Garamond" w:hAnsi="Garamond"/>
    </w:rPr>
  </w:style>
  <w:style w:type="paragraph" w:customStyle="1" w:styleId="Byline">
    <w:name w:val="Byline"/>
    <w:rsid w:val="00633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134"/>
    <w:pPr>
      <w:tabs>
        <w:tab w:val="clear" w:pos="3600"/>
        <w:tab w:val="clear" w:pos="3958"/>
      </w:tabs>
      <w:jc w:val="right"/>
    </w:pPr>
  </w:style>
  <w:style w:type="paragraph" w:styleId="Caption">
    <w:name w:val="caption"/>
    <w:basedOn w:val="BodyText"/>
    <w:next w:val="Normal"/>
    <w:qFormat/>
    <w:rsid w:val="00633134"/>
    <w:pPr>
      <w:framePr w:w="2268" w:hSpace="181" w:vSpace="181" w:wrap="around" w:vAnchor="text" w:hAnchor="page" w:x="1135" w:y="285" w:anchorLock="1"/>
    </w:pPr>
    <w:rPr>
      <w:i/>
    </w:rPr>
  </w:style>
  <w:style w:type="paragraph" w:customStyle="1" w:styleId="MiniTOCTitle">
    <w:name w:val="MiniTOCTitle"/>
    <w:basedOn w:val="Heading4"/>
    <w:rsid w:val="00633134"/>
    <w:pPr>
      <w:spacing w:before="240"/>
      <w:outlineLvl w:val="9"/>
    </w:pPr>
    <w:rPr>
      <w:noProof/>
      <w:sz w:val="24"/>
    </w:rPr>
  </w:style>
  <w:style w:type="paragraph" w:customStyle="1" w:styleId="MiniTOCItem">
    <w:name w:val="MiniTOCItem"/>
    <w:basedOn w:val="ListBullet"/>
    <w:rsid w:val="00633134"/>
    <w:pPr>
      <w:numPr>
        <w:numId w:val="0"/>
      </w:numPr>
      <w:tabs>
        <w:tab w:val="right" w:leader="dot" w:pos="6521"/>
      </w:tabs>
      <w:spacing w:before="0" w:after="0"/>
    </w:pPr>
  </w:style>
  <w:style w:type="paragraph" w:customStyle="1" w:styleId="TOFTitle">
    <w:name w:val="TOFTitle"/>
    <w:basedOn w:val="TOCTitle"/>
    <w:rsid w:val="00633134"/>
  </w:style>
  <w:style w:type="paragraph" w:styleId="TableofFigures">
    <w:name w:val="table of figures"/>
    <w:basedOn w:val="Normal"/>
    <w:next w:val="Normal"/>
    <w:semiHidden/>
    <w:rsid w:val="00633134"/>
    <w:pPr>
      <w:tabs>
        <w:tab w:val="right" w:leader="dot" w:pos="9072"/>
      </w:tabs>
      <w:ind w:left="970" w:hanging="403"/>
    </w:pPr>
    <w:rPr>
      <w:rFonts w:ascii="Times New Roman" w:hAnsi="Times New Roman"/>
      <w:b/>
    </w:rPr>
  </w:style>
  <w:style w:type="paragraph" w:styleId="ListNumber">
    <w:name w:val="List Number"/>
    <w:basedOn w:val="List"/>
    <w:rsid w:val="00633134"/>
    <w:pPr>
      <w:numPr>
        <w:numId w:val="15"/>
      </w:numPr>
      <w:tabs>
        <w:tab w:val="clear" w:pos="340"/>
      </w:tabs>
    </w:pPr>
  </w:style>
  <w:style w:type="character" w:customStyle="1" w:styleId="WingdingSymbols">
    <w:name w:val="Wingding Symbols"/>
    <w:rsid w:val="00633134"/>
    <w:rPr>
      <w:rFonts w:ascii="Wingdings" w:hAnsi="Wingdings"/>
    </w:rPr>
  </w:style>
  <w:style w:type="paragraph" w:customStyle="1" w:styleId="TableHeading">
    <w:name w:val="Table Heading"/>
    <w:basedOn w:val="HeadingBase"/>
    <w:rsid w:val="00633134"/>
    <w:pPr>
      <w:keepLines/>
      <w:pBdr>
        <w:bottom w:val="single" w:sz="6" w:space="1" w:color="918585"/>
      </w:pBdr>
      <w:spacing w:before="240"/>
    </w:pPr>
  </w:style>
  <w:style w:type="character" w:customStyle="1" w:styleId="HotSpot">
    <w:name w:val="HotSpot"/>
    <w:rsid w:val="00633134"/>
    <w:rPr>
      <w:color w:val="0033CC"/>
      <w:u w:val="none"/>
    </w:rPr>
  </w:style>
  <w:style w:type="paragraph" w:customStyle="1" w:styleId="BodyTextRight">
    <w:name w:val="Body Text Right"/>
    <w:basedOn w:val="BodyText"/>
    <w:rsid w:val="00633134"/>
    <w:pPr>
      <w:spacing w:before="0" w:after="0"/>
      <w:jc w:val="right"/>
    </w:pPr>
  </w:style>
  <w:style w:type="paragraph" w:styleId="Index3">
    <w:name w:val="index 3"/>
    <w:basedOn w:val="ListNumber2"/>
    <w:next w:val="Normal"/>
    <w:semiHidden/>
    <w:rsid w:val="00633134"/>
    <w:pPr>
      <w:numPr>
        <w:numId w:val="0"/>
      </w:numPr>
      <w:tabs>
        <w:tab w:val="right" w:leader="dot" w:pos="4176"/>
      </w:tabs>
    </w:pPr>
  </w:style>
  <w:style w:type="paragraph" w:styleId="ListNumber2">
    <w:name w:val="List Number 2"/>
    <w:basedOn w:val="List2"/>
    <w:rsid w:val="00633134"/>
    <w:pPr>
      <w:numPr>
        <w:numId w:val="10"/>
      </w:numPr>
      <w:tabs>
        <w:tab w:val="clear" w:pos="1060"/>
      </w:tabs>
    </w:pPr>
  </w:style>
  <w:style w:type="paragraph" w:customStyle="1" w:styleId="MarginNote">
    <w:name w:val="Margin Note"/>
    <w:basedOn w:val="BodyText"/>
    <w:rsid w:val="00633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1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134"/>
    <w:rPr>
      <w:sz w:val="32"/>
    </w:rPr>
  </w:style>
  <w:style w:type="paragraph" w:customStyle="1" w:styleId="HeadingProcedure">
    <w:name w:val="Heading Procedure"/>
    <w:basedOn w:val="HeadingBase"/>
    <w:next w:val="Normal"/>
    <w:rsid w:val="00633134"/>
    <w:pPr>
      <w:tabs>
        <w:tab w:val="left" w:pos="0"/>
      </w:tabs>
      <w:spacing w:before="120" w:after="60"/>
    </w:pPr>
    <w:rPr>
      <w:i/>
      <w:color w:val="918585"/>
      <w:sz w:val="22"/>
    </w:rPr>
  </w:style>
  <w:style w:type="paragraph" w:customStyle="1" w:styleId="TableBodyText">
    <w:name w:val="Table Body Text"/>
    <w:basedOn w:val="BodyText"/>
    <w:rsid w:val="00633134"/>
    <w:pPr>
      <w:spacing w:before="60" w:after="60"/>
    </w:pPr>
  </w:style>
  <w:style w:type="paragraph" w:styleId="ListContinue">
    <w:name w:val="List Continue"/>
    <w:basedOn w:val="List"/>
    <w:rsid w:val="00633134"/>
    <w:pPr>
      <w:ind w:firstLine="0"/>
    </w:pPr>
  </w:style>
  <w:style w:type="paragraph" w:customStyle="1" w:styleId="ListNote">
    <w:name w:val="List Note"/>
    <w:basedOn w:val="List"/>
    <w:rsid w:val="00633134"/>
    <w:pPr>
      <w:pBdr>
        <w:top w:val="single" w:sz="6" w:space="2" w:color="918585"/>
        <w:bottom w:val="single" w:sz="6" w:space="2" w:color="918585"/>
      </w:pBdr>
      <w:tabs>
        <w:tab w:val="left" w:pos="1021"/>
      </w:tabs>
      <w:ind w:firstLine="0"/>
    </w:pPr>
  </w:style>
  <w:style w:type="paragraph" w:customStyle="1" w:styleId="Warning">
    <w:name w:val="Warning"/>
    <w:basedOn w:val="BodyText"/>
    <w:rsid w:val="00633134"/>
    <w:pPr>
      <w:shd w:val="clear" w:color="auto" w:fill="D9D9D9"/>
      <w:tabs>
        <w:tab w:val="left" w:pos="992"/>
      </w:tabs>
      <w:ind w:left="119" w:right="119"/>
    </w:pPr>
    <w:rPr>
      <w:sz w:val="20"/>
    </w:rPr>
  </w:style>
  <w:style w:type="paragraph" w:customStyle="1" w:styleId="MarginIcons">
    <w:name w:val="Margin Icons"/>
    <w:basedOn w:val="BodyText"/>
    <w:rsid w:val="00633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134"/>
    <w:rPr>
      <w:rFonts w:ascii="Courier New" w:hAnsi="Courier New"/>
    </w:rPr>
  </w:style>
  <w:style w:type="paragraph" w:customStyle="1" w:styleId="NoteBullet">
    <w:name w:val="Note Bullet"/>
    <w:basedOn w:val="Note"/>
    <w:rsid w:val="00633134"/>
    <w:pPr>
      <w:tabs>
        <w:tab w:val="clear" w:pos="680"/>
      </w:tabs>
      <w:spacing w:before="60" w:after="60"/>
    </w:pPr>
  </w:style>
  <w:style w:type="paragraph" w:customStyle="1" w:styleId="SubHeading2">
    <w:name w:val="SubHeading2"/>
    <w:basedOn w:val="HeadingBase"/>
    <w:rsid w:val="00633134"/>
    <w:pPr>
      <w:spacing w:before="240" w:after="60"/>
    </w:pPr>
    <w:rPr>
      <w:sz w:val="20"/>
    </w:rPr>
  </w:style>
  <w:style w:type="paragraph" w:customStyle="1" w:styleId="SubHeading1">
    <w:name w:val="SubHeading1"/>
    <w:basedOn w:val="HeadingBase"/>
    <w:rsid w:val="00633134"/>
    <w:pPr>
      <w:spacing w:before="240" w:after="60"/>
    </w:pPr>
    <w:rPr>
      <w:color w:val="918585"/>
      <w:sz w:val="22"/>
    </w:rPr>
  </w:style>
  <w:style w:type="paragraph" w:customStyle="1" w:styleId="SideHeading">
    <w:name w:val="Side Heading"/>
    <w:basedOn w:val="HeadingBase"/>
    <w:rsid w:val="00633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134"/>
    <w:pPr>
      <w:tabs>
        <w:tab w:val="num" w:pos="360"/>
      </w:tabs>
    </w:pPr>
  </w:style>
  <w:style w:type="paragraph" w:styleId="PlainText">
    <w:name w:val="Plain Text"/>
    <w:basedOn w:val="Normal"/>
    <w:link w:val="PlainTextChar"/>
    <w:rsid w:val="00633134"/>
    <w:rPr>
      <w:sz w:val="20"/>
    </w:rPr>
  </w:style>
  <w:style w:type="character" w:customStyle="1" w:styleId="PlainTextChar">
    <w:name w:val="Plain Text Char"/>
    <w:basedOn w:val="DefaultParagraphFont"/>
    <w:link w:val="PlainText"/>
    <w:rsid w:val="00633134"/>
    <w:rPr>
      <w:rFonts w:ascii="Courier New" w:eastAsia="Times New Roman" w:hAnsi="Courier New" w:cs="Times New Roman"/>
      <w:sz w:val="20"/>
      <w:szCs w:val="20"/>
      <w:lang w:eastAsia="en-US"/>
    </w:rPr>
  </w:style>
  <w:style w:type="character" w:customStyle="1" w:styleId="MenuOption">
    <w:name w:val="Menu Option"/>
    <w:basedOn w:val="DefaultParagraphFont"/>
    <w:rsid w:val="00633134"/>
    <w:rPr>
      <w:b/>
      <w:smallCaps/>
    </w:rPr>
  </w:style>
  <w:style w:type="paragraph" w:customStyle="1" w:styleId="TableListNumber">
    <w:name w:val="Table List Number"/>
    <w:basedOn w:val="ListNumber"/>
    <w:rsid w:val="00633134"/>
    <w:pPr>
      <w:numPr>
        <w:numId w:val="0"/>
      </w:numPr>
    </w:pPr>
  </w:style>
  <w:style w:type="paragraph" w:styleId="TOC4">
    <w:name w:val="toc 4"/>
    <w:basedOn w:val="TOCBase"/>
    <w:next w:val="Normal"/>
    <w:semiHidden/>
    <w:rsid w:val="00633134"/>
    <w:pPr>
      <w:tabs>
        <w:tab w:val="right" w:leader="dot" w:pos="9071"/>
      </w:tabs>
      <w:ind w:left="1701"/>
    </w:pPr>
  </w:style>
  <w:style w:type="paragraph" w:customStyle="1" w:styleId="ListAlpha">
    <w:name w:val="List Alpha"/>
    <w:basedOn w:val="List"/>
    <w:rsid w:val="00633134"/>
    <w:pPr>
      <w:numPr>
        <w:numId w:val="9"/>
      </w:numPr>
    </w:pPr>
  </w:style>
  <w:style w:type="paragraph" w:customStyle="1" w:styleId="ListAlpha2">
    <w:name w:val="List Alpha 2"/>
    <w:basedOn w:val="List2"/>
    <w:rsid w:val="00633134"/>
    <w:pPr>
      <w:numPr>
        <w:numId w:val="8"/>
      </w:numPr>
    </w:pPr>
  </w:style>
  <w:style w:type="paragraph" w:styleId="List2">
    <w:name w:val="List 2"/>
    <w:basedOn w:val="BodyText"/>
    <w:rsid w:val="00633134"/>
    <w:pPr>
      <w:tabs>
        <w:tab w:val="left" w:pos="680"/>
      </w:tabs>
      <w:spacing w:before="60" w:after="60"/>
      <w:ind w:left="680" w:hanging="340"/>
    </w:pPr>
  </w:style>
  <w:style w:type="paragraph" w:styleId="List3">
    <w:name w:val="List 3"/>
    <w:basedOn w:val="BodyText"/>
    <w:rsid w:val="00633134"/>
    <w:pPr>
      <w:tabs>
        <w:tab w:val="left" w:pos="1021"/>
      </w:tabs>
      <w:spacing w:before="60" w:after="60"/>
      <w:ind w:left="1020" w:hanging="340"/>
    </w:pPr>
  </w:style>
  <w:style w:type="paragraph" w:styleId="List4">
    <w:name w:val="List 4"/>
    <w:basedOn w:val="BodyText"/>
    <w:rsid w:val="00633134"/>
    <w:pPr>
      <w:tabs>
        <w:tab w:val="left" w:pos="1361"/>
      </w:tabs>
      <w:spacing w:before="60" w:after="60"/>
      <w:ind w:left="1361" w:hanging="340"/>
    </w:pPr>
  </w:style>
  <w:style w:type="paragraph" w:styleId="List5">
    <w:name w:val="List 5"/>
    <w:basedOn w:val="BodyText"/>
    <w:rsid w:val="00633134"/>
    <w:pPr>
      <w:tabs>
        <w:tab w:val="left" w:pos="1701"/>
      </w:tabs>
      <w:spacing w:before="60" w:after="60"/>
      <w:ind w:left="1701" w:hanging="340"/>
    </w:pPr>
  </w:style>
  <w:style w:type="paragraph" w:styleId="ListBullet3">
    <w:name w:val="List Bullet 3"/>
    <w:basedOn w:val="List3"/>
    <w:rsid w:val="00633134"/>
    <w:pPr>
      <w:numPr>
        <w:numId w:val="14"/>
      </w:numPr>
      <w:tabs>
        <w:tab w:val="clear" w:pos="1021"/>
      </w:tabs>
      <w:ind w:left="1037" w:hanging="357"/>
    </w:pPr>
  </w:style>
  <w:style w:type="paragraph" w:styleId="ListBullet4">
    <w:name w:val="List Bullet 4"/>
    <w:basedOn w:val="List4"/>
    <w:rsid w:val="00633134"/>
    <w:pPr>
      <w:numPr>
        <w:numId w:val="3"/>
      </w:numPr>
      <w:tabs>
        <w:tab w:val="clear" w:pos="1361"/>
      </w:tabs>
    </w:pPr>
  </w:style>
  <w:style w:type="paragraph" w:styleId="ListBullet5">
    <w:name w:val="List Bullet 5"/>
    <w:basedOn w:val="List5"/>
    <w:rsid w:val="00633134"/>
    <w:pPr>
      <w:numPr>
        <w:numId w:val="4"/>
      </w:numPr>
    </w:pPr>
  </w:style>
  <w:style w:type="paragraph" w:styleId="ListContinue2">
    <w:name w:val="List Continue 2"/>
    <w:basedOn w:val="List2"/>
    <w:rsid w:val="00633134"/>
    <w:pPr>
      <w:ind w:firstLine="0"/>
    </w:pPr>
  </w:style>
  <w:style w:type="paragraph" w:styleId="ListContinue3">
    <w:name w:val="List Continue 3"/>
    <w:basedOn w:val="List3"/>
    <w:rsid w:val="00633134"/>
    <w:pPr>
      <w:ind w:left="1021" w:firstLine="0"/>
    </w:pPr>
  </w:style>
  <w:style w:type="paragraph" w:styleId="ListContinue4">
    <w:name w:val="List Continue 4"/>
    <w:basedOn w:val="List4"/>
    <w:rsid w:val="00633134"/>
    <w:pPr>
      <w:ind w:firstLine="0"/>
    </w:pPr>
  </w:style>
  <w:style w:type="paragraph" w:styleId="ListContinue5">
    <w:name w:val="List Continue 5"/>
    <w:basedOn w:val="List5"/>
    <w:rsid w:val="00633134"/>
    <w:pPr>
      <w:ind w:firstLine="0"/>
    </w:pPr>
  </w:style>
  <w:style w:type="paragraph" w:styleId="ListNumber3">
    <w:name w:val="List Number 3"/>
    <w:basedOn w:val="List3"/>
    <w:rsid w:val="00633134"/>
    <w:pPr>
      <w:numPr>
        <w:numId w:val="5"/>
      </w:numPr>
    </w:pPr>
  </w:style>
  <w:style w:type="paragraph" w:styleId="ListNumber4">
    <w:name w:val="List Number 4"/>
    <w:basedOn w:val="List4"/>
    <w:rsid w:val="00633134"/>
    <w:pPr>
      <w:numPr>
        <w:numId w:val="6"/>
      </w:numPr>
    </w:pPr>
  </w:style>
  <w:style w:type="paragraph" w:styleId="ListNumber5">
    <w:name w:val="List Number 5"/>
    <w:basedOn w:val="List5"/>
    <w:rsid w:val="00633134"/>
    <w:pPr>
      <w:numPr>
        <w:numId w:val="7"/>
      </w:numPr>
    </w:pPr>
  </w:style>
  <w:style w:type="paragraph" w:styleId="BlockText">
    <w:name w:val="Block Text"/>
    <w:basedOn w:val="Normal"/>
    <w:rsid w:val="00633134"/>
    <w:pPr>
      <w:spacing w:after="120"/>
      <w:ind w:left="1440" w:right="1440"/>
    </w:pPr>
  </w:style>
  <w:style w:type="character" w:customStyle="1" w:styleId="Subscript">
    <w:name w:val="Subscript"/>
    <w:basedOn w:val="DefaultParagraphFont"/>
    <w:rsid w:val="00633134"/>
    <w:rPr>
      <w:sz w:val="16"/>
      <w:vertAlign w:val="subscript"/>
    </w:rPr>
  </w:style>
  <w:style w:type="character" w:customStyle="1" w:styleId="Superscript">
    <w:name w:val="Superscript"/>
    <w:basedOn w:val="DefaultParagraphFont"/>
    <w:rsid w:val="00633134"/>
    <w:rPr>
      <w:sz w:val="16"/>
      <w:vertAlign w:val="superscript"/>
    </w:rPr>
  </w:style>
  <w:style w:type="character" w:customStyle="1" w:styleId="Symbols">
    <w:name w:val="Symbols"/>
    <w:basedOn w:val="DefaultParagraphFont"/>
    <w:rsid w:val="00633134"/>
    <w:rPr>
      <w:rFonts w:ascii="Symbol" w:hAnsi="Symbol"/>
    </w:rPr>
  </w:style>
  <w:style w:type="character" w:customStyle="1" w:styleId="MenuOptions">
    <w:name w:val="Menu Options"/>
    <w:basedOn w:val="DefaultParagraphFont"/>
    <w:rsid w:val="00633134"/>
    <w:rPr>
      <w:rFonts w:ascii="Arial Narrow" w:hAnsi="Arial Narrow"/>
      <w:smallCaps/>
    </w:rPr>
  </w:style>
  <w:style w:type="character" w:customStyle="1" w:styleId="Buttons">
    <w:name w:val="Buttons"/>
    <w:basedOn w:val="DefaultParagraphFont"/>
    <w:rsid w:val="00633134"/>
    <w:rPr>
      <w:b/>
    </w:rPr>
  </w:style>
  <w:style w:type="character" w:customStyle="1" w:styleId="Underlined">
    <w:name w:val="Underlined"/>
    <w:basedOn w:val="DefaultParagraphFont"/>
    <w:rsid w:val="00633134"/>
    <w:rPr>
      <w:u w:val="single"/>
    </w:rPr>
  </w:style>
  <w:style w:type="paragraph" w:customStyle="1" w:styleId="TableBodyTextRight">
    <w:name w:val="Table Body Text Right"/>
    <w:basedOn w:val="TableBodyText"/>
    <w:rsid w:val="00633134"/>
    <w:pPr>
      <w:widowControl w:val="0"/>
      <w:autoSpaceDE w:val="0"/>
      <w:autoSpaceDN w:val="0"/>
      <w:adjustRightInd w:val="0"/>
      <w:jc w:val="right"/>
    </w:pPr>
    <w:rPr>
      <w:rFonts w:cs="Arial"/>
      <w:szCs w:val="18"/>
    </w:rPr>
  </w:style>
  <w:style w:type="paragraph" w:customStyle="1" w:styleId="CopyrightText">
    <w:name w:val="Copyright Text"/>
    <w:basedOn w:val="BodyText"/>
    <w:rsid w:val="00633134"/>
    <w:rPr>
      <w:sz w:val="18"/>
    </w:rPr>
  </w:style>
  <w:style w:type="paragraph" w:customStyle="1" w:styleId="BodySmallRight">
    <w:name w:val="Body Small Right"/>
    <w:basedOn w:val="BodyTextRight"/>
    <w:rsid w:val="00633134"/>
    <w:rPr>
      <w:sz w:val="18"/>
      <w:szCs w:val="18"/>
    </w:rPr>
  </w:style>
  <w:style w:type="paragraph" w:customStyle="1" w:styleId="MarginEdition">
    <w:name w:val="Margin Edition"/>
    <w:basedOn w:val="MarginNote"/>
    <w:rsid w:val="00633134"/>
    <w:pPr>
      <w:spacing w:before="0" w:after="0"/>
    </w:pPr>
    <w:rPr>
      <w:rFonts w:ascii="Times New Roman" w:hAnsi="Times New Roman"/>
      <w:color w:val="999999"/>
    </w:rPr>
  </w:style>
  <w:style w:type="paragraph" w:customStyle="1" w:styleId="Spacer">
    <w:name w:val="Spacer"/>
    <w:basedOn w:val="Normal"/>
    <w:rsid w:val="00633134"/>
    <w:rPr>
      <w:sz w:val="2"/>
      <w:szCs w:val="2"/>
    </w:rPr>
  </w:style>
  <w:style w:type="character" w:customStyle="1" w:styleId="Small">
    <w:name w:val="Small"/>
    <w:basedOn w:val="DefaultParagraphFont"/>
    <w:rsid w:val="00633134"/>
    <w:rPr>
      <w:sz w:val="16"/>
    </w:rPr>
  </w:style>
  <w:style w:type="paragraph" w:customStyle="1" w:styleId="WideTable">
    <w:name w:val="Wide Table"/>
    <w:basedOn w:val="Normal"/>
    <w:rsid w:val="00633134"/>
    <w:pPr>
      <w:ind w:left="-1418"/>
    </w:pPr>
    <w:rPr>
      <w:sz w:val="2"/>
      <w:szCs w:val="2"/>
    </w:rPr>
  </w:style>
  <w:style w:type="character" w:styleId="PageNumber">
    <w:name w:val="page number"/>
    <w:basedOn w:val="DefaultParagraphFont"/>
    <w:rsid w:val="00633134"/>
  </w:style>
  <w:style w:type="paragraph" w:styleId="Quote">
    <w:name w:val="Quote"/>
    <w:basedOn w:val="Heading1"/>
    <w:link w:val="QuoteChar"/>
    <w:qFormat/>
    <w:rsid w:val="00633134"/>
    <w:rPr>
      <w:b w:val="0"/>
      <w:sz w:val="72"/>
      <w:szCs w:val="72"/>
      <w:lang w:val="en-NZ"/>
    </w:rPr>
  </w:style>
  <w:style w:type="character" w:customStyle="1" w:styleId="QuoteChar">
    <w:name w:val="Quote Char"/>
    <w:basedOn w:val="DefaultParagraphFont"/>
    <w:link w:val="Quote"/>
    <w:rsid w:val="00633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134"/>
    <w:pPr>
      <w:pageBreakBefore/>
    </w:pPr>
  </w:style>
  <w:style w:type="paragraph" w:customStyle="1" w:styleId="Border">
    <w:name w:val="Border"/>
    <w:basedOn w:val="Normal"/>
    <w:qFormat/>
    <w:rsid w:val="00633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134"/>
    <w:rPr>
      <w:b/>
      <w:bCs/>
      <w:i/>
      <w:iCs/>
      <w:color w:val="auto"/>
    </w:rPr>
  </w:style>
  <w:style w:type="paragraph" w:styleId="IntenseQuote">
    <w:name w:val="Intense Quote"/>
    <w:basedOn w:val="Normal"/>
    <w:next w:val="Normal"/>
    <w:link w:val="IntenseQuoteChar"/>
    <w:uiPriority w:val="30"/>
    <w:qFormat/>
    <w:rsid w:val="00633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1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134"/>
    <w:rPr>
      <w:smallCaps/>
      <w:color w:val="auto"/>
      <w:u w:val="single"/>
    </w:rPr>
  </w:style>
  <w:style w:type="character" w:styleId="IntenseReference">
    <w:name w:val="Intense Reference"/>
    <w:basedOn w:val="DefaultParagraphFont"/>
    <w:uiPriority w:val="32"/>
    <w:qFormat/>
    <w:rsid w:val="00633134"/>
    <w:rPr>
      <w:b/>
      <w:bCs/>
      <w:smallCaps/>
      <w:color w:val="auto"/>
      <w:spacing w:val="5"/>
      <w:u w:val="single"/>
    </w:rPr>
  </w:style>
  <w:style w:type="paragraph" w:customStyle="1" w:styleId="2ColumnHeading">
    <w:name w:val="2Column Heading"/>
    <w:basedOn w:val="BodyText"/>
    <w:qFormat/>
    <w:rsid w:val="00633134"/>
    <w:pPr>
      <w:spacing w:after="60"/>
      <w:ind w:left="-2268"/>
    </w:pPr>
    <w:rPr>
      <w:b/>
    </w:rPr>
  </w:style>
  <w:style w:type="paragraph" w:customStyle="1" w:styleId="Heading1TOC">
    <w:name w:val="Heading1 TOC"/>
    <w:basedOn w:val="Normal"/>
    <w:qFormat/>
    <w:rsid w:val="00633134"/>
    <w:pPr>
      <w:spacing w:before="240" w:after="120"/>
    </w:pPr>
    <w:rPr>
      <w:rFonts w:ascii="Times New Roman" w:hAnsi="Times New Roman"/>
      <w:b/>
      <w:sz w:val="32"/>
    </w:rPr>
  </w:style>
  <w:style w:type="paragraph" w:customStyle="1" w:styleId="Heading2TOC">
    <w:name w:val="Heading2 TOC"/>
    <w:basedOn w:val="Normal"/>
    <w:qFormat/>
    <w:rsid w:val="00633134"/>
    <w:pPr>
      <w:spacing w:before="240" w:after="60"/>
    </w:pPr>
    <w:rPr>
      <w:rFonts w:ascii="Times New Roman" w:hAnsi="Times New Roman"/>
      <w:b/>
      <w:sz w:val="28"/>
    </w:rPr>
  </w:style>
  <w:style w:type="character" w:customStyle="1" w:styleId="Underline">
    <w:name w:val="Underline"/>
    <w:basedOn w:val="DefaultParagraphFont"/>
    <w:qFormat/>
    <w:rsid w:val="00633134"/>
    <w:rPr>
      <w:u w:val="single"/>
    </w:rPr>
  </w:style>
  <w:style w:type="character" w:customStyle="1" w:styleId="BoldandItalics">
    <w:name w:val="Bold and Italics"/>
    <w:qFormat/>
    <w:rsid w:val="00633134"/>
    <w:rPr>
      <w:b/>
      <w:i/>
      <w:u w:val="none"/>
    </w:rPr>
  </w:style>
  <w:style w:type="paragraph" w:styleId="BalloonText">
    <w:name w:val="Balloon Text"/>
    <w:basedOn w:val="Normal"/>
    <w:link w:val="BalloonTextChar"/>
    <w:rsid w:val="00633134"/>
    <w:rPr>
      <w:rFonts w:ascii="Tahoma" w:hAnsi="Tahoma" w:cs="Tahoma"/>
      <w:sz w:val="16"/>
      <w:szCs w:val="16"/>
    </w:rPr>
  </w:style>
  <w:style w:type="character" w:customStyle="1" w:styleId="BalloonTextChar">
    <w:name w:val="Balloon Text Char"/>
    <w:basedOn w:val="DefaultParagraphFont"/>
    <w:link w:val="BalloonText"/>
    <w:rsid w:val="006331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1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31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134"/>
    <w:rPr>
      <w:b/>
      <w:color w:val="660033"/>
      <w:spacing w:val="0"/>
    </w:rPr>
  </w:style>
  <w:style w:type="paragraph" w:customStyle="1" w:styleId="Nameditemlist">
    <w:name w:val="Named item list"/>
    <w:basedOn w:val="BodyText"/>
    <w:qFormat/>
    <w:rsid w:val="00633134"/>
    <w:pPr>
      <w:tabs>
        <w:tab w:val="left" w:pos="2835"/>
      </w:tabs>
      <w:ind w:left="2835" w:hanging="2835"/>
    </w:pPr>
  </w:style>
  <w:style w:type="paragraph" w:customStyle="1" w:styleId="BodyTextnopadding">
    <w:name w:val="Body Text no padding"/>
    <w:basedOn w:val="BodyText"/>
    <w:qFormat/>
    <w:rsid w:val="00633134"/>
    <w:pPr>
      <w:spacing w:before="0" w:after="0"/>
    </w:pPr>
  </w:style>
  <w:style w:type="paragraph" w:customStyle="1" w:styleId="BodyTextBold">
    <w:name w:val="Body Text Bold"/>
    <w:basedOn w:val="BodyText"/>
    <w:qFormat/>
    <w:rsid w:val="00633134"/>
    <w:rPr>
      <w:b/>
    </w:rPr>
  </w:style>
  <w:style w:type="character" w:styleId="Hyperlink">
    <w:name w:val="Hyperlink"/>
    <w:basedOn w:val="DefaultParagraphFont"/>
    <w:uiPriority w:val="99"/>
    <w:unhideWhenUsed/>
    <w:rsid w:val="00BC0B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657</Words>
  <Characters>4366</Characters>
  <Application>Microsoft Office Word</Application>
  <DocSecurity>0</DocSecurity>
  <Lines>181</Lines>
  <Paragraphs>91</Paragraphs>
  <ScaleCrop>false</ScaleCrop>
  <Company>Author-it Software Corporation Ltd.</Company>
  <LinksUpToDate>false</LinksUpToDate>
  <CharactersWithSpaces>4932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CPCCBC6016 Assess construction faults in large building projects</dc:title>
  <dc:subject>Approved</dc:subject>
  <dc:creator>BuildSkills Australia</dc:creator>
  <cp:keywords>Release: 2</cp:keywords>
  <dc:description>Review Date: 12 April 2008</dc:description>
  <cp:lastModifiedBy>HSD_TPCMSd.prod</cp:lastModifiedBy>
  <cp:revision>3</cp:revision>
  <dcterms:created xsi:type="dcterms:W3CDTF">2024-12-24T00:58:00Z</dcterms:created>
  <dcterms:modified xsi:type="dcterms:W3CDTF">2024-12-24T00:58:00Z</dcterms:modified>
</cp:coreProperties>
</file>