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3CE" w:rsidP="007633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CPCCBC6015 Apply building surveying procedures</w:t>
      </w:r>
      <w:r>
        <w:fldChar w:fldCharType="end"/>
      </w:r>
    </w:p>
    <w:p w:rsidR="007633CE" w:rsidP="007633CE">
      <w:pPr>
        <w:pStyle w:val="Version"/>
        <w:sectPr w:rsidSect="00A756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567A" w:rsidP="00A7567A">
      <w:pPr>
        <w:pStyle w:val="SuperHeading"/>
      </w:pPr>
      <w:r w:rsidRPr="00A7567A">
        <w:t>Assessment Requirements for CPCCBC6015 Apply building s</w:t>
      </w:r>
      <w:r w:rsidRPr="00A7567A">
        <w:t>urveying procedures</w:t>
      </w:r>
    </w:p>
    <w:p w:rsidR="00000000" w:rsidRPr="00A7567A" w:rsidP="00A7567A">
      <w:pPr>
        <w:pStyle w:val="Heading1"/>
      </w:pPr>
      <w:bookmarkStart w:id="1" w:name="O_1294601"/>
      <w:bookmarkEnd w:id="1"/>
      <w:r w:rsidRPr="00A756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75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7A">
            <w:pPr>
              <w:pStyle w:val="BodyText"/>
              <w:rPr>
                <w:lang w:val="en-NZ"/>
              </w:rPr>
            </w:pPr>
            <w:r w:rsidRPr="00A7567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7A">
            <w:pPr>
              <w:pStyle w:val="BodyText"/>
              <w:rPr>
                <w:lang w:val="en-NZ"/>
              </w:rPr>
            </w:pPr>
            <w:r w:rsidRPr="00A7567A">
              <w:t>Updated reference to general construction induction training program.</w:t>
            </w:r>
          </w:p>
        </w:tc>
      </w:tr>
      <w:tr w:rsidTr="00A75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7A">
            <w:pPr>
              <w:pStyle w:val="BodyText"/>
              <w:rPr>
                <w:lang w:val="en-NZ"/>
              </w:rPr>
            </w:pPr>
            <w:r w:rsidRPr="00A7567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7A" w:rsidP="00A7567A">
            <w:pPr>
              <w:pStyle w:val="BodyText"/>
            </w:pPr>
            <w:r w:rsidRPr="00A7567A">
              <w:t>This version first released with CPC Construction, Plumbing and Services Training Package Release 5.0.</w:t>
            </w:r>
          </w:p>
          <w:p w:rsidR="00000000" w:rsidRPr="00A7567A" w:rsidP="00A7567A">
            <w:pPr>
              <w:pStyle w:val="BodyText"/>
            </w:pPr>
            <w:r w:rsidRPr="00A7567A">
              <w:t>Supersedes and is equivalent to CPCCBC6015A Apply building surveying procedures.  Updated to meet the Standards for Training Packages 2012.</w:t>
            </w:r>
          </w:p>
        </w:tc>
      </w:tr>
    </w:tbl>
    <w:p w:rsidR="00000000" w:rsidRPr="00A7567A" w:rsidP="00A7567A">
      <w:pPr>
        <w:pStyle w:val="BodyText"/>
      </w:pPr>
    </w:p>
    <w:p w:rsidR="00000000" w:rsidRPr="00A7567A" w:rsidP="00A7567A">
      <w:pPr>
        <w:pStyle w:val="AllowPageBreak"/>
      </w:pPr>
    </w:p>
    <w:p w:rsidR="00000000" w:rsidRPr="00A7567A" w:rsidP="00A7567A">
      <w:pPr>
        <w:pStyle w:val="Heading1"/>
      </w:pPr>
      <w:bookmarkStart w:id="2" w:name="O_1294600"/>
      <w:bookmarkEnd w:id="2"/>
      <w:r w:rsidRPr="00A7567A">
        <w:t>Performance Evidence</w:t>
      </w:r>
    </w:p>
    <w:p w:rsidR="00000000" w:rsidRPr="00A7567A" w:rsidP="007633CE">
      <w:pPr>
        <w:pStyle w:val="BodyText"/>
      </w:pPr>
      <w:r w:rsidRPr="00A7567A">
        <w:t>To demonstrate competency, a candidate must meet the elements and performa</w:t>
      </w:r>
      <w:r w:rsidRPr="00A7567A">
        <w:t xml:space="preserve">nce criteria of this unit by conducting building inspections on two buildings: one during construction, and one an existing building. </w:t>
      </w:r>
    </w:p>
    <w:p w:rsidR="00000000" w:rsidRPr="00A7567A" w:rsidP="007633CE">
      <w:pPr>
        <w:pStyle w:val="BodyText"/>
      </w:pPr>
      <w:r w:rsidRPr="00A7567A">
        <w:t>Buildings must be up to 25 metres and not exceeding 2,000 square metres.</w:t>
      </w:r>
    </w:p>
    <w:p w:rsidR="00000000" w:rsidRPr="00A7567A" w:rsidP="007633CE">
      <w:pPr>
        <w:pStyle w:val="BodyText"/>
      </w:pPr>
      <w:r w:rsidRPr="00A7567A">
        <w:t>In doing this, the candidate must:</w:t>
      </w:r>
    </w:p>
    <w:p w:rsidR="00000000" w:rsidRPr="00A7567A" w:rsidP="00A7567A">
      <w:pPr>
        <w:pStyle w:val="ListBullet"/>
      </w:pPr>
      <w:r w:rsidRPr="00A7567A">
        <w:t>confirm comp</w:t>
      </w:r>
      <w:r w:rsidRPr="00A7567A">
        <w:t>liance with building codes and standards</w:t>
      </w:r>
    </w:p>
    <w:p w:rsidR="00000000" w:rsidRPr="00A7567A" w:rsidP="00A7567A">
      <w:pPr>
        <w:pStyle w:val="ListBullet"/>
      </w:pPr>
      <w:r w:rsidRPr="00A7567A">
        <w:t>establish legal issues, permits and approvals are in place</w:t>
      </w:r>
    </w:p>
    <w:p w:rsidR="00000000" w:rsidRPr="00A7567A" w:rsidP="00A7567A">
      <w:pPr>
        <w:pStyle w:val="ListBullet"/>
      </w:pPr>
      <w:r w:rsidRPr="00A7567A">
        <w:t>apply building survey procedures to assess all structural components that form a building project</w:t>
      </w:r>
    </w:p>
    <w:p w:rsidR="00000000" w:rsidRPr="00A7567A" w:rsidP="00A7567A">
      <w:pPr>
        <w:pStyle w:val="ListBullet"/>
      </w:pPr>
      <w:r w:rsidRPr="00A7567A">
        <w:t>apply design concepts and principles.</w:t>
      </w:r>
    </w:p>
    <w:p w:rsidR="00000000" w:rsidRPr="00A7567A" w:rsidP="00A7567A">
      <w:pPr>
        <w:pStyle w:val="AllowPageBreak"/>
      </w:pPr>
    </w:p>
    <w:p w:rsidR="00000000" w:rsidRPr="00A7567A" w:rsidP="00A7567A">
      <w:pPr>
        <w:pStyle w:val="Heading1"/>
      </w:pPr>
      <w:bookmarkStart w:id="3" w:name="O_1294599"/>
      <w:bookmarkEnd w:id="3"/>
      <w:r w:rsidRPr="00A7567A">
        <w:t>Knowledge Evidence</w:t>
      </w:r>
    </w:p>
    <w:p w:rsidR="00000000" w:rsidRPr="00A7567A" w:rsidP="007633CE">
      <w:pPr>
        <w:pStyle w:val="BodyText"/>
      </w:pPr>
      <w:r w:rsidRPr="00A7567A">
        <w:t>To be competent in this unit, a candidate must demonstrate knowledge of:</w:t>
      </w:r>
    </w:p>
    <w:p w:rsidR="00000000" w:rsidRPr="00A7567A" w:rsidP="00A7567A">
      <w:pPr>
        <w:pStyle w:val="ListBullet"/>
      </w:pPr>
      <w:r w:rsidRPr="00A7567A">
        <w:t>government planning regulations</w:t>
      </w:r>
    </w:p>
    <w:p w:rsidR="00000000" w:rsidRPr="00A7567A" w:rsidP="00A7567A">
      <w:pPr>
        <w:pStyle w:val="ListBullet"/>
      </w:pPr>
      <w:r w:rsidRPr="00A7567A">
        <w:t>building legislation, codes and standards</w:t>
      </w:r>
    </w:p>
    <w:p w:rsidR="00000000" w:rsidRPr="00A7567A" w:rsidP="00A7567A">
      <w:pPr>
        <w:pStyle w:val="ListBullet"/>
      </w:pPr>
      <w:r w:rsidRPr="00A7567A">
        <w:t>the National Construction Code (NCC)</w:t>
      </w:r>
    </w:p>
    <w:p w:rsidR="00000000" w:rsidRPr="00A7567A" w:rsidP="00A7567A">
      <w:pPr>
        <w:pStyle w:val="ListBullet"/>
      </w:pPr>
      <w:r w:rsidRPr="00A7567A">
        <w:t>project work drawings, details and specifications</w:t>
      </w:r>
    </w:p>
    <w:p w:rsidR="00000000" w:rsidRPr="00A7567A" w:rsidP="00A7567A">
      <w:pPr>
        <w:pStyle w:val="ListBullet"/>
      </w:pPr>
      <w:r w:rsidRPr="00A7567A">
        <w:t>de</w:t>
      </w:r>
      <w:r w:rsidRPr="00A7567A">
        <w:t>sign principles and behaviour of structural members undergoing stress, strain, compression bending or combined actions</w:t>
      </w:r>
    </w:p>
    <w:p w:rsidR="00000000" w:rsidRPr="00A7567A" w:rsidP="00A7567A">
      <w:pPr>
        <w:pStyle w:val="ListBullet"/>
      </w:pPr>
      <w:r w:rsidRPr="00A7567A">
        <w:t xml:space="preserve">performance requirements </w:t>
      </w:r>
    </w:p>
    <w:p w:rsidR="00000000" w:rsidRPr="00A7567A" w:rsidP="00A7567A">
      <w:pPr>
        <w:pStyle w:val="ListBullet"/>
      </w:pPr>
      <w:r w:rsidRPr="00A7567A">
        <w:t>nature of materials and effects on performance.</w:t>
      </w:r>
    </w:p>
    <w:p w:rsidR="00000000" w:rsidRPr="00A7567A" w:rsidP="00A7567A">
      <w:pPr>
        <w:pStyle w:val="AllowPageBreak"/>
      </w:pPr>
    </w:p>
    <w:p w:rsidR="00000000" w:rsidRPr="00A7567A" w:rsidP="00A7567A">
      <w:pPr>
        <w:pStyle w:val="Heading1"/>
      </w:pPr>
      <w:bookmarkStart w:id="4" w:name="O_1294598"/>
      <w:bookmarkEnd w:id="4"/>
      <w:r w:rsidRPr="00A7567A">
        <w:t>Assessment Conditions</w:t>
      </w:r>
    </w:p>
    <w:p w:rsidR="00000000" w:rsidRPr="00A7567A" w:rsidP="007633CE">
      <w:pPr>
        <w:pStyle w:val="BodyText"/>
      </w:pPr>
      <w:r w:rsidRPr="00A7567A">
        <w:t>Assessors must meet th</w:t>
      </w:r>
      <w:r w:rsidRPr="00A7567A">
        <w:t xml:space="preserve">e requirements for assessors contained in the Standards for Registered Training Organisations. </w:t>
      </w:r>
    </w:p>
    <w:p w:rsidR="00000000" w:rsidRPr="00A7567A" w:rsidP="007633CE">
      <w:pPr>
        <w:pStyle w:val="BodyText"/>
      </w:pPr>
      <w:r w:rsidRPr="00A7567A">
        <w:t xml:space="preserve">Assessment can be undertaken in the workplace or in a simulated workplace environment. </w:t>
      </w:r>
    </w:p>
    <w:p w:rsidR="00000000" w:rsidRPr="00A7567A" w:rsidP="007633CE">
      <w:pPr>
        <w:pStyle w:val="BodyText"/>
      </w:pPr>
      <w:r w:rsidRPr="00A7567A">
        <w:t>A simulated environment is one that realistically replicates workplace c</w:t>
      </w:r>
      <w:r w:rsidRPr="00A7567A">
        <w:t xml:space="preserve">onditions, materials and equipment, interactions with others and workplace irregularities, and which meets industry standards for safety and environmental practices.  </w:t>
      </w:r>
    </w:p>
    <w:p w:rsidR="00000000" w:rsidRPr="00A7567A" w:rsidP="007633CE">
      <w:pPr>
        <w:pStyle w:val="BodyText"/>
      </w:pPr>
      <w:r w:rsidRPr="00A7567A">
        <w:t>Candidates must be provided with:</w:t>
      </w:r>
    </w:p>
    <w:p w:rsidR="00000000" w:rsidRPr="00A7567A" w:rsidP="00A7567A">
      <w:pPr>
        <w:pStyle w:val="ListBullet"/>
      </w:pPr>
      <w:r w:rsidRPr="00A7567A">
        <w:t>government building legislation, codes and standards</w:t>
      </w:r>
    </w:p>
    <w:p w:rsidR="00000000" w:rsidRPr="00A7567A" w:rsidP="00A7567A">
      <w:pPr>
        <w:pStyle w:val="ListBullet"/>
      </w:pPr>
      <w:r w:rsidRPr="00A7567A">
        <w:t xml:space="preserve">project working drawings, details and specifications </w:t>
      </w:r>
    </w:p>
    <w:p w:rsidR="00000000" w:rsidRPr="00A7567A" w:rsidP="00A7567A">
      <w:pPr>
        <w:pStyle w:val="ListBullet"/>
      </w:pPr>
      <w:r w:rsidRPr="00A7567A">
        <w:t>the NCC</w:t>
      </w:r>
    </w:p>
    <w:p w:rsidR="00000000" w:rsidRPr="00A7567A" w:rsidP="00A7567A">
      <w:pPr>
        <w:pStyle w:val="ListBullet"/>
      </w:pPr>
      <w:r w:rsidRPr="00A7567A">
        <w:t>business equipment, technology and software to facilitate applying building surveying procedures.</w:t>
      </w:r>
    </w:p>
    <w:p w:rsidR="00000000" w:rsidRPr="00A7567A" w:rsidP="00A7567A">
      <w:pPr>
        <w:pStyle w:val="AllowPageBreak"/>
      </w:pPr>
    </w:p>
    <w:p w:rsidR="00000000" w:rsidRPr="00A7567A" w:rsidP="00A7567A">
      <w:pPr>
        <w:pStyle w:val="Heading1"/>
      </w:pPr>
      <w:bookmarkStart w:id="5" w:name="O_1294611"/>
      <w:bookmarkEnd w:id="5"/>
      <w:r w:rsidRPr="00A7567A">
        <w:t>Links</w:t>
      </w:r>
    </w:p>
    <w:p w:rsidR="00000000" w:rsidRPr="00A7567A" w:rsidP="007633CE">
      <w:pPr>
        <w:pStyle w:val="BodyText"/>
      </w:pPr>
      <w:r w:rsidRPr="00A7567A">
        <w:t xml:space="preserve">Companion volumes to this training package are available at the VETNet </w:t>
      </w:r>
      <w:r w:rsidRPr="00A7567A">
        <w:t xml:space="preserve">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50BF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7567A" w:rsidP="00A7567A"/>
    <w:sectPr w:rsidSect="00A756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7A" w:rsidRPr="007633CE" w:rsidP="007633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CE" w:rsidP="00A756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33CE" w:rsidP="00A756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633CE" w:rsidP="00A756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67A" w:rsidRPr="007633CE" w:rsidP="007633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CE" w:rsidRPr="002D2AF8" w:rsidP="00A756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CPCCBC6015 Apply building surveying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633CE" w:rsidP="00A756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6AE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4A83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6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6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6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6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6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6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6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6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6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6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6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67A"/>
  </w:style>
  <w:style w:type="character" w:customStyle="1" w:styleId="Heading1Char">
    <w:name w:val="Heading 1 Char"/>
    <w:basedOn w:val="DefaultParagraphFont"/>
    <w:link w:val="Heading1"/>
    <w:rsid w:val="00A756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6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6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6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756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6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6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6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6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6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6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6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6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6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6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6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6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6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6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6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6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6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567A"/>
    <w:rPr>
      <w:b/>
      <w:spacing w:val="0"/>
    </w:rPr>
  </w:style>
  <w:style w:type="paragraph" w:customStyle="1" w:styleId="SuperTitle">
    <w:name w:val="SuperTitle"/>
    <w:basedOn w:val="Title"/>
    <w:rsid w:val="00A756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6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6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6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6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6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6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6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6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6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6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6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6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67A"/>
    <w:rPr>
      <w:i/>
    </w:rPr>
  </w:style>
  <w:style w:type="paragraph" w:styleId="Caption">
    <w:name w:val="caption"/>
    <w:basedOn w:val="BodyText"/>
    <w:next w:val="Normal"/>
    <w:qFormat/>
    <w:rsid w:val="00A756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6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6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67A"/>
  </w:style>
  <w:style w:type="paragraph" w:styleId="TableofFigures">
    <w:name w:val="table of figures"/>
    <w:basedOn w:val="Normal"/>
    <w:next w:val="Normal"/>
    <w:semiHidden/>
    <w:rsid w:val="00A756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6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567A"/>
    <w:rPr>
      <w:rFonts w:ascii="Wingdings" w:hAnsi="Wingdings"/>
    </w:rPr>
  </w:style>
  <w:style w:type="paragraph" w:customStyle="1" w:styleId="TableHeading">
    <w:name w:val="Table Heading"/>
    <w:basedOn w:val="HeadingBase"/>
    <w:rsid w:val="00A756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67A"/>
    <w:rPr>
      <w:color w:val="0033CC"/>
      <w:u w:val="none"/>
    </w:rPr>
  </w:style>
  <w:style w:type="paragraph" w:customStyle="1" w:styleId="BodyTextRight">
    <w:name w:val="Body Text Right"/>
    <w:basedOn w:val="BodyText"/>
    <w:rsid w:val="00A756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6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6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6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6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6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67A"/>
    <w:rPr>
      <w:sz w:val="32"/>
    </w:rPr>
  </w:style>
  <w:style w:type="paragraph" w:customStyle="1" w:styleId="HeadingProcedure">
    <w:name w:val="Heading Procedure"/>
    <w:basedOn w:val="HeadingBase"/>
    <w:next w:val="Normal"/>
    <w:rsid w:val="00A756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67A"/>
    <w:pPr>
      <w:spacing w:before="60" w:after="60"/>
    </w:pPr>
  </w:style>
  <w:style w:type="paragraph" w:styleId="ListContinue">
    <w:name w:val="List Continue"/>
    <w:basedOn w:val="List"/>
    <w:rsid w:val="00A7567A"/>
    <w:pPr>
      <w:ind w:firstLine="0"/>
    </w:pPr>
  </w:style>
  <w:style w:type="paragraph" w:customStyle="1" w:styleId="ListNote">
    <w:name w:val="List Note"/>
    <w:basedOn w:val="List"/>
    <w:rsid w:val="00A756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6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6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67A"/>
    <w:rPr>
      <w:rFonts w:ascii="Courier New" w:hAnsi="Courier New"/>
    </w:rPr>
  </w:style>
  <w:style w:type="paragraph" w:customStyle="1" w:styleId="NoteBullet">
    <w:name w:val="Note Bullet"/>
    <w:basedOn w:val="Note"/>
    <w:rsid w:val="00A756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6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6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6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6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56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6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67A"/>
    <w:rPr>
      <w:b/>
      <w:smallCaps/>
    </w:rPr>
  </w:style>
  <w:style w:type="paragraph" w:customStyle="1" w:styleId="TableListNumber">
    <w:name w:val="Table List Number"/>
    <w:basedOn w:val="ListNumber"/>
    <w:rsid w:val="00A756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6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67A"/>
    <w:pPr>
      <w:numPr>
        <w:numId w:val="8"/>
      </w:numPr>
    </w:pPr>
  </w:style>
  <w:style w:type="paragraph" w:customStyle="1" w:styleId="ListAlpha2">
    <w:name w:val="List Alpha 2"/>
    <w:basedOn w:val="List2"/>
    <w:rsid w:val="00A7567A"/>
    <w:pPr>
      <w:numPr>
        <w:numId w:val="7"/>
      </w:numPr>
    </w:pPr>
  </w:style>
  <w:style w:type="paragraph" w:styleId="List2">
    <w:name w:val="List 2"/>
    <w:basedOn w:val="BodyText"/>
    <w:rsid w:val="00A756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6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6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6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6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6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567A"/>
    <w:pPr>
      <w:numPr>
        <w:numId w:val="3"/>
      </w:numPr>
    </w:pPr>
  </w:style>
  <w:style w:type="paragraph" w:styleId="ListContinue2">
    <w:name w:val="List Continue 2"/>
    <w:basedOn w:val="List2"/>
    <w:rsid w:val="00A7567A"/>
    <w:pPr>
      <w:ind w:firstLine="0"/>
    </w:pPr>
  </w:style>
  <w:style w:type="paragraph" w:styleId="ListContinue3">
    <w:name w:val="List Continue 3"/>
    <w:basedOn w:val="List3"/>
    <w:rsid w:val="00A7567A"/>
    <w:pPr>
      <w:ind w:left="1021" w:firstLine="0"/>
    </w:pPr>
  </w:style>
  <w:style w:type="paragraph" w:styleId="ListContinue4">
    <w:name w:val="List Continue 4"/>
    <w:basedOn w:val="List4"/>
    <w:rsid w:val="00A7567A"/>
    <w:pPr>
      <w:ind w:firstLine="0"/>
    </w:pPr>
  </w:style>
  <w:style w:type="paragraph" w:styleId="ListContinue5">
    <w:name w:val="List Continue 5"/>
    <w:basedOn w:val="List5"/>
    <w:rsid w:val="00A7567A"/>
    <w:pPr>
      <w:ind w:firstLine="0"/>
    </w:pPr>
  </w:style>
  <w:style w:type="paragraph" w:styleId="ListNumber3">
    <w:name w:val="List Number 3"/>
    <w:basedOn w:val="List3"/>
    <w:rsid w:val="00A7567A"/>
    <w:pPr>
      <w:numPr>
        <w:numId w:val="4"/>
      </w:numPr>
    </w:pPr>
  </w:style>
  <w:style w:type="paragraph" w:styleId="ListNumber4">
    <w:name w:val="List Number 4"/>
    <w:basedOn w:val="List4"/>
    <w:rsid w:val="00A7567A"/>
    <w:pPr>
      <w:numPr>
        <w:numId w:val="5"/>
      </w:numPr>
    </w:pPr>
  </w:style>
  <w:style w:type="paragraph" w:styleId="ListNumber5">
    <w:name w:val="List Number 5"/>
    <w:basedOn w:val="List5"/>
    <w:rsid w:val="00A7567A"/>
    <w:pPr>
      <w:numPr>
        <w:numId w:val="6"/>
      </w:numPr>
    </w:pPr>
  </w:style>
  <w:style w:type="paragraph" w:styleId="BlockText">
    <w:name w:val="Block Text"/>
    <w:basedOn w:val="Normal"/>
    <w:rsid w:val="00A756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6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67A"/>
    <w:rPr>
      <w:sz w:val="16"/>
      <w:vertAlign w:val="superscript"/>
    </w:rPr>
  </w:style>
  <w:style w:type="character" w:customStyle="1" w:styleId="Symbols">
    <w:name w:val="Symbols"/>
    <w:basedOn w:val="DefaultParagraphFont"/>
    <w:rsid w:val="00A7567A"/>
    <w:rPr>
      <w:rFonts w:ascii="Symbol" w:hAnsi="Symbol"/>
    </w:rPr>
  </w:style>
  <w:style w:type="character" w:customStyle="1" w:styleId="MenuOptions">
    <w:name w:val="Menu Options"/>
    <w:basedOn w:val="DefaultParagraphFont"/>
    <w:rsid w:val="00A756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67A"/>
    <w:rPr>
      <w:b/>
    </w:rPr>
  </w:style>
  <w:style w:type="character" w:customStyle="1" w:styleId="Underlined">
    <w:name w:val="Underlined"/>
    <w:basedOn w:val="DefaultParagraphFont"/>
    <w:rsid w:val="00A7567A"/>
    <w:rPr>
      <w:u w:val="single"/>
    </w:rPr>
  </w:style>
  <w:style w:type="paragraph" w:customStyle="1" w:styleId="TableBodyTextRight">
    <w:name w:val="Table Body Text Right"/>
    <w:basedOn w:val="TableBodyText"/>
    <w:rsid w:val="00A756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67A"/>
    <w:rPr>
      <w:sz w:val="18"/>
    </w:rPr>
  </w:style>
  <w:style w:type="paragraph" w:customStyle="1" w:styleId="BodySmallRight">
    <w:name w:val="Body Small Right"/>
    <w:basedOn w:val="BodyTextRight"/>
    <w:rsid w:val="00A7567A"/>
    <w:rPr>
      <w:sz w:val="18"/>
      <w:szCs w:val="18"/>
    </w:rPr>
  </w:style>
  <w:style w:type="paragraph" w:customStyle="1" w:styleId="MarginEdition">
    <w:name w:val="Margin Edition"/>
    <w:basedOn w:val="MarginNote"/>
    <w:rsid w:val="00A756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67A"/>
    <w:rPr>
      <w:sz w:val="2"/>
      <w:szCs w:val="2"/>
    </w:rPr>
  </w:style>
  <w:style w:type="character" w:customStyle="1" w:styleId="Small">
    <w:name w:val="Small"/>
    <w:basedOn w:val="DefaultParagraphFont"/>
    <w:rsid w:val="00A7567A"/>
    <w:rPr>
      <w:sz w:val="16"/>
    </w:rPr>
  </w:style>
  <w:style w:type="paragraph" w:customStyle="1" w:styleId="WideTable">
    <w:name w:val="Wide Table"/>
    <w:basedOn w:val="Normal"/>
    <w:rsid w:val="00A756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67A"/>
  </w:style>
  <w:style w:type="paragraph" w:styleId="Quote">
    <w:name w:val="Quote"/>
    <w:basedOn w:val="Heading1"/>
    <w:link w:val="QuoteChar"/>
    <w:qFormat/>
    <w:rsid w:val="00A756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6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67A"/>
    <w:pPr>
      <w:pageBreakBefore/>
    </w:pPr>
  </w:style>
  <w:style w:type="paragraph" w:customStyle="1" w:styleId="Border">
    <w:name w:val="Border"/>
    <w:basedOn w:val="Normal"/>
    <w:qFormat/>
    <w:rsid w:val="00A756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6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6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6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6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6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6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6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6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67A"/>
    <w:rPr>
      <w:u w:val="single"/>
    </w:rPr>
  </w:style>
  <w:style w:type="character" w:customStyle="1" w:styleId="BoldandItalics">
    <w:name w:val="Bold and Italics"/>
    <w:qFormat/>
    <w:rsid w:val="00A7567A"/>
    <w:rPr>
      <w:b/>
      <w:i/>
      <w:u w:val="none"/>
    </w:rPr>
  </w:style>
  <w:style w:type="paragraph" w:styleId="BalloonText">
    <w:name w:val="Balloon Text"/>
    <w:basedOn w:val="Normal"/>
    <w:link w:val="BalloonTextChar"/>
    <w:rsid w:val="00A756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6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6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6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6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6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67A"/>
    <w:pPr>
      <w:spacing w:before="0" w:after="0"/>
    </w:pPr>
  </w:style>
  <w:style w:type="paragraph" w:customStyle="1" w:styleId="BodyTextBold">
    <w:name w:val="Body Text Bold"/>
    <w:basedOn w:val="BodyText"/>
    <w:qFormat/>
    <w:rsid w:val="00A7567A"/>
    <w:rPr>
      <w:b/>
    </w:rPr>
  </w:style>
  <w:style w:type="character" w:styleId="Hyperlink">
    <w:name w:val="Hyperlink"/>
    <w:basedOn w:val="DefaultParagraphFont"/>
    <w:uiPriority w:val="99"/>
    <w:unhideWhenUsed/>
    <w:rsid w:val="007633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2281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CPCCBC6015 Apply building surveying procedures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