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531" w:rsidP="00B92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CPCCBC6012 Manage and administer development of documentation for building and construction projects</w:t>
      </w:r>
      <w:r>
        <w:fldChar w:fldCharType="end"/>
      </w:r>
    </w:p>
    <w:p w:rsidR="00B92531" w:rsidP="00B92531">
      <w:pPr>
        <w:pStyle w:val="Version"/>
        <w:sectPr w:rsidSect="00C12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831" w:rsidP="00C12831">
      <w:pPr>
        <w:pStyle w:val="SuperHeading"/>
      </w:pPr>
      <w:r w:rsidRPr="00C12831">
        <w:t>Assessment Requirements for CPCCBC6012 Manage and administer development of documentation for building and construction projects</w:t>
      </w:r>
    </w:p>
    <w:p w:rsidR="00000000" w:rsidRPr="00C12831" w:rsidP="00C12831">
      <w:pPr>
        <w:pStyle w:val="Heading1"/>
      </w:pPr>
      <w:bookmarkStart w:id="1" w:name="O_1294441"/>
      <w:bookmarkEnd w:id="1"/>
      <w:r w:rsidRPr="00C12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31">
            <w:pPr>
              <w:pStyle w:val="BodyText"/>
              <w:rPr>
                <w:lang w:val="en-NZ"/>
              </w:rPr>
            </w:pPr>
            <w:r w:rsidRPr="00C128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31">
            <w:pPr>
              <w:pStyle w:val="BodyText"/>
              <w:rPr>
                <w:lang w:val="en-NZ"/>
              </w:rPr>
            </w:pPr>
            <w:r w:rsidRPr="00C12831">
              <w:t>Updated reference to general construction induction training program.</w:t>
            </w:r>
          </w:p>
        </w:tc>
      </w:tr>
      <w:tr w:rsidTr="00C1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831">
            <w:pPr>
              <w:pStyle w:val="BodyText"/>
              <w:rPr>
                <w:lang w:val="en-NZ"/>
              </w:rPr>
            </w:pPr>
            <w:r w:rsidRPr="00C128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831" w:rsidP="00C12831">
            <w:pPr>
              <w:pStyle w:val="BodyText"/>
            </w:pPr>
            <w:r w:rsidRPr="00C12831">
              <w:t>This version first released with CPC Construction, Plumbing and Services Training Package Release 5.0.</w:t>
            </w:r>
          </w:p>
          <w:p w:rsidR="00000000" w:rsidRPr="00C12831" w:rsidP="00C12831">
            <w:pPr>
              <w:pStyle w:val="BodyText"/>
            </w:pPr>
            <w:r w:rsidRPr="00C12831">
              <w:t>Supersedes and is equivalent to CPCCBC6012A Manage and administer development of documentation for building or construction projects.  Change t</w:t>
            </w:r>
            <w:r w:rsidRPr="00C12831">
              <w:t>o title.  Updated to meet the Standards for Training Packages 2012.</w:t>
            </w:r>
          </w:p>
        </w:tc>
      </w:tr>
    </w:tbl>
    <w:p w:rsidR="00000000" w:rsidRPr="00C12831" w:rsidP="00C12831">
      <w:pPr>
        <w:pStyle w:val="BodyText"/>
      </w:pPr>
    </w:p>
    <w:p w:rsidR="00000000" w:rsidRPr="00C12831" w:rsidP="00C12831">
      <w:pPr>
        <w:pStyle w:val="AllowPageBreak"/>
      </w:pPr>
    </w:p>
    <w:p w:rsidR="00000000" w:rsidRPr="00C12831" w:rsidP="00C12831">
      <w:pPr>
        <w:pStyle w:val="Heading1"/>
      </w:pPr>
      <w:bookmarkStart w:id="2" w:name="O_1294440"/>
      <w:bookmarkEnd w:id="2"/>
      <w:r w:rsidRPr="00C12831">
        <w:t>Performance Evidence</w:t>
      </w:r>
    </w:p>
    <w:p w:rsidR="00000000" w:rsidRPr="00C12831" w:rsidP="00B92531">
      <w:pPr>
        <w:pStyle w:val="BodyText"/>
      </w:pPr>
      <w:r w:rsidRPr="00C12831">
        <w:t>To demonstrate competency, a candidate must meet the performance criteria of this unit by managing and administrating the development of contractu</w:t>
      </w:r>
      <w:r w:rsidRPr="00C12831">
        <w:t xml:space="preserve">al, regulatory, financial and associated documentation for a building and construction project.  </w:t>
      </w:r>
    </w:p>
    <w:p w:rsidR="00000000" w:rsidRPr="00C12831" w:rsidP="00B92531">
      <w:pPr>
        <w:pStyle w:val="BodyText"/>
      </w:pPr>
      <w:r w:rsidRPr="00C12831">
        <w:t>In doing this, the candidate must:</w:t>
      </w:r>
    </w:p>
    <w:p w:rsidR="00000000" w:rsidRPr="00C12831" w:rsidP="00C12831">
      <w:pPr>
        <w:pStyle w:val="ListBullet"/>
      </w:pPr>
      <w:r w:rsidRPr="00C12831">
        <w:t xml:space="preserve">manage practices that maintain confidentiality of information </w:t>
      </w:r>
    </w:p>
    <w:p w:rsidR="00000000" w:rsidRPr="00C12831" w:rsidP="00C12831">
      <w:pPr>
        <w:pStyle w:val="ListBullet"/>
      </w:pPr>
      <w:r w:rsidRPr="00C12831">
        <w:t>provide safe, secure and controlled access and storage of electronic and hard copy documents and records</w:t>
      </w:r>
    </w:p>
    <w:p w:rsidR="00000000" w:rsidRPr="00C12831" w:rsidP="00C12831">
      <w:pPr>
        <w:pStyle w:val="ListBullet"/>
      </w:pPr>
      <w:r w:rsidRPr="00C12831">
        <w:t>monitor documentation quality and manage documentation within an organisation’s established documentation quality controls.</w:t>
      </w:r>
    </w:p>
    <w:p w:rsidR="00000000" w:rsidRPr="00C12831" w:rsidP="00C12831">
      <w:pPr>
        <w:pStyle w:val="AllowPageBreak"/>
      </w:pPr>
    </w:p>
    <w:p w:rsidR="00000000" w:rsidRPr="00C12831" w:rsidP="00C12831">
      <w:pPr>
        <w:pStyle w:val="Heading1"/>
      </w:pPr>
      <w:bookmarkStart w:id="3" w:name="O_1294439"/>
      <w:bookmarkEnd w:id="3"/>
      <w:r w:rsidRPr="00C12831">
        <w:t>Knowledg</w:t>
      </w:r>
      <w:r w:rsidRPr="00C12831">
        <w:t>e Evidence</w:t>
      </w:r>
    </w:p>
    <w:p w:rsidR="00000000" w:rsidRPr="00C12831" w:rsidP="00B92531">
      <w:pPr>
        <w:pStyle w:val="BodyText"/>
      </w:pPr>
      <w:r w:rsidRPr="00C12831">
        <w:t>To be competent in this unit, a candidate must demonstrate knowledge of:</w:t>
      </w:r>
    </w:p>
    <w:p w:rsidR="00000000" w:rsidRPr="00C12831" w:rsidP="00C12831">
      <w:pPr>
        <w:pStyle w:val="ListBullet"/>
      </w:pPr>
      <w:r w:rsidRPr="00C12831">
        <w:t>appropriate sector of the building and construction industry and nature of the contracts upon which its activities are based</w:t>
      </w:r>
    </w:p>
    <w:p w:rsidR="00000000" w:rsidRPr="00C12831" w:rsidP="00C12831">
      <w:pPr>
        <w:pStyle w:val="ListBullet"/>
      </w:pPr>
      <w:r w:rsidRPr="00C12831">
        <w:t>processes, procedures and techniques of docume</w:t>
      </w:r>
      <w:r w:rsidRPr="00C12831">
        <w:t>ntation development:</w:t>
      </w:r>
    </w:p>
    <w:p w:rsidR="00000000" w:rsidRPr="00C12831" w:rsidP="00C12831">
      <w:pPr>
        <w:pStyle w:val="ListBullet2"/>
      </w:pPr>
      <w:r w:rsidRPr="00C12831">
        <w:t>tenders, offers, contracts, drawings, specifications, schedules, materials list and variations</w:t>
      </w:r>
    </w:p>
    <w:p w:rsidR="00000000" w:rsidRPr="00C12831" w:rsidP="00C12831">
      <w:pPr>
        <w:pStyle w:val="ListBullet2"/>
      </w:pPr>
      <w:r w:rsidRPr="00C12831">
        <w:t>recording, tracking and security</w:t>
      </w:r>
    </w:p>
    <w:p w:rsidR="00000000" w:rsidRPr="00C12831" w:rsidP="00C12831">
      <w:pPr>
        <w:pStyle w:val="ListBullet2"/>
      </w:pPr>
      <w:r w:rsidRPr="00C12831">
        <w:t>quality control systems:</w:t>
      </w:r>
    </w:p>
    <w:p w:rsidR="00000000" w:rsidRPr="00C12831" w:rsidP="00C12831">
      <w:pPr>
        <w:pStyle w:val="ListBullet3"/>
      </w:pPr>
      <w:r w:rsidRPr="00C12831">
        <w:t>confidentiality in document handling</w:t>
      </w:r>
    </w:p>
    <w:p w:rsidR="00000000" w:rsidRPr="00C12831" w:rsidP="00C12831">
      <w:pPr>
        <w:pStyle w:val="ListBullet3"/>
      </w:pPr>
      <w:r w:rsidRPr="00C12831">
        <w:t>development by experienced personnel</w:t>
      </w:r>
    </w:p>
    <w:p w:rsidR="00000000" w:rsidRPr="00C12831" w:rsidP="00C12831">
      <w:pPr>
        <w:pStyle w:val="ListBullet3"/>
      </w:pPr>
      <w:r w:rsidRPr="00C12831">
        <w:t>limitations on document circulation, access and distribution</w:t>
      </w:r>
    </w:p>
    <w:p w:rsidR="00000000" w:rsidRPr="00C12831" w:rsidP="00C12831">
      <w:pPr>
        <w:pStyle w:val="ListBullet3"/>
      </w:pPr>
      <w:r w:rsidRPr="00C12831">
        <w:t>security in document filing, storage and identification</w:t>
      </w:r>
    </w:p>
    <w:p w:rsidR="00000000" w:rsidRPr="00C12831" w:rsidP="00C12831">
      <w:pPr>
        <w:pStyle w:val="ListBullet"/>
      </w:pPr>
      <w:r w:rsidRPr="00C12831">
        <w:t>factors to be considered in assessing the risk inherent in different types of building and construction projects</w:t>
      </w:r>
    </w:p>
    <w:p w:rsidR="00000000" w:rsidRPr="00C12831" w:rsidP="00C12831">
      <w:pPr>
        <w:pStyle w:val="ListBullet"/>
      </w:pPr>
      <w:r w:rsidRPr="00C12831">
        <w:t>financial and business ad</w:t>
      </w:r>
      <w:r w:rsidRPr="00C12831">
        <w:t>ministration principles commensurate with organisational needs</w:t>
      </w:r>
    </w:p>
    <w:p w:rsidR="00000000" w:rsidRPr="00C12831" w:rsidP="00C12831">
      <w:pPr>
        <w:pStyle w:val="ListBullet"/>
      </w:pPr>
      <w:r w:rsidRPr="00C12831">
        <w:t>human resource practices and the industry</w:t>
      </w:r>
      <w:r>
        <w:t>’</w:t>
      </w:r>
      <w:r w:rsidRPr="00C12831">
        <w:t>s industrial relations climate and practices</w:t>
      </w:r>
    </w:p>
    <w:p w:rsidR="00000000" w:rsidRPr="00C12831" w:rsidP="00C12831">
      <w:pPr>
        <w:pStyle w:val="ListBullet"/>
      </w:pPr>
      <w:r w:rsidRPr="00C12831">
        <w:t>legislative, regulatory and administrative obligations incumbent on the building and construction:</w:t>
      </w:r>
    </w:p>
    <w:p w:rsidR="00000000" w:rsidRPr="00C12831" w:rsidP="00C12831">
      <w:pPr>
        <w:pStyle w:val="ListBullet2"/>
      </w:pPr>
      <w:r w:rsidRPr="00C12831">
        <w:t>indust</w:t>
      </w:r>
      <w:r w:rsidRPr="00C12831">
        <w:t>ry work health and safety (WHS)</w:t>
      </w:r>
    </w:p>
    <w:p w:rsidR="00000000" w:rsidRPr="00C12831" w:rsidP="00C12831">
      <w:pPr>
        <w:pStyle w:val="ListBullet2"/>
      </w:pPr>
      <w:r w:rsidRPr="00C12831">
        <w:t xml:space="preserve">environmental and sustainability requirements </w:t>
      </w:r>
    </w:p>
    <w:p w:rsidR="00000000" w:rsidRPr="00C12831" w:rsidP="00C12831">
      <w:pPr>
        <w:pStyle w:val="ListBullet2"/>
      </w:pPr>
      <w:r w:rsidRPr="00C12831">
        <w:t>employment and financial requirements.</w:t>
      </w:r>
    </w:p>
    <w:p w:rsidR="00000000" w:rsidRPr="00C12831" w:rsidP="00C12831">
      <w:pPr>
        <w:pStyle w:val="AllowPageBreak"/>
      </w:pPr>
    </w:p>
    <w:p w:rsidR="00000000" w:rsidRPr="00C12831" w:rsidP="00C12831">
      <w:pPr>
        <w:pStyle w:val="Heading1"/>
      </w:pPr>
      <w:bookmarkStart w:id="4" w:name="O_1294438"/>
      <w:bookmarkEnd w:id="4"/>
      <w:r w:rsidRPr="00C12831">
        <w:t>Assessment Conditions</w:t>
      </w:r>
    </w:p>
    <w:p w:rsidR="00000000" w:rsidRPr="00C12831" w:rsidP="00B92531">
      <w:pPr>
        <w:pStyle w:val="BodyText"/>
      </w:pPr>
      <w:r w:rsidRPr="00C12831">
        <w:t xml:space="preserve">Assessors must meet the requirements for assessors contained in the Standards for Registered Training Organisations. </w:t>
      </w:r>
    </w:p>
    <w:p w:rsidR="00000000" w:rsidRPr="00C12831" w:rsidP="00B92531">
      <w:pPr>
        <w:pStyle w:val="BodyText"/>
      </w:pPr>
      <w:r w:rsidRPr="00C12831">
        <w:t xml:space="preserve">Assessment can be undertaken in the workplace or in a simulated workplace environment. </w:t>
      </w:r>
    </w:p>
    <w:p w:rsidR="00000000" w:rsidRPr="00C12831" w:rsidP="00B92531">
      <w:pPr>
        <w:pStyle w:val="BodyText"/>
      </w:pPr>
      <w:r w:rsidRPr="00C12831">
        <w:t xml:space="preserve">A simulated environment is one that realistically </w:t>
      </w:r>
      <w:r w:rsidRPr="00C12831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C12831" w:rsidP="00B92531">
      <w:pPr>
        <w:pStyle w:val="BodyText"/>
      </w:pPr>
      <w:r w:rsidRPr="00C12831">
        <w:t>Candidates must have access to:</w:t>
      </w:r>
    </w:p>
    <w:p w:rsidR="00000000" w:rsidRPr="00C12831" w:rsidP="00C12831">
      <w:pPr>
        <w:pStyle w:val="ListBullet"/>
      </w:pPr>
      <w:r w:rsidRPr="00C12831">
        <w:t>relevant and current government b</w:t>
      </w:r>
      <w:r w:rsidRPr="00C12831">
        <w:t>uilding, consumer protection, intellectual property, privacy and quality systems legislation, codes and standards</w:t>
      </w:r>
    </w:p>
    <w:p w:rsidR="00000000" w:rsidRPr="00C12831" w:rsidP="00C12831">
      <w:pPr>
        <w:pStyle w:val="ListBullet"/>
      </w:pPr>
      <w:r w:rsidRPr="00C12831">
        <w:t>organisational policies, procedures and other quality documentation to undertake the performance criteria and assessment requirements</w:t>
      </w:r>
    </w:p>
    <w:p w:rsidR="00000000" w:rsidRPr="00C12831" w:rsidP="00C12831">
      <w:pPr>
        <w:pStyle w:val="ListBullet"/>
      </w:pPr>
      <w:r w:rsidRPr="00C12831">
        <w:t>organisa</w:t>
      </w:r>
      <w:r w:rsidRPr="00C12831">
        <w:t>tional templates and guidelines for documentation and control</w:t>
      </w:r>
    </w:p>
    <w:p w:rsidR="00000000" w:rsidRPr="00C12831" w:rsidP="00C12831">
      <w:pPr>
        <w:pStyle w:val="ListBullet"/>
      </w:pPr>
      <w:r w:rsidRPr="00C12831">
        <w:t>business equipment and technology, applications and software to facilitate managing and administering the development of documentation for building and construction projects.</w:t>
      </w:r>
    </w:p>
    <w:p w:rsidR="00000000" w:rsidRPr="00C12831" w:rsidP="00C12831">
      <w:pPr>
        <w:pStyle w:val="AllowPageBreak"/>
      </w:pPr>
    </w:p>
    <w:p w:rsidR="00000000" w:rsidRPr="00C12831" w:rsidP="00C12831">
      <w:pPr>
        <w:pStyle w:val="Heading1"/>
      </w:pPr>
      <w:bookmarkStart w:id="5" w:name="O_1294451"/>
      <w:bookmarkEnd w:id="5"/>
      <w:r w:rsidRPr="00C12831">
        <w:t>Links</w:t>
      </w:r>
    </w:p>
    <w:p w:rsidR="00000000" w:rsidRPr="00C12831" w:rsidP="00B92531">
      <w:pPr>
        <w:pStyle w:val="BodyText"/>
      </w:pPr>
      <w:r w:rsidRPr="00C128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52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2831" w:rsidP="00C12831"/>
    <w:sectPr w:rsidSect="00C128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31" w:rsidRPr="00B92531" w:rsidP="00B92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31" w:rsidP="00C12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531" w:rsidP="00C12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92531" w:rsidP="00C12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831" w:rsidRPr="00B92531" w:rsidP="00B92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31" w:rsidRPr="002D2AF8" w:rsidP="00C12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CPCCBC6012 Manage and administer development of documentation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92531" w:rsidP="00C12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C2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48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720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831"/>
  </w:style>
  <w:style w:type="character" w:customStyle="1" w:styleId="Heading1Char">
    <w:name w:val="Heading 1 Char"/>
    <w:basedOn w:val="DefaultParagraphFont"/>
    <w:link w:val="Heading1"/>
    <w:rsid w:val="00C12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8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8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28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2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831"/>
    <w:rPr>
      <w:b/>
      <w:spacing w:val="0"/>
    </w:rPr>
  </w:style>
  <w:style w:type="paragraph" w:customStyle="1" w:styleId="SuperTitle">
    <w:name w:val="SuperTitle"/>
    <w:basedOn w:val="Title"/>
    <w:rsid w:val="00C12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831"/>
    <w:rPr>
      <w:i/>
    </w:rPr>
  </w:style>
  <w:style w:type="paragraph" w:styleId="Caption">
    <w:name w:val="caption"/>
    <w:basedOn w:val="BodyText"/>
    <w:next w:val="Normal"/>
    <w:qFormat/>
    <w:rsid w:val="00C12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831"/>
  </w:style>
  <w:style w:type="paragraph" w:styleId="TableofFigures">
    <w:name w:val="table of figures"/>
    <w:basedOn w:val="Normal"/>
    <w:next w:val="Normal"/>
    <w:semiHidden/>
    <w:rsid w:val="00C12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8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2831"/>
    <w:rPr>
      <w:rFonts w:ascii="Wingdings" w:hAnsi="Wingdings"/>
    </w:rPr>
  </w:style>
  <w:style w:type="paragraph" w:customStyle="1" w:styleId="TableHeading">
    <w:name w:val="Table Heading"/>
    <w:basedOn w:val="HeadingBase"/>
    <w:rsid w:val="00C12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831"/>
    <w:rPr>
      <w:color w:val="0033CC"/>
      <w:u w:val="none"/>
    </w:rPr>
  </w:style>
  <w:style w:type="paragraph" w:customStyle="1" w:styleId="BodyTextRight">
    <w:name w:val="Body Text Right"/>
    <w:basedOn w:val="BodyText"/>
    <w:rsid w:val="00C12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8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831"/>
    <w:rPr>
      <w:sz w:val="32"/>
    </w:rPr>
  </w:style>
  <w:style w:type="paragraph" w:customStyle="1" w:styleId="HeadingProcedure">
    <w:name w:val="Heading Procedure"/>
    <w:basedOn w:val="HeadingBase"/>
    <w:next w:val="Normal"/>
    <w:rsid w:val="00C12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831"/>
    <w:pPr>
      <w:spacing w:before="60" w:after="60"/>
    </w:pPr>
  </w:style>
  <w:style w:type="paragraph" w:styleId="ListContinue">
    <w:name w:val="List Continue"/>
    <w:basedOn w:val="List"/>
    <w:rsid w:val="00C12831"/>
    <w:pPr>
      <w:ind w:firstLine="0"/>
    </w:pPr>
  </w:style>
  <w:style w:type="paragraph" w:customStyle="1" w:styleId="ListNote">
    <w:name w:val="List Note"/>
    <w:basedOn w:val="List"/>
    <w:rsid w:val="00C12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831"/>
    <w:rPr>
      <w:rFonts w:ascii="Courier New" w:hAnsi="Courier New"/>
    </w:rPr>
  </w:style>
  <w:style w:type="paragraph" w:customStyle="1" w:styleId="NoteBullet">
    <w:name w:val="Note Bullet"/>
    <w:basedOn w:val="Note"/>
    <w:rsid w:val="00C12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8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2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831"/>
    <w:rPr>
      <w:b/>
      <w:smallCaps/>
    </w:rPr>
  </w:style>
  <w:style w:type="paragraph" w:customStyle="1" w:styleId="TableListNumber">
    <w:name w:val="Table List Number"/>
    <w:basedOn w:val="ListNumber"/>
    <w:rsid w:val="00C12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831"/>
    <w:pPr>
      <w:numPr>
        <w:numId w:val="10"/>
      </w:numPr>
    </w:pPr>
  </w:style>
  <w:style w:type="paragraph" w:customStyle="1" w:styleId="ListAlpha2">
    <w:name w:val="List Alpha 2"/>
    <w:basedOn w:val="List2"/>
    <w:rsid w:val="00C12831"/>
    <w:pPr>
      <w:numPr>
        <w:numId w:val="9"/>
      </w:numPr>
    </w:pPr>
  </w:style>
  <w:style w:type="paragraph" w:styleId="List2">
    <w:name w:val="List 2"/>
    <w:basedOn w:val="BodyText"/>
    <w:rsid w:val="00C12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8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28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2831"/>
    <w:pPr>
      <w:numPr>
        <w:numId w:val="5"/>
      </w:numPr>
    </w:pPr>
  </w:style>
  <w:style w:type="paragraph" w:styleId="ListContinue2">
    <w:name w:val="List Continue 2"/>
    <w:basedOn w:val="List2"/>
    <w:rsid w:val="00C12831"/>
    <w:pPr>
      <w:ind w:firstLine="0"/>
    </w:pPr>
  </w:style>
  <w:style w:type="paragraph" w:styleId="ListContinue3">
    <w:name w:val="List Continue 3"/>
    <w:basedOn w:val="List3"/>
    <w:rsid w:val="00C12831"/>
    <w:pPr>
      <w:ind w:left="1021" w:firstLine="0"/>
    </w:pPr>
  </w:style>
  <w:style w:type="paragraph" w:styleId="ListContinue4">
    <w:name w:val="List Continue 4"/>
    <w:basedOn w:val="List4"/>
    <w:rsid w:val="00C12831"/>
    <w:pPr>
      <w:ind w:firstLine="0"/>
    </w:pPr>
  </w:style>
  <w:style w:type="paragraph" w:styleId="ListContinue5">
    <w:name w:val="List Continue 5"/>
    <w:basedOn w:val="List5"/>
    <w:rsid w:val="00C12831"/>
    <w:pPr>
      <w:ind w:firstLine="0"/>
    </w:pPr>
  </w:style>
  <w:style w:type="paragraph" w:styleId="ListNumber3">
    <w:name w:val="List Number 3"/>
    <w:basedOn w:val="List3"/>
    <w:rsid w:val="00C12831"/>
    <w:pPr>
      <w:numPr>
        <w:numId w:val="6"/>
      </w:numPr>
    </w:pPr>
  </w:style>
  <w:style w:type="paragraph" w:styleId="ListNumber4">
    <w:name w:val="List Number 4"/>
    <w:basedOn w:val="List4"/>
    <w:rsid w:val="00C12831"/>
    <w:pPr>
      <w:numPr>
        <w:numId w:val="7"/>
      </w:numPr>
    </w:pPr>
  </w:style>
  <w:style w:type="paragraph" w:styleId="ListNumber5">
    <w:name w:val="List Number 5"/>
    <w:basedOn w:val="List5"/>
    <w:rsid w:val="00C12831"/>
    <w:pPr>
      <w:numPr>
        <w:numId w:val="8"/>
      </w:numPr>
    </w:pPr>
  </w:style>
  <w:style w:type="paragraph" w:styleId="BlockText">
    <w:name w:val="Block Text"/>
    <w:basedOn w:val="Normal"/>
    <w:rsid w:val="00C12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831"/>
    <w:rPr>
      <w:sz w:val="16"/>
      <w:vertAlign w:val="superscript"/>
    </w:rPr>
  </w:style>
  <w:style w:type="character" w:customStyle="1" w:styleId="Symbols">
    <w:name w:val="Symbols"/>
    <w:basedOn w:val="DefaultParagraphFont"/>
    <w:rsid w:val="00C12831"/>
    <w:rPr>
      <w:rFonts w:ascii="Symbol" w:hAnsi="Symbol"/>
    </w:rPr>
  </w:style>
  <w:style w:type="character" w:customStyle="1" w:styleId="MenuOptions">
    <w:name w:val="Menu Options"/>
    <w:basedOn w:val="DefaultParagraphFont"/>
    <w:rsid w:val="00C12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831"/>
    <w:rPr>
      <w:b/>
    </w:rPr>
  </w:style>
  <w:style w:type="character" w:customStyle="1" w:styleId="Underlined">
    <w:name w:val="Underlined"/>
    <w:basedOn w:val="DefaultParagraphFont"/>
    <w:rsid w:val="00C12831"/>
    <w:rPr>
      <w:u w:val="single"/>
    </w:rPr>
  </w:style>
  <w:style w:type="paragraph" w:customStyle="1" w:styleId="TableBodyTextRight">
    <w:name w:val="Table Body Text Right"/>
    <w:basedOn w:val="TableBodyText"/>
    <w:rsid w:val="00C12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831"/>
    <w:rPr>
      <w:sz w:val="18"/>
    </w:rPr>
  </w:style>
  <w:style w:type="paragraph" w:customStyle="1" w:styleId="BodySmallRight">
    <w:name w:val="Body Small Right"/>
    <w:basedOn w:val="BodyTextRight"/>
    <w:rsid w:val="00C12831"/>
    <w:rPr>
      <w:sz w:val="18"/>
      <w:szCs w:val="18"/>
    </w:rPr>
  </w:style>
  <w:style w:type="paragraph" w:customStyle="1" w:styleId="MarginEdition">
    <w:name w:val="Margin Edition"/>
    <w:basedOn w:val="MarginNote"/>
    <w:rsid w:val="00C12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831"/>
    <w:rPr>
      <w:sz w:val="2"/>
      <w:szCs w:val="2"/>
    </w:rPr>
  </w:style>
  <w:style w:type="character" w:customStyle="1" w:styleId="Small">
    <w:name w:val="Small"/>
    <w:basedOn w:val="DefaultParagraphFont"/>
    <w:rsid w:val="00C12831"/>
    <w:rPr>
      <w:sz w:val="16"/>
    </w:rPr>
  </w:style>
  <w:style w:type="paragraph" w:customStyle="1" w:styleId="WideTable">
    <w:name w:val="Wide Table"/>
    <w:basedOn w:val="Normal"/>
    <w:rsid w:val="00C12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831"/>
  </w:style>
  <w:style w:type="paragraph" w:styleId="Quote">
    <w:name w:val="Quote"/>
    <w:basedOn w:val="Heading1"/>
    <w:link w:val="QuoteChar"/>
    <w:qFormat/>
    <w:rsid w:val="00C12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831"/>
    <w:pPr>
      <w:pageBreakBefore/>
    </w:pPr>
  </w:style>
  <w:style w:type="paragraph" w:customStyle="1" w:styleId="Border">
    <w:name w:val="Border"/>
    <w:basedOn w:val="Normal"/>
    <w:qFormat/>
    <w:rsid w:val="00C12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831"/>
    <w:rPr>
      <w:u w:val="single"/>
    </w:rPr>
  </w:style>
  <w:style w:type="character" w:customStyle="1" w:styleId="BoldandItalics">
    <w:name w:val="Bold and Italics"/>
    <w:qFormat/>
    <w:rsid w:val="00C12831"/>
    <w:rPr>
      <w:b/>
      <w:i/>
      <w:u w:val="none"/>
    </w:rPr>
  </w:style>
  <w:style w:type="paragraph" w:styleId="BalloonText">
    <w:name w:val="Balloon Text"/>
    <w:basedOn w:val="Normal"/>
    <w:link w:val="BalloonTextChar"/>
    <w:rsid w:val="00C12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831"/>
    <w:pPr>
      <w:spacing w:before="0" w:after="0"/>
    </w:pPr>
  </w:style>
  <w:style w:type="paragraph" w:customStyle="1" w:styleId="BodyTextBold">
    <w:name w:val="Body Text Bold"/>
    <w:basedOn w:val="BodyText"/>
    <w:qFormat/>
    <w:rsid w:val="00C12831"/>
    <w:rPr>
      <w:b/>
    </w:rPr>
  </w:style>
  <w:style w:type="character" w:styleId="Hyperlink">
    <w:name w:val="Hyperlink"/>
    <w:basedOn w:val="DefaultParagraphFont"/>
    <w:uiPriority w:val="99"/>
    <w:unhideWhenUsed/>
    <w:rsid w:val="00B92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3335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CPCCBC6012 Manage and administer development of documentation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