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149" w:rsidP="00700149">
      <w:pPr>
        <w:pStyle w:val="Title"/>
      </w:pPr>
      <w:r>
        <w:fldChar w:fldCharType="begin"/>
      </w:r>
      <w:r>
        <w:instrText xml:space="preserve"> TITLE   \* MERGEFORMAT </w:instrText>
      </w:r>
      <w:r>
        <w:fldChar w:fldCharType="separate"/>
      </w:r>
      <w:r>
        <w:t>CPCCBC6010 Plan, develop and implement building and construction energy conservation and management processes</w:t>
      </w:r>
      <w:r>
        <w:fldChar w:fldCharType="end"/>
      </w:r>
    </w:p>
    <w:p w:rsidR="00700149" w:rsidP="00700149">
      <w:pPr>
        <w:pStyle w:val="Version"/>
        <w:sectPr w:rsidSect="00E455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55C3" w:rsidP="00E455C3">
      <w:pPr>
        <w:pStyle w:val="SuperHeading"/>
      </w:pPr>
      <w:r w:rsidRPr="00E455C3">
        <w:t>CPCCBC6010 Plan, develop and implement building and construction energy conservation and management processes</w:t>
      </w:r>
    </w:p>
    <w:p w:rsidR="00000000" w:rsidRPr="00E455C3" w:rsidP="00E455C3">
      <w:pPr>
        <w:pStyle w:val="Heading1"/>
      </w:pPr>
      <w:bookmarkStart w:id="1" w:name="O_1294305"/>
      <w:bookmarkEnd w:id="1"/>
      <w:r w:rsidRPr="00E455C3">
        <w:t>Modification History</w:t>
      </w:r>
    </w:p>
    <w:tbl>
      <w:tblPr>
        <w:tblW w:w="0" w:type="auto"/>
        <w:tblLayout w:type="fixed"/>
        <w:tblCellMar>
          <w:left w:w="62" w:type="dxa"/>
          <w:right w:w="62" w:type="dxa"/>
        </w:tblCellMar>
        <w:tblLook w:val="0000"/>
      </w:tblPr>
      <w:tblGrid>
        <w:gridCol w:w="1128"/>
        <w:gridCol w:w="7944"/>
      </w:tblGrid>
      <w:tr w:rsidTr="00E455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Release 2</w:t>
            </w:r>
          </w:p>
        </w:tc>
        <w:tc>
          <w:tcPr>
            <w:tcW w:w="794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Updated reference to general construction induction training program.</w:t>
            </w:r>
          </w:p>
        </w:tc>
      </w:tr>
      <w:tr w:rsidTr="00E455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Release 1</w:t>
            </w:r>
          </w:p>
        </w:tc>
        <w:tc>
          <w:tcPr>
            <w:tcW w:w="7944" w:type="dxa"/>
            <w:tcBorders>
              <w:top w:val="nil"/>
              <w:left w:val="nil"/>
              <w:bottom w:val="nil"/>
              <w:right w:val="nil"/>
            </w:tcBorders>
            <w:tcMar>
              <w:top w:w="0" w:type="dxa"/>
              <w:left w:w="62" w:type="dxa"/>
              <w:bottom w:w="0" w:type="dxa"/>
              <w:right w:w="62" w:type="dxa"/>
            </w:tcMar>
          </w:tcPr>
          <w:p w:rsidR="00000000" w:rsidRPr="00E455C3" w:rsidP="00E455C3">
            <w:pPr>
              <w:pStyle w:val="BodyText"/>
            </w:pPr>
            <w:r w:rsidRPr="00E455C3">
              <w:t>This version first released with CPC Construction, Plumbing and Services Training Package Release 5.0.</w:t>
            </w:r>
          </w:p>
          <w:p w:rsidR="00000000" w:rsidRPr="00E455C3" w:rsidP="00E455C3">
            <w:pPr>
              <w:pStyle w:val="BodyText"/>
            </w:pPr>
            <w:r w:rsidRPr="00E455C3">
              <w:t>Supersedes and is equivalent to CPCCBC6010A Plan, develop and implement building or construction energy conservation and management practices and process</w:t>
            </w:r>
            <w:r w:rsidRPr="00E455C3">
              <w:t>es.  Change to title.  Updated to meet the Standards for Training Packages 2012.</w:t>
            </w:r>
          </w:p>
        </w:tc>
      </w:tr>
    </w:tbl>
    <w:p w:rsidR="00000000" w:rsidRPr="00E455C3" w:rsidP="00E455C3">
      <w:pPr>
        <w:pStyle w:val="BodyText"/>
      </w:pPr>
    </w:p>
    <w:p w:rsidR="00000000" w:rsidRPr="00E455C3" w:rsidP="00E455C3">
      <w:pPr>
        <w:pStyle w:val="AllowPageBreak"/>
      </w:pPr>
    </w:p>
    <w:p w:rsidR="00000000" w:rsidRPr="00E455C3" w:rsidP="00E455C3">
      <w:pPr>
        <w:pStyle w:val="Heading1"/>
      </w:pPr>
      <w:bookmarkStart w:id="2" w:name="O_1294304"/>
      <w:bookmarkEnd w:id="2"/>
      <w:r w:rsidRPr="00E455C3">
        <w:t>Application</w:t>
      </w:r>
    </w:p>
    <w:p w:rsidR="00000000" w:rsidRPr="00E455C3" w:rsidP="00700149">
      <w:pPr>
        <w:pStyle w:val="BodyText"/>
      </w:pPr>
      <w:r w:rsidRPr="00E455C3">
        <w:t>This unit of competency specifies the skills and knowledge required to develop, plan and implement practices and processes concerning energy c</w:t>
      </w:r>
      <w:r w:rsidRPr="00E455C3">
        <w:t>onservation and management practices of organisations involved in either residential or commercial projects. It includes the establishment of management strategies focused on reducing energy waste through greater awareness and the implementation of practic</w:t>
      </w:r>
      <w:r w:rsidRPr="00E455C3">
        <w:t>es which result in savings both within and external to the organisation.</w:t>
      </w:r>
    </w:p>
    <w:p w:rsidR="00000000" w:rsidRPr="00E455C3" w:rsidP="00700149">
      <w:pPr>
        <w:pStyle w:val="BodyText"/>
      </w:pPr>
      <w:r w:rsidRPr="00E455C3">
        <w:t>This unit of competency applies to builders, project managers and related construction industry professionals who take responsibility for their own output when managing conservation p</w:t>
      </w:r>
      <w:r w:rsidRPr="00E455C3">
        <w:t>ractices and processes on construction projects.</w:t>
      </w:r>
    </w:p>
    <w:p w:rsidR="00000000" w:rsidRPr="00E455C3" w:rsidP="00700149">
      <w:pPr>
        <w:pStyle w:val="BodyText"/>
      </w:pPr>
      <w:r w:rsidRPr="00E455C3">
        <w:t>Completion of the general construction induction training program specified by the model Code of Practice for Construction Work is required for any person who is to carry out construction work. Achievement o</w:t>
      </w:r>
      <w:r w:rsidRPr="00E455C3">
        <w:t xml:space="preserve">f </w:t>
      </w:r>
      <w:r w:rsidRPr="00E455C3">
        <w:rPr>
          <w:rStyle w:val="Emphasis"/>
        </w:rPr>
        <w:t>CPCWHS1001</w:t>
      </w:r>
      <w:r w:rsidRPr="00E455C3">
        <w:t xml:space="preserve"> </w:t>
      </w:r>
      <w:r w:rsidRPr="00E455C3">
        <w:rPr>
          <w:rStyle w:val="Emphasis"/>
        </w:rPr>
        <w:t xml:space="preserve">Prepare to work safely in the construction industry </w:t>
      </w:r>
      <w:r w:rsidRPr="00E455C3">
        <w:t>meets this requirement.</w:t>
      </w:r>
    </w:p>
    <w:p w:rsidR="00000000" w:rsidRPr="00E455C3" w:rsidP="00700149">
      <w:pPr>
        <w:pStyle w:val="BodyText"/>
      </w:pPr>
      <w:r w:rsidRPr="00E455C3">
        <w:t>No licensing, legislative or certification requirements apply to this unit at the time of publication.</w:t>
      </w:r>
    </w:p>
    <w:p w:rsidR="00000000" w:rsidRPr="00E455C3" w:rsidP="00E455C3">
      <w:pPr>
        <w:pStyle w:val="Heading1"/>
      </w:pPr>
      <w:bookmarkStart w:id="3" w:name="O_1294303"/>
      <w:bookmarkEnd w:id="3"/>
      <w:r w:rsidRPr="00E455C3">
        <w:t>Pre-requisite Unit</w:t>
      </w:r>
    </w:p>
    <w:p w:rsidR="00000000" w:rsidRPr="00E455C3" w:rsidP="00700149">
      <w:pPr>
        <w:pStyle w:val="BodyText"/>
      </w:pPr>
      <w:r w:rsidRPr="00E455C3">
        <w:t>Nil.</w:t>
      </w:r>
    </w:p>
    <w:p w:rsidR="00000000" w:rsidRPr="00E455C3" w:rsidP="00E455C3">
      <w:pPr>
        <w:pStyle w:val="Heading1"/>
      </w:pPr>
      <w:bookmarkStart w:id="4" w:name="O_1294302"/>
      <w:bookmarkEnd w:id="4"/>
      <w:r w:rsidRPr="00E455C3">
        <w:t>Un</w:t>
      </w:r>
      <w:r w:rsidRPr="00E455C3">
        <w:t>it Sector</w:t>
      </w:r>
    </w:p>
    <w:p w:rsidR="00000000" w:rsidRPr="00E455C3" w:rsidP="00700149">
      <w:pPr>
        <w:pStyle w:val="BodyText"/>
      </w:pPr>
      <w:r w:rsidRPr="00E455C3">
        <w:t>Building and Construction</w:t>
      </w:r>
    </w:p>
    <w:p w:rsidR="00000000" w:rsidRPr="00E455C3" w:rsidP="00E455C3">
      <w:pPr>
        <w:pStyle w:val="Heading1"/>
      </w:pPr>
      <w:bookmarkStart w:id="5" w:name="O_1294301"/>
      <w:bookmarkEnd w:id="5"/>
      <w:r w:rsidRPr="00E455C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455C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Performance criteria describe what needs to be done to demonstrate achievement of the element.</w:t>
            </w:r>
          </w:p>
        </w:tc>
      </w:tr>
      <w:tr w:rsidTr="00E455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1</w:t>
            </w:r>
          </w:p>
        </w:tc>
        <w:tc>
          <w:tcPr>
            <w:tcW w:w="2357"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Develop strategies for</w:t>
            </w:r>
            <w:r w:rsidRPr="00E455C3">
              <w:t xml:space="preserve"> management of energy conservation.</w:t>
            </w: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1.1</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 xml:space="preserve">Quantify and qualify factors to be included in the organisational energy conservation and management system. </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1.2</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Evaluate strategic factors that impact on the organisation’</w:t>
            </w:r>
            <w:r w:rsidRPr="00E455C3">
              <w:t xml:space="preserve">s ability to improve energy conservation and management practices and processes. </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1.3</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Quantify range and scope of activities being undertaken by the organisation in regard to energy conservation and management.</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1.4</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Evaluate previous policies and oper</w:t>
            </w:r>
            <w:r w:rsidRPr="00E455C3">
              <w:t xml:space="preserve">ational factors contributing to energy conservation and management. </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1.5</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Develop organisational energy conservation and management policy and strategy, with assessment of savings and benefits to be derived.</w:t>
            </w:r>
          </w:p>
        </w:tc>
      </w:tr>
      <w:tr w:rsidTr="00E455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55C3">
            <w:pPr>
              <w:pStyle w:val="BodyText"/>
              <w:rPr>
                <w:lang w:val="en-NZ"/>
              </w:rPr>
            </w:pPr>
          </w:p>
        </w:tc>
      </w:tr>
      <w:tr w:rsidTr="00E455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2</w:t>
            </w:r>
          </w:p>
        </w:tc>
        <w:tc>
          <w:tcPr>
            <w:tcW w:w="2357"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Scope the energy conservation management principles and processes.</w:t>
            </w: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2.1</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Consult board and senior management concerning the introduction and implementation of the energy conservation and management policy and strategy.</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2.2</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Develop organisational policy and management guidelines covering energy conservation and management within and external to the organisation.</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2.3</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Develop and document strategic plans for the introduction of the policy and strategy.</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2.4</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 xml:space="preserve">Brief staff on </w:t>
            </w:r>
            <w:r w:rsidRPr="00E455C3">
              <w:t>criteria for implementing and maintaining systems concerned with energy conservation and management.</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2.5</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Develop methods to gather and monitor energy conservation and management information essential to the management process.</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2.6</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Develop methods to translate the policy into on-site and organisational practices.</w:t>
            </w:r>
          </w:p>
        </w:tc>
      </w:tr>
      <w:tr w:rsidTr="00E455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55C3">
            <w:pPr>
              <w:pStyle w:val="BodyText"/>
              <w:rPr>
                <w:lang w:val="en-NZ"/>
              </w:rPr>
            </w:pPr>
          </w:p>
        </w:tc>
      </w:tr>
      <w:tr w:rsidTr="00E455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3</w:t>
            </w:r>
          </w:p>
        </w:tc>
        <w:tc>
          <w:tcPr>
            <w:tcW w:w="2357"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Implement the energy conservation and management system.</w:t>
            </w: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3.1</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Build energy conservation and management instructions into organisational operating procedures.</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3.2</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Introduce a staff training program to ensure that energy conservation and management practices are applied to organisational activities on a daily basis.</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3.3</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Introduce methods for determining effectiveness of the energy conservation and management system.</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3.4</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Establish and maintain routine monitoring of energy benchmarks.</w:t>
            </w:r>
          </w:p>
        </w:tc>
      </w:tr>
      <w:tr w:rsidTr="00E455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55C3">
            <w:pPr>
              <w:pStyle w:val="BodyText"/>
              <w:rPr>
                <w:lang w:val="en-NZ"/>
              </w:rPr>
            </w:pPr>
          </w:p>
        </w:tc>
      </w:tr>
      <w:tr w:rsidTr="00E455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4</w:t>
            </w:r>
          </w:p>
        </w:tc>
        <w:tc>
          <w:tcPr>
            <w:tcW w:w="2357"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Manage the organisational energy conservation processes.</w:t>
            </w: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4.1</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Add energy conservation and management issues to the process agenda at all levels of the organisation.</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4.2</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Advise contractors and employees of the framework and monitor their performance within the framework.</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4.3</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Circulate policy guidelines and oblig</w:t>
            </w:r>
            <w:r w:rsidRPr="00E455C3">
              <w:t>ations within the organisation and obtain sign-off by staff, employees and contractors.</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4.4</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Monitor staff compliance with energy conservation and management policy.</w:t>
            </w:r>
          </w:p>
        </w:tc>
      </w:tr>
      <w:tr w:rsidTr="00E455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55C3">
            <w:pPr>
              <w:pStyle w:val="BodyText"/>
              <w:rPr>
                <w:lang w:val="en-NZ"/>
              </w:rPr>
            </w:pPr>
          </w:p>
        </w:tc>
      </w:tr>
      <w:tr w:rsidTr="00E455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5</w:t>
            </w:r>
          </w:p>
        </w:tc>
        <w:tc>
          <w:tcPr>
            <w:tcW w:w="2357" w:type="dxa"/>
            <w:vMerge w:val="restart"/>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Implement an energy management feedback system.</w:t>
            </w: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5.1</w:t>
            </w:r>
          </w:p>
        </w:tc>
        <w:tc>
          <w:tcPr>
            <w:tcW w:w="5659"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Develop and introduce processes to monitor and report on energy conservation and management achievements.</w:t>
            </w:r>
          </w:p>
        </w:tc>
      </w:tr>
      <w:tr w:rsidTr="00E455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5.2</w:t>
            </w:r>
          </w:p>
        </w:tc>
        <w:tc>
          <w:tcPr>
            <w:tcW w:w="5659" w:type="dxa"/>
            <w:tcBorders>
              <w:top w:val="nil"/>
              <w:left w:val="nil"/>
              <w:bottom w:val="nil"/>
              <w:right w:val="nil"/>
            </w:tcBorders>
            <w:tcMar>
              <w:top w:w="0" w:type="dxa"/>
              <w:left w:w="62" w:type="dxa"/>
              <w:bottom w:w="0" w:type="dxa"/>
              <w:right w:w="62" w:type="dxa"/>
            </w:tcMar>
          </w:tcPr>
          <w:p w:rsidR="00000000" w:rsidRPr="00E455C3" w:rsidP="00E455C3">
            <w:pPr>
              <w:pStyle w:val="BodyText"/>
            </w:pPr>
            <w:r w:rsidRPr="00E455C3">
              <w:t>Develop, circulate and maintain feedback systems to ensure all stakeholders can support the energy conservation and management process.</w:t>
            </w:r>
          </w:p>
        </w:tc>
      </w:tr>
    </w:tbl>
    <w:p w:rsidR="00000000" w:rsidRPr="00E455C3" w:rsidP="00E455C3">
      <w:pPr>
        <w:pStyle w:val="BodyText"/>
      </w:pPr>
    </w:p>
    <w:p w:rsidR="00000000" w:rsidRPr="00E455C3" w:rsidP="00E455C3">
      <w:pPr>
        <w:pStyle w:val="AllowPageBreak"/>
      </w:pPr>
    </w:p>
    <w:p w:rsidR="00000000" w:rsidRPr="00E455C3" w:rsidP="00E455C3">
      <w:pPr>
        <w:pStyle w:val="Heading1"/>
      </w:pPr>
      <w:bookmarkStart w:id="6" w:name="O_1294300"/>
      <w:bookmarkEnd w:id="6"/>
      <w:r w:rsidRPr="00E455C3">
        <w:t>Foundation Skills</w:t>
      </w:r>
    </w:p>
    <w:p w:rsidR="00000000" w:rsidRPr="00E455C3" w:rsidP="00700149">
      <w:pPr>
        <w:pStyle w:val="BodyText"/>
      </w:pPr>
      <w:r w:rsidRPr="00E455C3">
        <w:t xml:space="preserve">As well as the foundation skills explicit in the performance criteria of this unit, candidates require: </w:t>
      </w:r>
    </w:p>
    <w:p w:rsidR="00000000" w:rsidRPr="00E455C3" w:rsidP="00E455C3">
      <w:pPr>
        <w:pStyle w:val="ListBullet"/>
      </w:pPr>
      <w:r w:rsidRPr="00E455C3">
        <w:t>communication skills to:</w:t>
      </w:r>
    </w:p>
    <w:p w:rsidR="00000000" w:rsidRPr="00E455C3" w:rsidP="00E455C3">
      <w:pPr>
        <w:pStyle w:val="ListBullet2"/>
      </w:pPr>
      <w:r w:rsidRPr="00E455C3">
        <w:t>explain technical concepts and explore solutions to complex energy and conservation management issues</w:t>
      </w:r>
    </w:p>
    <w:p w:rsidR="00000000" w:rsidRPr="00E455C3" w:rsidP="00E455C3">
      <w:pPr>
        <w:pStyle w:val="ListBullet2"/>
      </w:pPr>
      <w:r w:rsidRPr="00E455C3">
        <w:t>brief and train staff, and consult with board members and senior management</w:t>
      </w:r>
    </w:p>
    <w:p w:rsidR="00000000" w:rsidRPr="00E455C3" w:rsidP="00E455C3">
      <w:pPr>
        <w:pStyle w:val="ListBullet"/>
      </w:pPr>
      <w:r w:rsidRPr="00E455C3">
        <w:t>technology skills to:</w:t>
      </w:r>
    </w:p>
    <w:p w:rsidR="00000000" w:rsidRPr="00E455C3" w:rsidP="00E455C3">
      <w:pPr>
        <w:pStyle w:val="ListBullet2"/>
      </w:pPr>
      <w:r w:rsidRPr="00E455C3">
        <w:t>use digital tools and devices to communicate and colla</w:t>
      </w:r>
      <w:r w:rsidRPr="00E455C3">
        <w:t>borate effectively with others</w:t>
      </w:r>
    </w:p>
    <w:p w:rsidR="00000000" w:rsidRPr="00E455C3" w:rsidP="00E455C3">
      <w:pPr>
        <w:pStyle w:val="ListBullet2"/>
      </w:pPr>
      <w:r w:rsidRPr="00E455C3">
        <w:t>use equipment and programs to access, extract information and complex data to analyse for strategic purposes.</w:t>
      </w:r>
    </w:p>
    <w:p w:rsidR="00000000" w:rsidRPr="00E455C3" w:rsidP="00E455C3">
      <w:pPr>
        <w:pStyle w:val="AllowPageBreak"/>
      </w:pPr>
    </w:p>
    <w:p w:rsidR="00000000" w:rsidRPr="00E455C3" w:rsidP="00E455C3">
      <w:pPr>
        <w:pStyle w:val="Heading1"/>
      </w:pPr>
      <w:bookmarkStart w:id="7" w:name="O_1294299"/>
      <w:bookmarkEnd w:id="7"/>
      <w:r w:rsidRPr="00E455C3">
        <w:t>Unit Mapping Information</w:t>
      </w:r>
    </w:p>
    <w:p w:rsidR="00000000" w:rsidRPr="00E455C3" w:rsidP="00700149">
      <w:pPr>
        <w:pStyle w:val="BodyText"/>
      </w:pPr>
      <w:r w:rsidRPr="00E455C3">
        <w:t>Supersedes and is equivalent to CPCCBC6010A Plan, develop and implement</w:t>
      </w:r>
      <w:r w:rsidRPr="00E455C3">
        <w:t xml:space="preserve"> building or construction energy conservation and management practices and processes.</w:t>
      </w:r>
    </w:p>
    <w:p w:rsidR="00000000" w:rsidRPr="00E455C3" w:rsidP="00E455C3">
      <w:pPr>
        <w:pStyle w:val="Heading1"/>
      </w:pPr>
      <w:bookmarkStart w:id="8" w:name="O_1294307"/>
      <w:bookmarkEnd w:id="8"/>
      <w:r w:rsidRPr="00E455C3">
        <w:t>Links</w:t>
      </w:r>
    </w:p>
    <w:p w:rsidR="00000000" w:rsidRPr="00E455C3" w:rsidP="00700149">
      <w:pPr>
        <w:pStyle w:val="BodyText"/>
      </w:pPr>
      <w:r w:rsidRPr="00E455C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D637D">
        <w:rPr>
          <w:rStyle w:val="Hyperlink"/>
        </w:rPr>
        <w:t>https://vetnet.gov.au/Pages/TrainingDocs.aspx?q=7e15fa6a-68b8-4097-b099-030a5569b1ad</w:t>
      </w:r>
      <w:r>
        <w:fldChar w:fldCharType="end"/>
      </w:r>
    </w:p>
    <w:p w:rsidR="00000000" w:rsidRPr="00E455C3" w:rsidP="00700149">
      <w:pPr>
        <w:pStyle w:val="BodyText"/>
        <w:sectPr w:rsidSect="00E455C3">
          <w:headerReference w:type="default" r:id="rId10"/>
          <w:footerReference w:type="default" r:id="rId11"/>
          <w:pgSz w:w="11908" w:h="16833"/>
          <w:pgMar w:top="1702" w:right="1418" w:bottom="1702" w:left="1418" w:header="992" w:footer="992" w:gutter="0"/>
          <w:cols w:space="720"/>
          <w:noEndnote/>
          <w:docGrid w:linePitch="299"/>
        </w:sectPr>
      </w:pPr>
    </w:p>
    <w:p w:rsidR="00000000" w:rsidRPr="00E455C3" w:rsidP="00E455C3">
      <w:pPr>
        <w:pStyle w:val="SuperHeading"/>
      </w:pPr>
      <w:r w:rsidRPr="00E455C3">
        <w:t>Assessment Requirements for CPCCBC6010 Plan, develop and implement building and construction energy conservation and management processes</w:t>
      </w:r>
    </w:p>
    <w:p w:rsidR="00000000" w:rsidRPr="00E455C3" w:rsidP="00E455C3">
      <w:pPr>
        <w:pStyle w:val="Heading1"/>
      </w:pPr>
      <w:bookmarkStart w:id="9" w:name="O_1294297"/>
      <w:bookmarkEnd w:id="9"/>
      <w:r w:rsidRPr="00E455C3">
        <w:t>Modification History</w:t>
      </w:r>
    </w:p>
    <w:tbl>
      <w:tblPr>
        <w:tblW w:w="0" w:type="auto"/>
        <w:tblLayout w:type="fixed"/>
        <w:tblCellMar>
          <w:left w:w="62" w:type="dxa"/>
          <w:right w:w="62" w:type="dxa"/>
        </w:tblCellMar>
        <w:tblLook w:val="0000"/>
      </w:tblPr>
      <w:tblGrid>
        <w:gridCol w:w="1128"/>
        <w:gridCol w:w="7944"/>
      </w:tblGrid>
      <w:tr w:rsidTr="00E455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Release 2</w:t>
            </w:r>
          </w:p>
        </w:tc>
        <w:tc>
          <w:tcPr>
            <w:tcW w:w="7944"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Updated reference to general construction induction training program.</w:t>
            </w:r>
          </w:p>
        </w:tc>
      </w:tr>
      <w:tr w:rsidTr="00E455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455C3">
            <w:pPr>
              <w:pStyle w:val="BodyText"/>
              <w:rPr>
                <w:lang w:val="en-NZ"/>
              </w:rPr>
            </w:pPr>
            <w:r w:rsidRPr="00E455C3">
              <w:t>Release 1</w:t>
            </w:r>
          </w:p>
        </w:tc>
        <w:tc>
          <w:tcPr>
            <w:tcW w:w="7944" w:type="dxa"/>
            <w:tcBorders>
              <w:top w:val="nil"/>
              <w:left w:val="nil"/>
              <w:bottom w:val="nil"/>
              <w:right w:val="nil"/>
            </w:tcBorders>
            <w:tcMar>
              <w:top w:w="0" w:type="dxa"/>
              <w:left w:w="62" w:type="dxa"/>
              <w:bottom w:w="0" w:type="dxa"/>
              <w:right w:w="62" w:type="dxa"/>
            </w:tcMar>
          </w:tcPr>
          <w:p w:rsidR="00000000" w:rsidRPr="00E455C3" w:rsidP="00E455C3">
            <w:pPr>
              <w:pStyle w:val="BodyText"/>
            </w:pPr>
            <w:r w:rsidRPr="00E455C3">
              <w:t>This version first released with CPC Construction, Plumbing and Services Training Package Release 5.0.</w:t>
            </w:r>
          </w:p>
          <w:p w:rsidR="00000000" w:rsidRPr="00E455C3" w:rsidP="00E455C3">
            <w:pPr>
              <w:pStyle w:val="BodyText"/>
            </w:pPr>
            <w:r w:rsidRPr="00E455C3">
              <w:t xml:space="preserve">Supersedes and is equivalent to CPCCBC6010A Plan, develop and implement </w:t>
            </w:r>
            <w:r w:rsidRPr="00E455C3">
              <w:t>building or construction energy conservation and management practices and processes.  Change to title.  Updated to meet the Standards for Training Packages 2012.</w:t>
            </w:r>
          </w:p>
        </w:tc>
      </w:tr>
    </w:tbl>
    <w:p w:rsidR="00000000" w:rsidRPr="00E455C3" w:rsidP="00E455C3">
      <w:pPr>
        <w:pStyle w:val="BodyText"/>
      </w:pPr>
    </w:p>
    <w:p w:rsidR="00000000" w:rsidRPr="00E455C3" w:rsidP="00E455C3">
      <w:pPr>
        <w:pStyle w:val="AllowPageBreak"/>
      </w:pPr>
    </w:p>
    <w:p w:rsidR="00000000" w:rsidRPr="00E455C3" w:rsidP="00E455C3">
      <w:pPr>
        <w:pStyle w:val="Heading1"/>
      </w:pPr>
      <w:bookmarkStart w:id="10" w:name="O_1294296"/>
      <w:bookmarkEnd w:id="10"/>
      <w:r w:rsidRPr="00E455C3">
        <w:t>Performance Evidence</w:t>
      </w:r>
    </w:p>
    <w:p w:rsidR="00000000" w:rsidRPr="00E455C3" w:rsidP="00700149">
      <w:pPr>
        <w:pStyle w:val="BodyText"/>
      </w:pPr>
      <w:r w:rsidRPr="00E455C3">
        <w:t>To demonstrate competency, a candidate must meet the</w:t>
      </w:r>
      <w:r w:rsidRPr="00E455C3">
        <w:t xml:space="preserve"> elements and performance criteria of this unit by developing, implementing and maintaining an energy conservation and management system for a building and construction organisation.</w:t>
      </w:r>
    </w:p>
    <w:p w:rsidR="00000000" w:rsidRPr="00E455C3" w:rsidP="00700149">
      <w:pPr>
        <w:pStyle w:val="BodyText"/>
      </w:pPr>
      <w:r w:rsidRPr="00E455C3">
        <w:t>In doing this, the candidate must:</w:t>
      </w:r>
    </w:p>
    <w:p w:rsidR="00000000" w:rsidRPr="00E455C3" w:rsidP="00E455C3">
      <w:pPr>
        <w:pStyle w:val="ListBullet"/>
      </w:pPr>
      <w:r w:rsidRPr="00E455C3">
        <w:t>contribute to creating an energy cons</w:t>
      </w:r>
      <w:r w:rsidRPr="00E455C3">
        <w:t xml:space="preserve">ervation culture and an energy conservation management strategy which result in compliance with environmental guidelines and organisational objectives </w:t>
      </w:r>
    </w:p>
    <w:p w:rsidR="00000000" w:rsidRPr="00E455C3" w:rsidP="00E455C3">
      <w:pPr>
        <w:pStyle w:val="ListBullet"/>
      </w:pPr>
      <w:r w:rsidRPr="00E455C3">
        <w:t>establish identifiable roles and responsibilities for organisation personnel involved in the strategy</w:t>
      </w:r>
    </w:p>
    <w:p w:rsidR="00000000" w:rsidRPr="00E455C3" w:rsidP="00E455C3">
      <w:pPr>
        <w:pStyle w:val="ListBullet"/>
      </w:pPr>
      <w:r w:rsidRPr="00E455C3">
        <w:t>communicate verbally and in writing with senior management, employees, clients, regulatory authorities and legal representatives.</w:t>
      </w:r>
    </w:p>
    <w:p w:rsidR="00000000" w:rsidRPr="00E455C3" w:rsidP="00E455C3">
      <w:pPr>
        <w:pStyle w:val="AllowPageBreak"/>
      </w:pPr>
    </w:p>
    <w:p w:rsidR="00000000" w:rsidRPr="00E455C3" w:rsidP="00E455C3">
      <w:pPr>
        <w:pStyle w:val="Heading1"/>
      </w:pPr>
      <w:bookmarkStart w:id="11" w:name="O_1294295"/>
      <w:bookmarkEnd w:id="11"/>
      <w:r w:rsidRPr="00E455C3">
        <w:t>Knowledge Evidence</w:t>
      </w:r>
    </w:p>
    <w:p w:rsidR="00000000" w:rsidRPr="00E455C3" w:rsidP="00700149">
      <w:pPr>
        <w:pStyle w:val="BodyText"/>
      </w:pPr>
      <w:r w:rsidRPr="00E455C3">
        <w:t>To be competent in this unit, a candidate must demonstrate knowledge of:</w:t>
      </w:r>
    </w:p>
    <w:p w:rsidR="00000000" w:rsidRPr="00E455C3" w:rsidP="00E455C3">
      <w:pPr>
        <w:pStyle w:val="ListBullet"/>
      </w:pPr>
      <w:r w:rsidRPr="00E455C3">
        <w:t>operational is</w:t>
      </w:r>
      <w:r w:rsidRPr="00E455C3">
        <w:t>sues and factors that may impact on energy conservation and practices:</w:t>
      </w:r>
    </w:p>
    <w:p w:rsidR="00000000" w:rsidRPr="00E455C3" w:rsidP="00E455C3">
      <w:pPr>
        <w:pStyle w:val="ListBullet2"/>
      </w:pPr>
      <w:r w:rsidRPr="00E455C3">
        <w:t>public liabilities and exposure to risk</w:t>
      </w:r>
    </w:p>
    <w:p w:rsidR="00000000" w:rsidRPr="00E455C3" w:rsidP="00E455C3">
      <w:pPr>
        <w:pStyle w:val="ListBullet2"/>
      </w:pPr>
      <w:r w:rsidRPr="00E455C3">
        <w:t>risk management strategies and policies</w:t>
      </w:r>
    </w:p>
    <w:p w:rsidR="00000000" w:rsidRPr="00E455C3" w:rsidP="00E455C3">
      <w:pPr>
        <w:pStyle w:val="ListBullet2"/>
      </w:pPr>
      <w:r w:rsidRPr="00E455C3">
        <w:t>skills and experience of organisational personnel</w:t>
      </w:r>
    </w:p>
    <w:p w:rsidR="00000000" w:rsidRPr="00E455C3" w:rsidP="00E455C3">
      <w:pPr>
        <w:pStyle w:val="ListBullet2"/>
      </w:pPr>
      <w:r w:rsidRPr="00E455C3">
        <w:t xml:space="preserve">structure of the management team and apportionment of </w:t>
      </w:r>
      <w:r w:rsidRPr="00E455C3">
        <w:t>responsibilities</w:t>
      </w:r>
    </w:p>
    <w:p w:rsidR="00000000" w:rsidRPr="00E455C3" w:rsidP="00E455C3">
      <w:pPr>
        <w:pStyle w:val="ListBullet2"/>
      </w:pPr>
      <w:r w:rsidRPr="00E455C3">
        <w:t>timing of activities and project deadlines</w:t>
      </w:r>
    </w:p>
    <w:p w:rsidR="00000000" w:rsidRPr="00E455C3" w:rsidP="00E455C3">
      <w:pPr>
        <w:pStyle w:val="ListBullet2"/>
      </w:pPr>
      <w:r w:rsidRPr="00E455C3">
        <w:t>types of materials and consumables being employed in the process</w:t>
      </w:r>
    </w:p>
    <w:p w:rsidR="00000000" w:rsidRPr="00E455C3" w:rsidP="00E455C3">
      <w:pPr>
        <w:pStyle w:val="ListBullet"/>
      </w:pPr>
      <w:r w:rsidRPr="00E455C3">
        <w:t>energy conservation principles and practices:</w:t>
      </w:r>
    </w:p>
    <w:p w:rsidR="00000000" w:rsidRPr="00E455C3" w:rsidP="00E455C3">
      <w:pPr>
        <w:pStyle w:val="ListBullet2"/>
      </w:pPr>
      <w:r w:rsidRPr="00E455C3">
        <w:t>qualified personnel to deal with energy issues</w:t>
      </w:r>
    </w:p>
    <w:p w:rsidR="00000000" w:rsidRPr="00E455C3" w:rsidP="00E455C3">
      <w:pPr>
        <w:pStyle w:val="ListBullet2"/>
      </w:pPr>
      <w:r w:rsidRPr="00E455C3">
        <w:t>expenditures for energy management compliance</w:t>
      </w:r>
    </w:p>
    <w:p w:rsidR="00000000" w:rsidRPr="00E455C3" w:rsidP="00E455C3">
      <w:pPr>
        <w:pStyle w:val="ListBullet2"/>
      </w:pPr>
      <w:r w:rsidRPr="00E455C3">
        <w:t>expert advice as required by the organisation or project</w:t>
      </w:r>
    </w:p>
    <w:p w:rsidR="00000000" w:rsidRPr="00E455C3" w:rsidP="00E455C3">
      <w:pPr>
        <w:pStyle w:val="ListBullet2"/>
      </w:pPr>
      <w:r w:rsidRPr="00E455C3">
        <w:t>compliance with appropriate legislation and regulations</w:t>
      </w:r>
    </w:p>
    <w:p w:rsidR="00000000" w:rsidRPr="00E455C3" w:rsidP="00E455C3">
      <w:pPr>
        <w:pStyle w:val="ListBullet2"/>
      </w:pPr>
      <w:r w:rsidRPr="00E455C3">
        <w:t>periodic review and preventative maintenance for energy conservation and management practices and</w:t>
      </w:r>
      <w:r w:rsidRPr="00E455C3">
        <w:t xml:space="preserve"> processes</w:t>
      </w:r>
    </w:p>
    <w:p w:rsidR="00000000" w:rsidRPr="00E455C3" w:rsidP="00E455C3">
      <w:pPr>
        <w:pStyle w:val="ListBullet"/>
      </w:pPr>
      <w:r w:rsidRPr="00E455C3">
        <w:t>financial and business administration principles commensurate with organisational needs</w:t>
      </w:r>
    </w:p>
    <w:p w:rsidR="00000000" w:rsidRPr="00E455C3" w:rsidP="00E455C3">
      <w:pPr>
        <w:pStyle w:val="ListBullet"/>
      </w:pPr>
      <w:r w:rsidRPr="00E455C3">
        <w:t>key factors influencing decision making:</w:t>
      </w:r>
    </w:p>
    <w:p w:rsidR="00000000" w:rsidRPr="00E455C3" w:rsidP="00E455C3">
      <w:pPr>
        <w:pStyle w:val="ListBullet2"/>
      </w:pPr>
      <w:r w:rsidRPr="00E455C3">
        <w:t>location and type of building/construction project</w:t>
      </w:r>
    </w:p>
    <w:p w:rsidR="00000000" w:rsidRPr="00E455C3" w:rsidP="00E455C3">
      <w:pPr>
        <w:pStyle w:val="ListBullet2"/>
      </w:pPr>
      <w:r w:rsidRPr="00E455C3">
        <w:t>extent and types of equipment being operated</w:t>
      </w:r>
    </w:p>
    <w:p w:rsidR="00000000" w:rsidRPr="00E455C3" w:rsidP="00E455C3">
      <w:pPr>
        <w:pStyle w:val="ListBullet2"/>
      </w:pPr>
      <w:r w:rsidRPr="00E455C3">
        <w:t>location and natur</w:t>
      </w:r>
      <w:r w:rsidRPr="00E455C3">
        <w:t>e of the construction activity</w:t>
      </w:r>
    </w:p>
    <w:p w:rsidR="00000000" w:rsidRPr="00E455C3" w:rsidP="00E455C3">
      <w:pPr>
        <w:pStyle w:val="ListBullet2"/>
      </w:pPr>
      <w:r w:rsidRPr="00E455C3">
        <w:t>organisational policy and practices</w:t>
      </w:r>
    </w:p>
    <w:p w:rsidR="00000000" w:rsidRPr="00E455C3" w:rsidP="00E455C3">
      <w:pPr>
        <w:pStyle w:val="ListBullet2"/>
      </w:pPr>
      <w:r w:rsidRPr="00E455C3">
        <w:t>scope of operations and activities of an organisation</w:t>
      </w:r>
    </w:p>
    <w:p w:rsidR="00000000" w:rsidRPr="00E455C3" w:rsidP="00E455C3">
      <w:pPr>
        <w:pStyle w:val="ListBullet2"/>
      </w:pPr>
      <w:r w:rsidRPr="00E455C3">
        <w:t>operational factors</w:t>
      </w:r>
    </w:p>
    <w:p w:rsidR="00000000" w:rsidRPr="00E455C3" w:rsidP="00E455C3">
      <w:pPr>
        <w:pStyle w:val="ListBullet"/>
      </w:pPr>
      <w:r w:rsidRPr="00E455C3">
        <w:t xml:space="preserve">legislative, regulatory and administrative obligations incumbent on the building and construction industry </w:t>
      </w:r>
      <w:r w:rsidRPr="00E455C3">
        <w:t>for energy conservation and management practices.</w:t>
      </w:r>
    </w:p>
    <w:p w:rsidR="00000000" w:rsidRPr="00E455C3" w:rsidP="00E455C3">
      <w:pPr>
        <w:pStyle w:val="AllowPageBreak"/>
      </w:pPr>
    </w:p>
    <w:p w:rsidR="00000000" w:rsidRPr="00E455C3" w:rsidP="00E455C3">
      <w:pPr>
        <w:pStyle w:val="Heading1"/>
      </w:pPr>
      <w:bookmarkStart w:id="12" w:name="O_1294294"/>
      <w:bookmarkEnd w:id="12"/>
      <w:r w:rsidRPr="00E455C3">
        <w:t>Assessment Conditions</w:t>
      </w:r>
    </w:p>
    <w:p w:rsidR="00000000" w:rsidRPr="00E455C3" w:rsidP="00700149">
      <w:pPr>
        <w:pStyle w:val="BodyText"/>
      </w:pPr>
      <w:r w:rsidRPr="00E455C3">
        <w:t xml:space="preserve">Assessors must meet the requirements for assessors contained in the Standards for Registered Training Organisations. </w:t>
      </w:r>
    </w:p>
    <w:p w:rsidR="00000000" w:rsidRPr="00E455C3" w:rsidP="00700149">
      <w:pPr>
        <w:pStyle w:val="BodyText"/>
      </w:pPr>
      <w:r w:rsidRPr="00E455C3">
        <w:t>Assessment can be undertaken in the workplace o</w:t>
      </w:r>
      <w:r w:rsidRPr="00E455C3">
        <w:t xml:space="preserve">r in a simulated workplace environment. </w:t>
      </w:r>
    </w:p>
    <w:p w:rsidR="00000000" w:rsidRPr="00E455C3" w:rsidP="00700149">
      <w:pPr>
        <w:pStyle w:val="BodyText"/>
      </w:pPr>
      <w:r w:rsidRPr="00E455C3">
        <w:t>A simulated environment is one that realistically replicates workplace conditions, materials and equipment, interactions with others and workplace irregularities, and which meets industry standards for safety and en</w:t>
      </w:r>
      <w:r w:rsidRPr="00E455C3">
        <w:t xml:space="preserve">vironmental practices.  </w:t>
      </w:r>
    </w:p>
    <w:p w:rsidR="00000000" w:rsidRPr="00E455C3" w:rsidP="00700149">
      <w:pPr>
        <w:pStyle w:val="BodyText"/>
      </w:pPr>
      <w:r w:rsidRPr="00E455C3">
        <w:t>Candidates must have access to:</w:t>
      </w:r>
    </w:p>
    <w:p w:rsidR="00000000" w:rsidRPr="00E455C3" w:rsidP="00E455C3">
      <w:pPr>
        <w:pStyle w:val="ListBullet"/>
      </w:pPr>
      <w:r w:rsidRPr="00E455C3">
        <w:t xml:space="preserve">relevant and current government building legislation, codes and standards </w:t>
      </w:r>
    </w:p>
    <w:p w:rsidR="00000000" w:rsidRPr="00E455C3" w:rsidP="00E455C3">
      <w:pPr>
        <w:pStyle w:val="ListBullet"/>
      </w:pPr>
      <w:r w:rsidRPr="00E455C3">
        <w:t>environmental and sustainability legislation, regulations and guidelines</w:t>
      </w:r>
    </w:p>
    <w:p w:rsidR="00000000" w:rsidRPr="00E455C3" w:rsidP="00E455C3">
      <w:pPr>
        <w:pStyle w:val="ListBullet"/>
      </w:pPr>
      <w:r w:rsidRPr="00E455C3">
        <w:t>project plans, specifications and manufacturer and</w:t>
      </w:r>
      <w:r w:rsidRPr="00E455C3">
        <w:t xml:space="preserve"> supplier product and services specifications</w:t>
      </w:r>
    </w:p>
    <w:p w:rsidR="00000000" w:rsidRPr="00E455C3" w:rsidP="00E455C3">
      <w:pPr>
        <w:pStyle w:val="ListBullet"/>
      </w:pPr>
      <w:r w:rsidRPr="00E455C3">
        <w:t>organisational policies, procedures and other quality documentation to undertake the performance criteria and assessment requirements</w:t>
      </w:r>
    </w:p>
    <w:p w:rsidR="00000000" w:rsidRPr="00E455C3" w:rsidP="00E455C3">
      <w:pPr>
        <w:pStyle w:val="ListBullet"/>
      </w:pPr>
      <w:r w:rsidRPr="00E455C3">
        <w:t>business equipment and technology, applications and software to facilitate effective development, implementation and management of energy conservation management processes and practices.</w:t>
      </w:r>
    </w:p>
    <w:p w:rsidR="00000000" w:rsidRPr="00E455C3" w:rsidP="00E455C3">
      <w:pPr>
        <w:pStyle w:val="AllowPageBreak"/>
      </w:pPr>
    </w:p>
    <w:p w:rsidR="00000000" w:rsidRPr="00E455C3" w:rsidP="00E455C3">
      <w:pPr>
        <w:pStyle w:val="Heading1"/>
      </w:pPr>
      <w:bookmarkStart w:id="13" w:name="O_1294313"/>
      <w:bookmarkEnd w:id="13"/>
      <w:r w:rsidRPr="00E455C3">
        <w:t>Links</w:t>
      </w:r>
    </w:p>
    <w:p w:rsidR="00000000" w:rsidRPr="00E455C3" w:rsidP="00700149">
      <w:pPr>
        <w:pStyle w:val="BodyText"/>
      </w:pPr>
      <w:r w:rsidRPr="00E455C3">
        <w:t>Companion volumes to this training package a</w:t>
      </w:r>
      <w:r w:rsidRPr="00E455C3">
        <w:t xml:space="preserve">re available at the VETNet website - </w:t>
      </w:r>
      <w:r>
        <w:fldChar w:fldCharType="begin"/>
      </w:r>
      <w:r>
        <w:instrText xml:space="preserve"> HYPERLINK "https://vetnet.gov.au/Pages/TrainingDocs.aspx?q=7e15fa6a-68b8-4097-b099-030a5569b1ad" </w:instrText>
      </w:r>
      <w:r>
        <w:fldChar w:fldCharType="separate"/>
      </w:r>
      <w:r w:rsidRPr="00BD637D">
        <w:rPr>
          <w:rStyle w:val="Hyperlink"/>
        </w:rPr>
        <w:t>https://vetnet.gov.au/Pages/TrainingDocs.aspx?q=7e15fa6a-68b8-4097-b099-030a5569b1ad</w:t>
      </w:r>
      <w:r>
        <w:fldChar w:fldCharType="end"/>
      </w:r>
    </w:p>
    <w:p w:rsidR="00000000" w:rsidRPr="00E455C3" w:rsidP="00E455C3"/>
    <w:sectPr w:rsidSect="00E455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3" w:rsidRPr="00700149" w:rsidP="007001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49" w:rsidP="00E45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0149" w:rsidP="00E455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00149" w:rsidP="00E455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3" w:rsidP="00E455C3">
    <w:pPr>
      <w:pStyle w:val="Footer"/>
      <w:framePr w:wrap="around"/>
    </w:pPr>
    <w:r>
      <w:fldChar w:fldCharType="begin"/>
    </w:r>
    <w:r>
      <w:instrText xml:space="preserve"> DOCPROPERTY  Subject  \* MERGEFORMAT </w:instrText>
    </w:r>
    <w:r>
      <w:fldChar w:fldCharType="separate"/>
    </w:r>
    <w:r w:rsidR="00700149">
      <w:t>Approved</w:t>
    </w:r>
    <w:r w:rsidR="00700149">
      <w:fldChar w:fldCharType="end"/>
    </w:r>
    <w:r>
      <w:tab/>
      <w:t xml:space="preserve">Page </w:t>
    </w:r>
    <w:r>
      <w:fldChar w:fldCharType="begin"/>
    </w:r>
    <w:r>
      <w:instrText xml:space="preserve"> PAGE  \* Arabic  \* MERGEFORMAT </w:instrText>
    </w:r>
    <w:r>
      <w:fldChar w:fldCharType="separate"/>
    </w:r>
    <w:r w:rsidR="007001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0149">
      <w:rPr>
        <w:noProof/>
      </w:rPr>
      <w:t>5</w:t>
    </w:r>
    <w:r>
      <w:rPr>
        <w:noProof/>
      </w:rPr>
      <w:fldChar w:fldCharType="end"/>
    </w:r>
  </w:p>
  <w:p w:rsidR="00E455C3" w:rsidP="00E455C3">
    <w:pPr>
      <w:pStyle w:val="Footer"/>
      <w:framePr w:wrap="around"/>
    </w:pPr>
    <w:r>
      <w:t xml:space="preserve">© Commonwealth of Australia, </w:t>
    </w:r>
    <w:r>
      <w:fldChar w:fldCharType="begin"/>
    </w:r>
    <w:r>
      <w:instrText xml:space="preserve"> DATE  \@ "yyyy"  \* MERGEFORMAT </w:instrText>
    </w:r>
    <w:r>
      <w:fldChar w:fldCharType="separate"/>
    </w:r>
    <w:r w:rsidR="00700149">
      <w:rPr>
        <w:noProof/>
      </w:rPr>
      <w:t>2025</w:t>
    </w:r>
    <w:r>
      <w:fldChar w:fldCharType="end"/>
    </w:r>
    <w:r>
      <w:tab/>
    </w:r>
    <w:r>
      <w:fldChar w:fldCharType="begin"/>
    </w:r>
    <w:r>
      <w:instrText xml:space="preserve"> DOCPROPERTY  Author  \* MERGEFORMAT </w:instrText>
    </w:r>
    <w:r>
      <w:fldChar w:fldCharType="separate"/>
    </w:r>
    <w:r w:rsidR="00700149">
      <w:t>BuildSkills Australia</w:t>
    </w:r>
    <w:r w:rsidR="00700149">
      <w:fldChar w:fldCharType="end"/>
    </w:r>
  </w:p>
  <w:p w:rsidR="00E455C3" w:rsidP="00E45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5C3" w:rsidRPr="00700149" w:rsidP="007001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49" w:rsidRPr="002D2AF8" w:rsidP="00E455C3">
    <w:pPr>
      <w:pStyle w:val="Header"/>
      <w:framePr w:wrap="around"/>
    </w:pPr>
    <w:r>
      <w:fldChar w:fldCharType="begin"/>
    </w:r>
    <w:r>
      <w:instrText xml:space="preserve"> TITLE   \* MERGEFORMAT </w:instrText>
    </w:r>
    <w:r>
      <w:fldChar w:fldCharType="separate"/>
    </w:r>
    <w:r>
      <w:t>CPCCBC6010 Plan, develop and implement building and construction energy conservation and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0149" w:rsidP="00E455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3" w:rsidRPr="002D2AF8" w:rsidP="00E455C3">
    <w:pPr>
      <w:pStyle w:val="Header"/>
      <w:framePr w:wrap="around"/>
    </w:pPr>
    <w:r>
      <w:fldChar w:fldCharType="begin"/>
    </w:r>
    <w:r>
      <w:instrText xml:space="preserve"> TITLE   \* MERGEFORMAT </w:instrText>
    </w:r>
    <w:r>
      <w:fldChar w:fldCharType="separate"/>
    </w:r>
    <w:r w:rsidR="00700149">
      <w:t>CPCCBC6010 Plan, develop and implement building and construction energy conservation and management processes</w:t>
    </w:r>
    <w:r w:rsidR="00700149">
      <w:fldChar w:fldCharType="end"/>
    </w:r>
    <w:r>
      <w:tab/>
      <w:t xml:space="preserve">Date this document was generated: </w:t>
    </w:r>
    <w:r>
      <w:fldChar w:fldCharType="begin"/>
    </w:r>
    <w:r>
      <w:instrText xml:space="preserve"> CREATEDATE  \@ "d MMMM yyyy"  \* MERGEFORMAT </w:instrText>
    </w:r>
    <w:r>
      <w:fldChar w:fldCharType="separate"/>
    </w:r>
    <w:r w:rsidR="00700149">
      <w:rPr>
        <w:noProof/>
      </w:rPr>
      <w:t>2 March 2025</w:t>
    </w:r>
    <w:r>
      <w:fldChar w:fldCharType="end"/>
    </w:r>
  </w:p>
  <w:p w:rsidR="00E455C3" w:rsidP="00E45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6A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E0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AB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5C3"/>
    <w:pPr>
      <w:spacing w:before="360" w:after="60"/>
      <w:outlineLvl w:val="0"/>
    </w:pPr>
    <w:rPr>
      <w:sz w:val="32"/>
    </w:rPr>
  </w:style>
  <w:style w:type="paragraph" w:styleId="Heading2">
    <w:name w:val="heading 2"/>
    <w:basedOn w:val="HeadingBase"/>
    <w:next w:val="BodyText"/>
    <w:link w:val="Heading2Char"/>
    <w:qFormat/>
    <w:rsid w:val="00E455C3"/>
    <w:pPr>
      <w:keepLines/>
      <w:spacing w:before="240" w:after="120"/>
      <w:outlineLvl w:val="1"/>
    </w:pPr>
    <w:rPr>
      <w:sz w:val="28"/>
      <w:szCs w:val="40"/>
    </w:rPr>
  </w:style>
  <w:style w:type="paragraph" w:styleId="Heading3">
    <w:name w:val="heading 3"/>
    <w:basedOn w:val="HeadingBase"/>
    <w:next w:val="BodyText"/>
    <w:link w:val="Heading3Char"/>
    <w:qFormat/>
    <w:rsid w:val="00E455C3"/>
    <w:pPr>
      <w:spacing w:before="180" w:after="120"/>
      <w:outlineLvl w:val="2"/>
    </w:pPr>
    <w:rPr>
      <w:spacing w:val="-10"/>
      <w:kern w:val="32"/>
    </w:rPr>
  </w:style>
  <w:style w:type="paragraph" w:styleId="Heading4">
    <w:name w:val="heading 4"/>
    <w:basedOn w:val="HeadingBase"/>
    <w:next w:val="BodyText"/>
    <w:link w:val="Heading4Char"/>
    <w:qFormat/>
    <w:rsid w:val="00E455C3"/>
    <w:pPr>
      <w:spacing w:before="160" w:after="120"/>
      <w:outlineLvl w:val="3"/>
    </w:pPr>
    <w:rPr>
      <w:sz w:val="22"/>
    </w:rPr>
  </w:style>
  <w:style w:type="paragraph" w:styleId="Heading5">
    <w:name w:val="heading 5"/>
    <w:basedOn w:val="HeadingBase"/>
    <w:next w:val="Normal"/>
    <w:link w:val="Heading5Char"/>
    <w:qFormat/>
    <w:rsid w:val="00E455C3"/>
    <w:pPr>
      <w:spacing w:before="80"/>
      <w:outlineLvl w:val="4"/>
    </w:pPr>
    <w:rPr>
      <w:color w:val="918585"/>
      <w:sz w:val="20"/>
    </w:rPr>
  </w:style>
  <w:style w:type="paragraph" w:styleId="Heading6">
    <w:name w:val="heading 6"/>
    <w:basedOn w:val="HeadingBase"/>
    <w:next w:val="Normal"/>
    <w:link w:val="Heading6Char"/>
    <w:qFormat/>
    <w:rsid w:val="00E455C3"/>
    <w:pPr>
      <w:spacing w:before="60"/>
      <w:outlineLvl w:val="5"/>
    </w:pPr>
    <w:rPr>
      <w:color w:val="918585"/>
      <w:sz w:val="20"/>
    </w:rPr>
  </w:style>
  <w:style w:type="paragraph" w:styleId="Heading7">
    <w:name w:val="heading 7"/>
    <w:basedOn w:val="Normal"/>
    <w:next w:val="Normal"/>
    <w:link w:val="Heading7Char"/>
    <w:qFormat/>
    <w:rsid w:val="00E455C3"/>
    <w:pPr>
      <w:ind w:left="720"/>
      <w:outlineLvl w:val="6"/>
    </w:pPr>
    <w:rPr>
      <w:i/>
    </w:rPr>
  </w:style>
  <w:style w:type="paragraph" w:styleId="Heading8">
    <w:name w:val="heading 8"/>
    <w:basedOn w:val="Normal"/>
    <w:next w:val="Normal"/>
    <w:link w:val="Heading8Char"/>
    <w:qFormat/>
    <w:rsid w:val="00E455C3"/>
    <w:pPr>
      <w:ind w:left="720"/>
      <w:outlineLvl w:val="7"/>
    </w:pPr>
    <w:rPr>
      <w:i/>
    </w:rPr>
  </w:style>
  <w:style w:type="paragraph" w:styleId="Heading9">
    <w:name w:val="heading 9"/>
    <w:basedOn w:val="Normal"/>
    <w:next w:val="Normal"/>
    <w:link w:val="Heading9Char"/>
    <w:qFormat/>
    <w:rsid w:val="00E455C3"/>
    <w:pPr>
      <w:ind w:left="720"/>
      <w:outlineLvl w:val="8"/>
    </w:pPr>
    <w:rPr>
      <w:i/>
    </w:rPr>
  </w:style>
  <w:style w:type="character" w:default="1" w:styleId="DefaultParagraphFont">
    <w:name w:val="Default Paragraph Font"/>
    <w:uiPriority w:val="1"/>
    <w:unhideWhenUsed/>
    <w:rsid w:val="00E45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5C3"/>
  </w:style>
  <w:style w:type="character" w:customStyle="1" w:styleId="Heading1Char">
    <w:name w:val="Heading 1 Char"/>
    <w:basedOn w:val="DefaultParagraphFont"/>
    <w:link w:val="Heading1"/>
    <w:rsid w:val="00E455C3"/>
    <w:rPr>
      <w:rFonts w:ascii="Times New Roman" w:eastAsia="Times New Roman" w:hAnsi="Times New Roman" w:cs="Times New Roman"/>
      <w:b/>
      <w:sz w:val="32"/>
      <w:szCs w:val="20"/>
      <w:lang w:eastAsia="en-US"/>
    </w:rPr>
  </w:style>
  <w:style w:type="paragraph" w:styleId="BodyText">
    <w:name w:val="Body Text"/>
    <w:basedOn w:val="Normal"/>
    <w:link w:val="BodyTextChar"/>
    <w:rsid w:val="00E45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5C3"/>
    <w:rPr>
      <w:rFonts w:ascii="Times New Roman" w:eastAsia="Times New Roman" w:hAnsi="Times New Roman" w:cs="Times New Roman"/>
      <w:sz w:val="24"/>
      <w:lang w:eastAsia="en-US"/>
    </w:rPr>
  </w:style>
  <w:style w:type="paragraph" w:styleId="ListBullet">
    <w:name w:val="List Bullet"/>
    <w:basedOn w:val="List"/>
    <w:rsid w:val="00E455C3"/>
    <w:pPr>
      <w:numPr>
        <w:numId w:val="12"/>
      </w:numPr>
      <w:tabs>
        <w:tab w:val="clear" w:pos="340"/>
      </w:tabs>
      <w:spacing w:before="40" w:after="40"/>
    </w:pPr>
  </w:style>
  <w:style w:type="paragraph" w:styleId="ListBullet2">
    <w:name w:val="List Bullet 2"/>
    <w:basedOn w:val="List2"/>
    <w:rsid w:val="00E455C3"/>
    <w:pPr>
      <w:numPr>
        <w:numId w:val="13"/>
      </w:numPr>
      <w:tabs>
        <w:tab w:val="clear" w:pos="680"/>
      </w:tabs>
    </w:pPr>
  </w:style>
  <w:style w:type="character" w:styleId="Emphasis">
    <w:name w:val="Emphasis"/>
    <w:basedOn w:val="DefaultParagraphFont"/>
    <w:qFormat/>
    <w:rsid w:val="00E455C3"/>
    <w:rPr>
      <w:i/>
    </w:rPr>
  </w:style>
  <w:style w:type="paragraph" w:customStyle="1" w:styleId="SuperHeading">
    <w:name w:val="SuperHeading"/>
    <w:basedOn w:val="Normal"/>
    <w:rsid w:val="00E455C3"/>
    <w:pPr>
      <w:spacing w:before="240" w:after="120"/>
      <w:outlineLvl w:val="0"/>
    </w:pPr>
    <w:rPr>
      <w:rFonts w:ascii="Times New Roman" w:hAnsi="Times New Roman"/>
      <w:b/>
      <w:sz w:val="32"/>
    </w:rPr>
  </w:style>
  <w:style w:type="paragraph" w:customStyle="1" w:styleId="AllowPageBreak">
    <w:name w:val="AllowPageBreak"/>
    <w:rsid w:val="00E455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5C3"/>
    <w:rPr>
      <w:rFonts w:ascii="Courier New" w:eastAsia="Times New Roman" w:hAnsi="Courier New" w:cs="Times New Roman"/>
      <w:i/>
      <w:szCs w:val="20"/>
      <w:lang w:eastAsia="en-US"/>
    </w:rPr>
  </w:style>
  <w:style w:type="paragraph" w:customStyle="1" w:styleId="HeadingBase">
    <w:name w:val="Heading Base"/>
    <w:rsid w:val="00E45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5C3"/>
    <w:pPr>
      <w:tabs>
        <w:tab w:val="right" w:leader="dot" w:pos="9072"/>
      </w:tabs>
      <w:ind w:left="567"/>
    </w:pPr>
    <w:rPr>
      <w:szCs w:val="22"/>
    </w:rPr>
  </w:style>
  <w:style w:type="paragraph" w:customStyle="1" w:styleId="TOCBase">
    <w:name w:val="TOC Base"/>
    <w:rsid w:val="00E45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5C3"/>
    <w:pPr>
      <w:tabs>
        <w:tab w:val="right" w:leader="dot" w:pos="9072"/>
      </w:tabs>
      <w:spacing w:before="40" w:after="40"/>
      <w:ind w:left="284"/>
    </w:pPr>
    <w:rPr>
      <w:rFonts w:ascii="Times New Roman" w:hAnsi="Times New Roman"/>
    </w:rPr>
  </w:style>
  <w:style w:type="paragraph" w:styleId="TOC1">
    <w:name w:val="toc 1"/>
    <w:basedOn w:val="TOCBase"/>
    <w:next w:val="Normal"/>
    <w:rsid w:val="00E45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5C3"/>
    <w:rPr>
      <w:rFonts w:ascii="Times New Roman" w:eastAsia="Times New Roman" w:hAnsi="Times New Roman" w:cs="Times New Roman"/>
      <w:sz w:val="16"/>
      <w:lang w:eastAsia="en-US"/>
    </w:rPr>
  </w:style>
  <w:style w:type="paragraph" w:styleId="Title">
    <w:name w:val="Title"/>
    <w:basedOn w:val="HeadingBase"/>
    <w:link w:val="TitleChar"/>
    <w:qFormat/>
    <w:rsid w:val="00E455C3"/>
    <w:pPr>
      <w:spacing w:before="5040"/>
      <w:jc w:val="center"/>
    </w:pPr>
    <w:rPr>
      <w:sz w:val="48"/>
      <w:szCs w:val="72"/>
      <w:lang w:val="en-US"/>
    </w:rPr>
  </w:style>
  <w:style w:type="character" w:customStyle="1" w:styleId="TitleChar">
    <w:name w:val="Title Char"/>
    <w:basedOn w:val="DefaultParagraphFont"/>
    <w:link w:val="Title"/>
    <w:rsid w:val="00E45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5C3"/>
    <w:pPr>
      <w:tabs>
        <w:tab w:val="left" w:pos="3600"/>
        <w:tab w:val="left" w:pos="3958"/>
      </w:tabs>
    </w:pPr>
  </w:style>
  <w:style w:type="paragraph" w:styleId="List">
    <w:name w:val="List"/>
    <w:basedOn w:val="BodyText"/>
    <w:next w:val="BodyText"/>
    <w:rsid w:val="00E455C3"/>
    <w:pPr>
      <w:tabs>
        <w:tab w:val="left" w:pos="340"/>
      </w:tabs>
      <w:spacing w:before="60" w:after="60"/>
      <w:ind w:left="340" w:hanging="340"/>
    </w:pPr>
  </w:style>
  <w:style w:type="paragraph" w:customStyle="1" w:styleId="Note">
    <w:name w:val="Note"/>
    <w:basedOn w:val="BodyText"/>
    <w:rsid w:val="00E455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55C3"/>
    <w:rPr>
      <w:b/>
      <w:spacing w:val="0"/>
    </w:rPr>
  </w:style>
  <w:style w:type="paragraph" w:customStyle="1" w:styleId="SuperTitle">
    <w:name w:val="SuperTitle"/>
    <w:basedOn w:val="Title"/>
    <w:rsid w:val="00E455C3"/>
    <w:pPr>
      <w:framePr w:wrap="auto" w:hAnchor="text" w:y="6049"/>
    </w:pPr>
    <w:rPr>
      <w:color w:val="000000"/>
      <w:sz w:val="40"/>
    </w:rPr>
  </w:style>
  <w:style w:type="paragraph" w:customStyle="1" w:styleId="TOCTitle">
    <w:name w:val="TOCTitle"/>
    <w:basedOn w:val="Heading1"/>
    <w:rsid w:val="00E455C3"/>
    <w:pPr>
      <w:spacing w:after="240"/>
      <w:jc w:val="center"/>
      <w:outlineLvl w:val="9"/>
    </w:pPr>
    <w:rPr>
      <w:caps/>
    </w:rPr>
  </w:style>
  <w:style w:type="paragraph" w:customStyle="1" w:styleId="Version">
    <w:name w:val="Version"/>
    <w:rsid w:val="00E45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5C3"/>
    <w:pPr>
      <w:keepNext w:val="0"/>
      <w:tabs>
        <w:tab w:val="right" w:pos="4176"/>
      </w:tabs>
      <w:ind w:left="198" w:hanging="198"/>
    </w:pPr>
    <w:rPr>
      <w:rFonts w:ascii="Garamond" w:hAnsi="Garamond"/>
    </w:rPr>
  </w:style>
  <w:style w:type="paragraph" w:styleId="IndexHeading">
    <w:name w:val="index heading"/>
    <w:basedOn w:val="Normal"/>
    <w:next w:val="Index1"/>
    <w:semiHidden/>
    <w:rsid w:val="00E455C3"/>
    <w:pPr>
      <w:spacing w:before="120" w:after="120"/>
    </w:pPr>
    <w:rPr>
      <w:rFonts w:ascii="Arial" w:hAnsi="Arial"/>
      <w:b/>
      <w:color w:val="918585"/>
      <w:sz w:val="24"/>
    </w:rPr>
  </w:style>
  <w:style w:type="paragraph" w:styleId="Header">
    <w:name w:val="header"/>
    <w:basedOn w:val="Normal"/>
    <w:link w:val="HeaderChar"/>
    <w:rsid w:val="00E45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5C3"/>
    <w:rPr>
      <w:rFonts w:ascii="Times New Roman" w:eastAsia="Times New Roman" w:hAnsi="Times New Roman" w:cs="Times New Roman"/>
      <w:sz w:val="16"/>
      <w:szCs w:val="20"/>
      <w:lang w:val="en-GB" w:eastAsia="en-US"/>
    </w:rPr>
  </w:style>
  <w:style w:type="paragraph" w:customStyle="1" w:styleId="Chapter">
    <w:name w:val="Chapter"/>
    <w:basedOn w:val="Normal"/>
    <w:rsid w:val="00E455C3"/>
    <w:pPr>
      <w:spacing w:before="240"/>
    </w:pPr>
    <w:rPr>
      <w:rFonts w:ascii="Times New Roman" w:hAnsi="Times New Roman"/>
      <w:smallCaps/>
      <w:spacing w:val="80"/>
      <w:sz w:val="28"/>
    </w:rPr>
  </w:style>
  <w:style w:type="paragraph" w:customStyle="1" w:styleId="InChapter">
    <w:name w:val="InChapter"/>
    <w:basedOn w:val="Heading3"/>
    <w:rsid w:val="00E455C3"/>
    <w:pPr>
      <w:spacing w:after="240"/>
      <w:outlineLvl w:val="9"/>
    </w:pPr>
    <w:rPr>
      <w:noProof/>
    </w:rPr>
  </w:style>
  <w:style w:type="paragraph" w:styleId="Index2">
    <w:name w:val="index 2"/>
    <w:basedOn w:val="Normal"/>
    <w:next w:val="Normal"/>
    <w:semiHidden/>
    <w:rsid w:val="00E455C3"/>
    <w:pPr>
      <w:tabs>
        <w:tab w:val="right" w:pos="4176"/>
      </w:tabs>
      <w:ind w:left="568" w:hanging="284"/>
    </w:pPr>
    <w:rPr>
      <w:rFonts w:ascii="Garamond" w:hAnsi="Garamond"/>
    </w:rPr>
  </w:style>
  <w:style w:type="paragraph" w:customStyle="1" w:styleId="Byline">
    <w:name w:val="Byline"/>
    <w:rsid w:val="00E45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5C3"/>
    <w:pPr>
      <w:tabs>
        <w:tab w:val="clear" w:pos="3600"/>
        <w:tab w:val="clear" w:pos="3958"/>
      </w:tabs>
      <w:jc w:val="right"/>
    </w:pPr>
  </w:style>
  <w:style w:type="paragraph" w:styleId="Caption">
    <w:name w:val="caption"/>
    <w:basedOn w:val="BodyText"/>
    <w:next w:val="Normal"/>
    <w:qFormat/>
    <w:rsid w:val="00E455C3"/>
    <w:pPr>
      <w:framePr w:w="2268" w:hSpace="181" w:vSpace="181" w:wrap="around" w:vAnchor="text" w:hAnchor="page" w:x="1135" w:y="285" w:anchorLock="1"/>
    </w:pPr>
    <w:rPr>
      <w:i/>
    </w:rPr>
  </w:style>
  <w:style w:type="paragraph" w:customStyle="1" w:styleId="MiniTOCTitle">
    <w:name w:val="MiniTOCTitle"/>
    <w:basedOn w:val="Heading4"/>
    <w:rsid w:val="00E455C3"/>
    <w:pPr>
      <w:spacing w:before="240"/>
      <w:outlineLvl w:val="9"/>
    </w:pPr>
    <w:rPr>
      <w:noProof/>
      <w:sz w:val="24"/>
    </w:rPr>
  </w:style>
  <w:style w:type="paragraph" w:customStyle="1" w:styleId="MiniTOCItem">
    <w:name w:val="MiniTOCItem"/>
    <w:basedOn w:val="ListBullet"/>
    <w:rsid w:val="00E455C3"/>
    <w:pPr>
      <w:numPr>
        <w:numId w:val="0"/>
      </w:numPr>
      <w:tabs>
        <w:tab w:val="right" w:leader="dot" w:pos="6521"/>
      </w:tabs>
      <w:spacing w:before="0" w:after="0"/>
    </w:pPr>
  </w:style>
  <w:style w:type="paragraph" w:customStyle="1" w:styleId="TOFTitle">
    <w:name w:val="TOFTitle"/>
    <w:basedOn w:val="TOCTitle"/>
    <w:rsid w:val="00E455C3"/>
  </w:style>
  <w:style w:type="paragraph" w:styleId="TableofFigures">
    <w:name w:val="table of figures"/>
    <w:basedOn w:val="Normal"/>
    <w:next w:val="Normal"/>
    <w:semiHidden/>
    <w:rsid w:val="00E455C3"/>
    <w:pPr>
      <w:tabs>
        <w:tab w:val="right" w:leader="dot" w:pos="9072"/>
      </w:tabs>
      <w:ind w:left="970" w:hanging="403"/>
    </w:pPr>
    <w:rPr>
      <w:rFonts w:ascii="Times New Roman" w:hAnsi="Times New Roman"/>
      <w:b/>
    </w:rPr>
  </w:style>
  <w:style w:type="paragraph" w:styleId="ListNumber">
    <w:name w:val="List Number"/>
    <w:basedOn w:val="List"/>
    <w:rsid w:val="00E455C3"/>
    <w:pPr>
      <w:numPr>
        <w:numId w:val="15"/>
      </w:numPr>
      <w:tabs>
        <w:tab w:val="clear" w:pos="340"/>
      </w:tabs>
    </w:pPr>
  </w:style>
  <w:style w:type="character" w:customStyle="1" w:styleId="WingdingSymbols">
    <w:name w:val="Wingding Symbols"/>
    <w:rsid w:val="00E455C3"/>
    <w:rPr>
      <w:rFonts w:ascii="Wingdings" w:hAnsi="Wingdings"/>
    </w:rPr>
  </w:style>
  <w:style w:type="paragraph" w:customStyle="1" w:styleId="TableHeading">
    <w:name w:val="Table Heading"/>
    <w:basedOn w:val="HeadingBase"/>
    <w:rsid w:val="00E455C3"/>
    <w:pPr>
      <w:keepLines/>
      <w:pBdr>
        <w:bottom w:val="single" w:sz="6" w:space="1" w:color="918585"/>
      </w:pBdr>
      <w:spacing w:before="240"/>
    </w:pPr>
  </w:style>
  <w:style w:type="character" w:customStyle="1" w:styleId="HotSpot">
    <w:name w:val="HotSpot"/>
    <w:rsid w:val="00E455C3"/>
    <w:rPr>
      <w:color w:val="0033CC"/>
      <w:u w:val="none"/>
    </w:rPr>
  </w:style>
  <w:style w:type="paragraph" w:customStyle="1" w:styleId="BodyTextRight">
    <w:name w:val="Body Text Right"/>
    <w:basedOn w:val="BodyText"/>
    <w:rsid w:val="00E455C3"/>
    <w:pPr>
      <w:spacing w:before="0" w:after="0"/>
      <w:jc w:val="right"/>
    </w:pPr>
  </w:style>
  <w:style w:type="paragraph" w:styleId="Index3">
    <w:name w:val="index 3"/>
    <w:basedOn w:val="ListNumber2"/>
    <w:next w:val="Normal"/>
    <w:semiHidden/>
    <w:rsid w:val="00E455C3"/>
    <w:pPr>
      <w:numPr>
        <w:numId w:val="0"/>
      </w:numPr>
      <w:tabs>
        <w:tab w:val="right" w:leader="dot" w:pos="4176"/>
      </w:tabs>
    </w:pPr>
  </w:style>
  <w:style w:type="paragraph" w:styleId="ListNumber2">
    <w:name w:val="List Number 2"/>
    <w:basedOn w:val="List2"/>
    <w:rsid w:val="00E455C3"/>
    <w:pPr>
      <w:numPr>
        <w:numId w:val="10"/>
      </w:numPr>
      <w:tabs>
        <w:tab w:val="clear" w:pos="1060"/>
      </w:tabs>
    </w:pPr>
  </w:style>
  <w:style w:type="paragraph" w:customStyle="1" w:styleId="MarginNote">
    <w:name w:val="Margin Note"/>
    <w:basedOn w:val="BodyText"/>
    <w:rsid w:val="00E45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5C3"/>
    <w:rPr>
      <w:sz w:val="32"/>
    </w:rPr>
  </w:style>
  <w:style w:type="paragraph" w:customStyle="1" w:styleId="HeadingProcedure">
    <w:name w:val="Heading Procedure"/>
    <w:basedOn w:val="HeadingBase"/>
    <w:next w:val="Normal"/>
    <w:rsid w:val="00E455C3"/>
    <w:pPr>
      <w:tabs>
        <w:tab w:val="left" w:pos="0"/>
      </w:tabs>
      <w:spacing w:before="120" w:after="60"/>
    </w:pPr>
    <w:rPr>
      <w:i/>
      <w:color w:val="918585"/>
      <w:sz w:val="22"/>
    </w:rPr>
  </w:style>
  <w:style w:type="paragraph" w:customStyle="1" w:styleId="TableBodyText">
    <w:name w:val="Table Body Text"/>
    <w:basedOn w:val="BodyText"/>
    <w:rsid w:val="00E455C3"/>
    <w:pPr>
      <w:spacing w:before="60" w:after="60"/>
    </w:pPr>
  </w:style>
  <w:style w:type="paragraph" w:styleId="ListContinue">
    <w:name w:val="List Continue"/>
    <w:basedOn w:val="List"/>
    <w:rsid w:val="00E455C3"/>
    <w:pPr>
      <w:ind w:firstLine="0"/>
    </w:pPr>
  </w:style>
  <w:style w:type="paragraph" w:customStyle="1" w:styleId="ListNote">
    <w:name w:val="List Note"/>
    <w:basedOn w:val="List"/>
    <w:rsid w:val="00E455C3"/>
    <w:pPr>
      <w:pBdr>
        <w:top w:val="single" w:sz="6" w:space="2" w:color="918585"/>
        <w:bottom w:val="single" w:sz="6" w:space="2" w:color="918585"/>
      </w:pBdr>
      <w:tabs>
        <w:tab w:val="left" w:pos="1021"/>
      </w:tabs>
      <w:ind w:firstLine="0"/>
    </w:pPr>
  </w:style>
  <w:style w:type="paragraph" w:customStyle="1" w:styleId="Warning">
    <w:name w:val="Warning"/>
    <w:basedOn w:val="BodyText"/>
    <w:rsid w:val="00E455C3"/>
    <w:pPr>
      <w:shd w:val="clear" w:color="auto" w:fill="D9D9D9"/>
      <w:tabs>
        <w:tab w:val="left" w:pos="992"/>
      </w:tabs>
      <w:ind w:left="119" w:right="119"/>
    </w:pPr>
    <w:rPr>
      <w:sz w:val="20"/>
    </w:rPr>
  </w:style>
  <w:style w:type="paragraph" w:customStyle="1" w:styleId="MarginIcons">
    <w:name w:val="Margin Icons"/>
    <w:basedOn w:val="BodyText"/>
    <w:rsid w:val="00E45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5C3"/>
    <w:rPr>
      <w:rFonts w:ascii="Courier New" w:hAnsi="Courier New"/>
    </w:rPr>
  </w:style>
  <w:style w:type="paragraph" w:customStyle="1" w:styleId="NoteBullet">
    <w:name w:val="Note Bullet"/>
    <w:basedOn w:val="Note"/>
    <w:rsid w:val="00E455C3"/>
    <w:pPr>
      <w:tabs>
        <w:tab w:val="clear" w:pos="680"/>
      </w:tabs>
      <w:spacing w:before="60" w:after="60"/>
    </w:pPr>
  </w:style>
  <w:style w:type="paragraph" w:customStyle="1" w:styleId="SubHeading2">
    <w:name w:val="SubHeading2"/>
    <w:basedOn w:val="HeadingBase"/>
    <w:rsid w:val="00E455C3"/>
    <w:pPr>
      <w:spacing w:before="240" w:after="60"/>
    </w:pPr>
    <w:rPr>
      <w:sz w:val="20"/>
    </w:rPr>
  </w:style>
  <w:style w:type="paragraph" w:customStyle="1" w:styleId="SubHeading1">
    <w:name w:val="SubHeading1"/>
    <w:basedOn w:val="HeadingBase"/>
    <w:rsid w:val="00E455C3"/>
    <w:pPr>
      <w:spacing w:before="240" w:after="60"/>
    </w:pPr>
    <w:rPr>
      <w:color w:val="918585"/>
      <w:sz w:val="22"/>
    </w:rPr>
  </w:style>
  <w:style w:type="paragraph" w:customStyle="1" w:styleId="SideHeading">
    <w:name w:val="Side Heading"/>
    <w:basedOn w:val="HeadingBase"/>
    <w:rsid w:val="00E45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5C3"/>
    <w:pPr>
      <w:tabs>
        <w:tab w:val="num" w:pos="360"/>
      </w:tabs>
    </w:pPr>
  </w:style>
  <w:style w:type="paragraph" w:styleId="PlainText">
    <w:name w:val="Plain Text"/>
    <w:basedOn w:val="Normal"/>
    <w:link w:val="PlainTextChar"/>
    <w:rsid w:val="00E455C3"/>
    <w:rPr>
      <w:sz w:val="20"/>
    </w:rPr>
  </w:style>
  <w:style w:type="character" w:customStyle="1" w:styleId="PlainTextChar">
    <w:name w:val="Plain Text Char"/>
    <w:basedOn w:val="DefaultParagraphFont"/>
    <w:link w:val="PlainText"/>
    <w:rsid w:val="00E455C3"/>
    <w:rPr>
      <w:rFonts w:ascii="Courier New" w:eastAsia="Times New Roman" w:hAnsi="Courier New" w:cs="Times New Roman"/>
      <w:sz w:val="20"/>
      <w:szCs w:val="20"/>
      <w:lang w:eastAsia="en-US"/>
    </w:rPr>
  </w:style>
  <w:style w:type="character" w:customStyle="1" w:styleId="MenuOption">
    <w:name w:val="Menu Option"/>
    <w:basedOn w:val="DefaultParagraphFont"/>
    <w:rsid w:val="00E455C3"/>
    <w:rPr>
      <w:b/>
      <w:smallCaps/>
    </w:rPr>
  </w:style>
  <w:style w:type="paragraph" w:customStyle="1" w:styleId="TableListNumber">
    <w:name w:val="Table List Number"/>
    <w:basedOn w:val="ListNumber"/>
    <w:rsid w:val="00E455C3"/>
    <w:pPr>
      <w:numPr>
        <w:numId w:val="0"/>
      </w:numPr>
    </w:pPr>
  </w:style>
  <w:style w:type="paragraph" w:styleId="TOC4">
    <w:name w:val="toc 4"/>
    <w:basedOn w:val="TOCBase"/>
    <w:next w:val="Normal"/>
    <w:semiHidden/>
    <w:rsid w:val="00E455C3"/>
    <w:pPr>
      <w:tabs>
        <w:tab w:val="right" w:leader="dot" w:pos="9071"/>
      </w:tabs>
      <w:ind w:left="1701"/>
    </w:pPr>
  </w:style>
  <w:style w:type="paragraph" w:customStyle="1" w:styleId="ListAlpha">
    <w:name w:val="List Alpha"/>
    <w:basedOn w:val="List"/>
    <w:rsid w:val="00E455C3"/>
    <w:pPr>
      <w:numPr>
        <w:numId w:val="9"/>
      </w:numPr>
    </w:pPr>
  </w:style>
  <w:style w:type="paragraph" w:customStyle="1" w:styleId="ListAlpha2">
    <w:name w:val="List Alpha 2"/>
    <w:basedOn w:val="List2"/>
    <w:rsid w:val="00E455C3"/>
    <w:pPr>
      <w:numPr>
        <w:numId w:val="8"/>
      </w:numPr>
    </w:pPr>
  </w:style>
  <w:style w:type="paragraph" w:styleId="List2">
    <w:name w:val="List 2"/>
    <w:basedOn w:val="BodyText"/>
    <w:rsid w:val="00E455C3"/>
    <w:pPr>
      <w:tabs>
        <w:tab w:val="left" w:pos="680"/>
      </w:tabs>
      <w:spacing w:before="60" w:after="60"/>
      <w:ind w:left="680" w:hanging="340"/>
    </w:pPr>
  </w:style>
  <w:style w:type="paragraph" w:styleId="List3">
    <w:name w:val="List 3"/>
    <w:basedOn w:val="BodyText"/>
    <w:rsid w:val="00E455C3"/>
    <w:pPr>
      <w:tabs>
        <w:tab w:val="left" w:pos="1021"/>
      </w:tabs>
      <w:spacing w:before="60" w:after="60"/>
      <w:ind w:left="1020" w:hanging="340"/>
    </w:pPr>
  </w:style>
  <w:style w:type="paragraph" w:styleId="List4">
    <w:name w:val="List 4"/>
    <w:basedOn w:val="BodyText"/>
    <w:rsid w:val="00E455C3"/>
    <w:pPr>
      <w:tabs>
        <w:tab w:val="left" w:pos="1361"/>
      </w:tabs>
      <w:spacing w:before="60" w:after="60"/>
      <w:ind w:left="1361" w:hanging="340"/>
    </w:pPr>
  </w:style>
  <w:style w:type="paragraph" w:styleId="List5">
    <w:name w:val="List 5"/>
    <w:basedOn w:val="BodyText"/>
    <w:rsid w:val="00E455C3"/>
    <w:pPr>
      <w:tabs>
        <w:tab w:val="left" w:pos="1701"/>
      </w:tabs>
      <w:spacing w:before="60" w:after="60"/>
      <w:ind w:left="1701" w:hanging="340"/>
    </w:pPr>
  </w:style>
  <w:style w:type="paragraph" w:styleId="ListBullet3">
    <w:name w:val="List Bullet 3"/>
    <w:basedOn w:val="List3"/>
    <w:rsid w:val="00E455C3"/>
    <w:pPr>
      <w:numPr>
        <w:numId w:val="14"/>
      </w:numPr>
      <w:tabs>
        <w:tab w:val="clear" w:pos="1021"/>
      </w:tabs>
      <w:ind w:left="1037" w:hanging="357"/>
    </w:pPr>
  </w:style>
  <w:style w:type="paragraph" w:styleId="ListBullet4">
    <w:name w:val="List Bullet 4"/>
    <w:basedOn w:val="List4"/>
    <w:rsid w:val="00E455C3"/>
    <w:pPr>
      <w:numPr>
        <w:numId w:val="3"/>
      </w:numPr>
      <w:tabs>
        <w:tab w:val="clear" w:pos="1361"/>
      </w:tabs>
    </w:pPr>
  </w:style>
  <w:style w:type="paragraph" w:styleId="ListBullet5">
    <w:name w:val="List Bullet 5"/>
    <w:basedOn w:val="List5"/>
    <w:rsid w:val="00E455C3"/>
    <w:pPr>
      <w:numPr>
        <w:numId w:val="4"/>
      </w:numPr>
    </w:pPr>
  </w:style>
  <w:style w:type="paragraph" w:styleId="ListContinue2">
    <w:name w:val="List Continue 2"/>
    <w:basedOn w:val="List2"/>
    <w:rsid w:val="00E455C3"/>
    <w:pPr>
      <w:ind w:firstLine="0"/>
    </w:pPr>
  </w:style>
  <w:style w:type="paragraph" w:styleId="ListContinue3">
    <w:name w:val="List Continue 3"/>
    <w:basedOn w:val="List3"/>
    <w:rsid w:val="00E455C3"/>
    <w:pPr>
      <w:ind w:left="1021" w:firstLine="0"/>
    </w:pPr>
  </w:style>
  <w:style w:type="paragraph" w:styleId="ListContinue4">
    <w:name w:val="List Continue 4"/>
    <w:basedOn w:val="List4"/>
    <w:rsid w:val="00E455C3"/>
    <w:pPr>
      <w:ind w:firstLine="0"/>
    </w:pPr>
  </w:style>
  <w:style w:type="paragraph" w:styleId="ListContinue5">
    <w:name w:val="List Continue 5"/>
    <w:basedOn w:val="List5"/>
    <w:rsid w:val="00E455C3"/>
    <w:pPr>
      <w:ind w:firstLine="0"/>
    </w:pPr>
  </w:style>
  <w:style w:type="paragraph" w:styleId="ListNumber3">
    <w:name w:val="List Number 3"/>
    <w:basedOn w:val="List3"/>
    <w:rsid w:val="00E455C3"/>
    <w:pPr>
      <w:numPr>
        <w:numId w:val="5"/>
      </w:numPr>
    </w:pPr>
  </w:style>
  <w:style w:type="paragraph" w:styleId="ListNumber4">
    <w:name w:val="List Number 4"/>
    <w:basedOn w:val="List4"/>
    <w:rsid w:val="00E455C3"/>
    <w:pPr>
      <w:numPr>
        <w:numId w:val="6"/>
      </w:numPr>
    </w:pPr>
  </w:style>
  <w:style w:type="paragraph" w:styleId="ListNumber5">
    <w:name w:val="List Number 5"/>
    <w:basedOn w:val="List5"/>
    <w:rsid w:val="00E455C3"/>
    <w:pPr>
      <w:numPr>
        <w:numId w:val="7"/>
      </w:numPr>
    </w:pPr>
  </w:style>
  <w:style w:type="paragraph" w:styleId="BlockText">
    <w:name w:val="Block Text"/>
    <w:basedOn w:val="Normal"/>
    <w:rsid w:val="00E455C3"/>
    <w:pPr>
      <w:spacing w:after="120"/>
      <w:ind w:left="1440" w:right="1440"/>
    </w:pPr>
  </w:style>
  <w:style w:type="character" w:customStyle="1" w:styleId="Subscript">
    <w:name w:val="Subscript"/>
    <w:basedOn w:val="DefaultParagraphFont"/>
    <w:rsid w:val="00E455C3"/>
    <w:rPr>
      <w:sz w:val="16"/>
      <w:vertAlign w:val="subscript"/>
    </w:rPr>
  </w:style>
  <w:style w:type="character" w:customStyle="1" w:styleId="Superscript">
    <w:name w:val="Superscript"/>
    <w:basedOn w:val="DefaultParagraphFont"/>
    <w:rsid w:val="00E455C3"/>
    <w:rPr>
      <w:sz w:val="16"/>
      <w:vertAlign w:val="superscript"/>
    </w:rPr>
  </w:style>
  <w:style w:type="character" w:customStyle="1" w:styleId="Symbols">
    <w:name w:val="Symbols"/>
    <w:basedOn w:val="DefaultParagraphFont"/>
    <w:rsid w:val="00E455C3"/>
    <w:rPr>
      <w:rFonts w:ascii="Symbol" w:hAnsi="Symbol"/>
    </w:rPr>
  </w:style>
  <w:style w:type="character" w:customStyle="1" w:styleId="MenuOptions">
    <w:name w:val="Menu Options"/>
    <w:basedOn w:val="DefaultParagraphFont"/>
    <w:rsid w:val="00E455C3"/>
    <w:rPr>
      <w:rFonts w:ascii="Arial Narrow" w:hAnsi="Arial Narrow"/>
      <w:smallCaps/>
    </w:rPr>
  </w:style>
  <w:style w:type="character" w:customStyle="1" w:styleId="Buttons">
    <w:name w:val="Buttons"/>
    <w:basedOn w:val="DefaultParagraphFont"/>
    <w:rsid w:val="00E455C3"/>
    <w:rPr>
      <w:b/>
    </w:rPr>
  </w:style>
  <w:style w:type="character" w:customStyle="1" w:styleId="Underlined">
    <w:name w:val="Underlined"/>
    <w:basedOn w:val="DefaultParagraphFont"/>
    <w:rsid w:val="00E455C3"/>
    <w:rPr>
      <w:u w:val="single"/>
    </w:rPr>
  </w:style>
  <w:style w:type="paragraph" w:customStyle="1" w:styleId="TableBodyTextRight">
    <w:name w:val="Table Body Text Right"/>
    <w:basedOn w:val="TableBodyText"/>
    <w:rsid w:val="00E455C3"/>
    <w:pPr>
      <w:widowControl w:val="0"/>
      <w:autoSpaceDE w:val="0"/>
      <w:autoSpaceDN w:val="0"/>
      <w:adjustRightInd w:val="0"/>
      <w:jc w:val="right"/>
    </w:pPr>
    <w:rPr>
      <w:rFonts w:cs="Arial"/>
      <w:szCs w:val="18"/>
    </w:rPr>
  </w:style>
  <w:style w:type="paragraph" w:customStyle="1" w:styleId="CopyrightText">
    <w:name w:val="Copyright Text"/>
    <w:basedOn w:val="BodyText"/>
    <w:rsid w:val="00E455C3"/>
    <w:rPr>
      <w:sz w:val="18"/>
    </w:rPr>
  </w:style>
  <w:style w:type="paragraph" w:customStyle="1" w:styleId="BodySmallRight">
    <w:name w:val="Body Small Right"/>
    <w:basedOn w:val="BodyTextRight"/>
    <w:rsid w:val="00E455C3"/>
    <w:rPr>
      <w:sz w:val="18"/>
      <w:szCs w:val="18"/>
    </w:rPr>
  </w:style>
  <w:style w:type="paragraph" w:customStyle="1" w:styleId="MarginEdition">
    <w:name w:val="Margin Edition"/>
    <w:basedOn w:val="MarginNote"/>
    <w:rsid w:val="00E455C3"/>
    <w:pPr>
      <w:spacing w:before="0" w:after="0"/>
    </w:pPr>
    <w:rPr>
      <w:rFonts w:ascii="Times New Roman" w:hAnsi="Times New Roman"/>
      <w:color w:val="999999"/>
    </w:rPr>
  </w:style>
  <w:style w:type="paragraph" w:customStyle="1" w:styleId="Spacer">
    <w:name w:val="Spacer"/>
    <w:basedOn w:val="Normal"/>
    <w:rsid w:val="00E455C3"/>
    <w:rPr>
      <w:sz w:val="2"/>
      <w:szCs w:val="2"/>
    </w:rPr>
  </w:style>
  <w:style w:type="character" w:customStyle="1" w:styleId="Small">
    <w:name w:val="Small"/>
    <w:basedOn w:val="DefaultParagraphFont"/>
    <w:rsid w:val="00E455C3"/>
    <w:rPr>
      <w:sz w:val="16"/>
    </w:rPr>
  </w:style>
  <w:style w:type="paragraph" w:customStyle="1" w:styleId="WideTable">
    <w:name w:val="Wide Table"/>
    <w:basedOn w:val="Normal"/>
    <w:rsid w:val="00E455C3"/>
    <w:pPr>
      <w:ind w:left="-1418"/>
    </w:pPr>
    <w:rPr>
      <w:sz w:val="2"/>
      <w:szCs w:val="2"/>
    </w:rPr>
  </w:style>
  <w:style w:type="character" w:styleId="PageNumber">
    <w:name w:val="page number"/>
    <w:basedOn w:val="DefaultParagraphFont"/>
    <w:rsid w:val="00E455C3"/>
  </w:style>
  <w:style w:type="paragraph" w:styleId="Quote">
    <w:name w:val="Quote"/>
    <w:basedOn w:val="Heading1"/>
    <w:link w:val="QuoteChar"/>
    <w:qFormat/>
    <w:rsid w:val="00E455C3"/>
    <w:rPr>
      <w:b w:val="0"/>
      <w:sz w:val="72"/>
      <w:szCs w:val="72"/>
      <w:lang w:val="en-NZ"/>
    </w:rPr>
  </w:style>
  <w:style w:type="character" w:customStyle="1" w:styleId="QuoteChar">
    <w:name w:val="Quote Char"/>
    <w:basedOn w:val="DefaultParagraphFont"/>
    <w:link w:val="Quote"/>
    <w:rsid w:val="00E45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5C3"/>
    <w:pPr>
      <w:pageBreakBefore/>
    </w:pPr>
  </w:style>
  <w:style w:type="paragraph" w:customStyle="1" w:styleId="Border">
    <w:name w:val="Border"/>
    <w:basedOn w:val="Normal"/>
    <w:qFormat/>
    <w:rsid w:val="00E45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5C3"/>
    <w:rPr>
      <w:b/>
      <w:bCs/>
      <w:i/>
      <w:iCs/>
      <w:color w:val="auto"/>
    </w:rPr>
  </w:style>
  <w:style w:type="paragraph" w:styleId="IntenseQuote">
    <w:name w:val="Intense Quote"/>
    <w:basedOn w:val="Normal"/>
    <w:next w:val="Normal"/>
    <w:link w:val="IntenseQuoteChar"/>
    <w:uiPriority w:val="30"/>
    <w:qFormat/>
    <w:rsid w:val="00E45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5C3"/>
    <w:rPr>
      <w:smallCaps/>
      <w:color w:val="auto"/>
      <w:u w:val="single"/>
    </w:rPr>
  </w:style>
  <w:style w:type="character" w:styleId="IntenseReference">
    <w:name w:val="Intense Reference"/>
    <w:basedOn w:val="DefaultParagraphFont"/>
    <w:uiPriority w:val="32"/>
    <w:qFormat/>
    <w:rsid w:val="00E455C3"/>
    <w:rPr>
      <w:b/>
      <w:bCs/>
      <w:smallCaps/>
      <w:color w:val="auto"/>
      <w:spacing w:val="5"/>
      <w:u w:val="single"/>
    </w:rPr>
  </w:style>
  <w:style w:type="paragraph" w:customStyle="1" w:styleId="2ColumnHeading">
    <w:name w:val="2Column Heading"/>
    <w:basedOn w:val="BodyText"/>
    <w:qFormat/>
    <w:rsid w:val="00E455C3"/>
    <w:pPr>
      <w:spacing w:after="60"/>
      <w:ind w:left="-2268"/>
    </w:pPr>
    <w:rPr>
      <w:b/>
    </w:rPr>
  </w:style>
  <w:style w:type="paragraph" w:customStyle="1" w:styleId="Heading1TOC">
    <w:name w:val="Heading1 TOC"/>
    <w:basedOn w:val="Normal"/>
    <w:qFormat/>
    <w:rsid w:val="00E455C3"/>
    <w:pPr>
      <w:spacing w:before="240" w:after="120"/>
    </w:pPr>
    <w:rPr>
      <w:rFonts w:ascii="Times New Roman" w:hAnsi="Times New Roman"/>
      <w:b/>
      <w:sz w:val="32"/>
    </w:rPr>
  </w:style>
  <w:style w:type="paragraph" w:customStyle="1" w:styleId="Heading2TOC">
    <w:name w:val="Heading2 TOC"/>
    <w:basedOn w:val="Normal"/>
    <w:qFormat/>
    <w:rsid w:val="00E455C3"/>
    <w:pPr>
      <w:spacing w:before="240" w:after="60"/>
    </w:pPr>
    <w:rPr>
      <w:rFonts w:ascii="Times New Roman" w:hAnsi="Times New Roman"/>
      <w:b/>
      <w:sz w:val="28"/>
    </w:rPr>
  </w:style>
  <w:style w:type="character" w:customStyle="1" w:styleId="Underline">
    <w:name w:val="Underline"/>
    <w:basedOn w:val="DefaultParagraphFont"/>
    <w:qFormat/>
    <w:rsid w:val="00E455C3"/>
    <w:rPr>
      <w:u w:val="single"/>
    </w:rPr>
  </w:style>
  <w:style w:type="character" w:customStyle="1" w:styleId="BoldandItalics">
    <w:name w:val="Bold and Italics"/>
    <w:qFormat/>
    <w:rsid w:val="00E455C3"/>
    <w:rPr>
      <w:b/>
      <w:i/>
      <w:u w:val="none"/>
    </w:rPr>
  </w:style>
  <w:style w:type="paragraph" w:styleId="BalloonText">
    <w:name w:val="Balloon Text"/>
    <w:basedOn w:val="Normal"/>
    <w:link w:val="BalloonTextChar"/>
    <w:rsid w:val="00E455C3"/>
    <w:rPr>
      <w:rFonts w:ascii="Tahoma" w:hAnsi="Tahoma" w:cs="Tahoma"/>
      <w:sz w:val="16"/>
      <w:szCs w:val="16"/>
    </w:rPr>
  </w:style>
  <w:style w:type="character" w:customStyle="1" w:styleId="BalloonTextChar">
    <w:name w:val="Balloon Text Char"/>
    <w:basedOn w:val="DefaultParagraphFont"/>
    <w:link w:val="BalloonText"/>
    <w:rsid w:val="00E45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5C3"/>
    <w:rPr>
      <w:b/>
      <w:color w:val="660033"/>
      <w:spacing w:val="0"/>
    </w:rPr>
  </w:style>
  <w:style w:type="paragraph" w:customStyle="1" w:styleId="Nameditemlist">
    <w:name w:val="Named item list"/>
    <w:basedOn w:val="BodyText"/>
    <w:qFormat/>
    <w:rsid w:val="00E455C3"/>
    <w:pPr>
      <w:tabs>
        <w:tab w:val="left" w:pos="2835"/>
      </w:tabs>
      <w:ind w:left="2835" w:hanging="2835"/>
    </w:pPr>
  </w:style>
  <w:style w:type="paragraph" w:customStyle="1" w:styleId="BodyTextnopadding">
    <w:name w:val="Body Text no padding"/>
    <w:basedOn w:val="BodyText"/>
    <w:qFormat/>
    <w:rsid w:val="00E455C3"/>
    <w:pPr>
      <w:spacing w:before="0" w:after="0"/>
    </w:pPr>
  </w:style>
  <w:style w:type="paragraph" w:customStyle="1" w:styleId="BodyTextBold">
    <w:name w:val="Body Text Bold"/>
    <w:basedOn w:val="BodyText"/>
    <w:qFormat/>
    <w:rsid w:val="00E455C3"/>
    <w:rPr>
      <w:b/>
    </w:rPr>
  </w:style>
  <w:style w:type="character" w:styleId="Hyperlink">
    <w:name w:val="Hyperlink"/>
    <w:basedOn w:val="DefaultParagraphFont"/>
    <w:uiPriority w:val="99"/>
    <w:unhideWhenUsed/>
    <w:rsid w:val="007001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8651</Characters>
  <Application>Microsoft Office Word</Application>
  <DocSecurity>0</DocSecurity>
  <Lines>288</Lines>
  <Paragraphs>157</Paragraphs>
  <ScaleCrop>false</ScaleCrop>
  <Company>Author-it Software Corporation Ltd.</Company>
  <LinksUpToDate>false</LinksUpToDate>
  <CharactersWithSpaces>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CPCCBC6010 Plan, develop and implement building and construction energy conservation and management processes</dc:title>
  <dc:subject>Approved</dc:subject>
  <dc:creator>BuildSkills Australia</dc:creator>
  <cp:keywords>Release: 2</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