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37A4" w:rsidP="00E437A4">
      <w:pPr>
        <w:pStyle w:val="Title"/>
      </w:pPr>
      <w:r>
        <w:fldChar w:fldCharType="begin"/>
      </w:r>
      <w:r>
        <w:instrText xml:space="preserve"> TITLE   \* MERGEFORMAT </w:instrText>
      </w:r>
      <w:r>
        <w:fldChar w:fldCharType="separate"/>
      </w:r>
      <w:r>
        <w:t>CPCCBC6009 Develop, plan and implement a building and construction planning process</w:t>
      </w:r>
      <w:r>
        <w:fldChar w:fldCharType="end"/>
      </w:r>
    </w:p>
    <w:p w:rsidR="00E437A4" w:rsidP="00E437A4">
      <w:pPr>
        <w:pStyle w:val="Version"/>
        <w:sectPr w:rsidSect="00BD70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D7087" w:rsidP="00BD7087">
      <w:pPr>
        <w:pStyle w:val="SuperHeading"/>
      </w:pPr>
      <w:r w:rsidRPr="00BD7087">
        <w:t>CPCCBC6009 Develop, plan and implement a building and construction planning process</w:t>
      </w:r>
    </w:p>
    <w:p w:rsidR="00000000" w:rsidRPr="00BD7087" w:rsidP="00BD7087">
      <w:pPr>
        <w:pStyle w:val="Heading1"/>
      </w:pPr>
      <w:bookmarkStart w:id="1" w:name="O_1294261"/>
      <w:bookmarkEnd w:id="1"/>
      <w:r w:rsidRPr="00BD7087">
        <w:t>Modification History</w:t>
      </w:r>
    </w:p>
    <w:tbl>
      <w:tblPr>
        <w:tblW w:w="0" w:type="auto"/>
        <w:tblLayout w:type="fixed"/>
        <w:tblCellMar>
          <w:left w:w="62" w:type="dxa"/>
          <w:right w:w="62" w:type="dxa"/>
        </w:tblCellMar>
        <w:tblLook w:val="0000"/>
      </w:tblPr>
      <w:tblGrid>
        <w:gridCol w:w="1128"/>
        <w:gridCol w:w="7944"/>
      </w:tblGrid>
      <w:tr w:rsidTr="00BD708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D7087">
            <w:pPr>
              <w:pStyle w:val="BodyText"/>
              <w:rPr>
                <w:lang w:val="en-NZ"/>
              </w:rPr>
            </w:pPr>
            <w:r w:rsidRPr="00BD7087">
              <w:t>Release 2</w:t>
            </w:r>
          </w:p>
        </w:tc>
        <w:tc>
          <w:tcPr>
            <w:tcW w:w="7944" w:type="dxa"/>
            <w:tcBorders>
              <w:top w:val="nil"/>
              <w:left w:val="nil"/>
              <w:bottom w:val="nil"/>
              <w:right w:val="nil"/>
            </w:tcBorders>
            <w:tcMar>
              <w:top w:w="0" w:type="dxa"/>
              <w:left w:w="62" w:type="dxa"/>
              <w:bottom w:w="0" w:type="dxa"/>
              <w:right w:w="62" w:type="dxa"/>
            </w:tcMar>
          </w:tcPr>
          <w:p w:rsidR="00000000" w:rsidP="00BD7087">
            <w:pPr>
              <w:pStyle w:val="BodyText"/>
              <w:rPr>
                <w:lang w:val="en-NZ"/>
              </w:rPr>
            </w:pPr>
            <w:r w:rsidRPr="00BD7087">
              <w:t>Updated reference to general construction induction training program.</w:t>
            </w:r>
          </w:p>
        </w:tc>
      </w:tr>
      <w:tr w:rsidTr="00BD708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D7087">
            <w:pPr>
              <w:pStyle w:val="BodyText"/>
              <w:rPr>
                <w:lang w:val="en-NZ"/>
              </w:rPr>
            </w:pPr>
            <w:r w:rsidRPr="00BD7087">
              <w:t>Release 1</w:t>
            </w:r>
          </w:p>
        </w:tc>
        <w:tc>
          <w:tcPr>
            <w:tcW w:w="7944" w:type="dxa"/>
            <w:tcBorders>
              <w:top w:val="nil"/>
              <w:left w:val="nil"/>
              <w:bottom w:val="nil"/>
              <w:right w:val="nil"/>
            </w:tcBorders>
            <w:tcMar>
              <w:top w:w="0" w:type="dxa"/>
              <w:left w:w="62" w:type="dxa"/>
              <w:bottom w:w="0" w:type="dxa"/>
              <w:right w:w="62" w:type="dxa"/>
            </w:tcMar>
          </w:tcPr>
          <w:p w:rsidR="00000000" w:rsidRPr="00BD7087" w:rsidP="00BD7087">
            <w:pPr>
              <w:pStyle w:val="BodyText"/>
            </w:pPr>
            <w:r w:rsidRPr="00BD7087">
              <w:t>This version first released with CPC Construction, Plumbing and Services Training Package Release 5.0.</w:t>
            </w:r>
          </w:p>
          <w:p w:rsidR="00000000" w:rsidRPr="00BD7087" w:rsidP="00BD7087">
            <w:pPr>
              <w:pStyle w:val="BodyText"/>
            </w:pPr>
            <w:r w:rsidRPr="00BD7087">
              <w:t>Supersedes and is equivalent to CPCCBC6009A Develop, plan and implement an appropriate building or construction planning process.  Change of title.  Upda</w:t>
            </w:r>
            <w:r w:rsidRPr="00BD7087">
              <w:t>ted to meet the Standards for Training Packages 2012.</w:t>
            </w:r>
          </w:p>
        </w:tc>
      </w:tr>
    </w:tbl>
    <w:p w:rsidR="00000000" w:rsidRPr="00BD7087" w:rsidP="00BD7087">
      <w:pPr>
        <w:pStyle w:val="BodyText"/>
      </w:pPr>
    </w:p>
    <w:p w:rsidR="00000000" w:rsidRPr="00BD7087" w:rsidP="00BD7087">
      <w:pPr>
        <w:pStyle w:val="AllowPageBreak"/>
      </w:pPr>
    </w:p>
    <w:p w:rsidR="00000000" w:rsidRPr="00BD7087" w:rsidP="00BD7087">
      <w:pPr>
        <w:pStyle w:val="Heading1"/>
      </w:pPr>
      <w:bookmarkStart w:id="2" w:name="O_1294259"/>
      <w:bookmarkEnd w:id="2"/>
      <w:r w:rsidRPr="00BD7087">
        <w:t>Application</w:t>
      </w:r>
    </w:p>
    <w:p w:rsidR="00000000" w:rsidRPr="00BD7087" w:rsidP="00E437A4">
      <w:pPr>
        <w:pStyle w:val="BodyText"/>
      </w:pPr>
      <w:r w:rsidRPr="00BD7087">
        <w:t>This unit of competency specifies the skills and knowledge required to develop, plan and implement a building and construction planning process. It includes the establis</w:t>
      </w:r>
      <w:r w:rsidRPr="00BD7087">
        <w:t>hment of a construction planning system necessary to produce accurate and successful project outcomes in accordance with organisational guidelines and legislation, codes and standards governing project completion.</w:t>
      </w:r>
    </w:p>
    <w:p w:rsidR="00000000" w:rsidRPr="00BD7087" w:rsidP="00E437A4">
      <w:pPr>
        <w:pStyle w:val="BodyText"/>
      </w:pPr>
      <w:r w:rsidRPr="00BD7087">
        <w:t>The unit of competency applies to the cons</w:t>
      </w:r>
      <w:r w:rsidRPr="00BD7087">
        <w:t>truction planning process of large organisations involved in residential and/or commercial projects of significant size and complexity.</w:t>
      </w:r>
    </w:p>
    <w:p w:rsidR="00000000" w:rsidRPr="00BD7087" w:rsidP="00E437A4">
      <w:pPr>
        <w:pStyle w:val="BodyText"/>
      </w:pPr>
      <w:r w:rsidRPr="00BD7087">
        <w:t>This unit of competency applies to builders and senior managers responsible for managing staff and system performance an</w:t>
      </w:r>
      <w:r w:rsidRPr="00BD7087">
        <w:t>d monitoring and reviewing planning systems within large building, construction and services organisations.</w:t>
      </w:r>
    </w:p>
    <w:p w:rsidR="00000000" w:rsidRPr="00BD7087" w:rsidP="00E437A4">
      <w:pPr>
        <w:pStyle w:val="BodyText"/>
      </w:pPr>
      <w:r w:rsidRPr="00BD7087">
        <w:t xml:space="preserve">Completion of the general construction induction training program specified by the model Code of Practice for Construction Work is required for any </w:t>
      </w:r>
      <w:r w:rsidRPr="00BD7087">
        <w:t xml:space="preserve">person who is to carry out construction work. Achievement of </w:t>
      </w:r>
      <w:r w:rsidRPr="00BD7087">
        <w:rPr>
          <w:rStyle w:val="Emphasis"/>
        </w:rPr>
        <w:t>CPCWHS1001</w:t>
      </w:r>
      <w:r w:rsidRPr="00BD7087">
        <w:t xml:space="preserve"> </w:t>
      </w:r>
      <w:r w:rsidRPr="00BD7087">
        <w:rPr>
          <w:rStyle w:val="Emphasis"/>
        </w:rPr>
        <w:t xml:space="preserve">Prepare to work safely in the construction industry </w:t>
      </w:r>
      <w:r w:rsidRPr="00BD7087">
        <w:t>meets this requirement.</w:t>
      </w:r>
    </w:p>
    <w:p w:rsidR="00000000" w:rsidRPr="00BD7087" w:rsidP="00E437A4">
      <w:pPr>
        <w:pStyle w:val="BodyText"/>
      </w:pPr>
      <w:r w:rsidRPr="00BD7087">
        <w:t>No licensing, legislative or certification requirements apply to this unit at the time of publication.</w:t>
      </w:r>
    </w:p>
    <w:p w:rsidR="00000000" w:rsidRPr="00BD7087" w:rsidP="00BD7087">
      <w:pPr>
        <w:pStyle w:val="Heading1"/>
      </w:pPr>
      <w:bookmarkStart w:id="3" w:name="O_1294256"/>
      <w:bookmarkEnd w:id="3"/>
      <w:r w:rsidRPr="00BD7087">
        <w:t>Pre-requisite Unit</w:t>
      </w:r>
    </w:p>
    <w:p w:rsidR="00000000" w:rsidRPr="00BD7087" w:rsidP="00E437A4">
      <w:pPr>
        <w:pStyle w:val="BodyText"/>
      </w:pPr>
      <w:r w:rsidRPr="00BD7087">
        <w:t>Nil.</w:t>
      </w:r>
    </w:p>
    <w:p w:rsidR="00000000" w:rsidRPr="00BD7087" w:rsidP="00BD7087">
      <w:pPr>
        <w:pStyle w:val="Heading1"/>
      </w:pPr>
      <w:bookmarkStart w:id="4" w:name="O_1294255"/>
      <w:bookmarkEnd w:id="4"/>
      <w:r w:rsidRPr="00BD7087">
        <w:t>Unit Sector</w:t>
      </w:r>
    </w:p>
    <w:p w:rsidR="00000000" w:rsidRPr="00BD7087" w:rsidP="00E437A4">
      <w:pPr>
        <w:pStyle w:val="BodyText"/>
      </w:pPr>
      <w:r w:rsidRPr="00BD7087">
        <w:t>Building and Construction</w:t>
      </w:r>
    </w:p>
    <w:p w:rsidR="00000000" w:rsidRPr="00BD7087" w:rsidP="00BD7087">
      <w:pPr>
        <w:pStyle w:val="Heading1"/>
      </w:pPr>
      <w:bookmarkStart w:id="5" w:name="O_1294254"/>
      <w:bookmarkEnd w:id="5"/>
      <w:r w:rsidRPr="00BD708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D708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D7087">
            <w:pPr>
              <w:pStyle w:val="BodyText"/>
              <w:rPr>
                <w:lang w:val="en-NZ"/>
              </w:rPr>
            </w:pPr>
            <w:r w:rsidRPr="00BD7087">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D7087">
            <w:pPr>
              <w:pStyle w:val="BodyText"/>
              <w:rPr>
                <w:lang w:val="en-NZ"/>
              </w:rPr>
            </w:pPr>
            <w:r w:rsidRPr="00BD7087">
              <w:t>Performance criteria describe what needs to be done to demonstrate achievement of the element.</w:t>
            </w:r>
          </w:p>
        </w:tc>
      </w:tr>
      <w:tr w:rsidTr="00BD708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D7087">
            <w:pPr>
              <w:pStyle w:val="BodyText"/>
              <w:rPr>
                <w:lang w:val="en-NZ"/>
              </w:rPr>
            </w:pPr>
            <w:r w:rsidRPr="00BD7087">
              <w:t>1</w:t>
            </w:r>
          </w:p>
        </w:tc>
        <w:tc>
          <w:tcPr>
            <w:tcW w:w="2357" w:type="dxa"/>
            <w:vMerge w:val="restart"/>
            <w:tcBorders>
              <w:top w:val="nil"/>
              <w:left w:val="nil"/>
              <w:bottom w:val="nil"/>
              <w:right w:val="nil"/>
            </w:tcBorders>
            <w:tcMar>
              <w:top w:w="0" w:type="dxa"/>
              <w:left w:w="62" w:type="dxa"/>
              <w:bottom w:w="0" w:type="dxa"/>
              <w:right w:w="62" w:type="dxa"/>
            </w:tcMar>
          </w:tcPr>
          <w:p w:rsidR="00000000" w:rsidP="00BD7087">
            <w:pPr>
              <w:pStyle w:val="BodyText"/>
              <w:rPr>
                <w:lang w:val="en-NZ"/>
              </w:rPr>
            </w:pPr>
            <w:r w:rsidRPr="00BD7087">
              <w:t>Identify factors for inclusion in the planning system.</w:t>
            </w:r>
          </w:p>
        </w:tc>
        <w:tc>
          <w:tcPr>
            <w:tcW w:w="804" w:type="dxa"/>
            <w:tcBorders>
              <w:top w:val="nil"/>
              <w:left w:val="nil"/>
              <w:bottom w:val="nil"/>
              <w:right w:val="nil"/>
            </w:tcBorders>
            <w:tcMar>
              <w:top w:w="0" w:type="dxa"/>
              <w:left w:w="62" w:type="dxa"/>
              <w:bottom w:w="0" w:type="dxa"/>
              <w:right w:w="62" w:type="dxa"/>
            </w:tcMar>
          </w:tcPr>
          <w:p w:rsidR="00000000" w:rsidP="00BD7087">
            <w:pPr>
              <w:pStyle w:val="BodyText"/>
              <w:rPr>
                <w:lang w:val="en-NZ"/>
              </w:rPr>
            </w:pPr>
            <w:r w:rsidRPr="00BD7087">
              <w:t>1.1</w:t>
            </w:r>
          </w:p>
        </w:tc>
        <w:tc>
          <w:tcPr>
            <w:tcW w:w="5659" w:type="dxa"/>
            <w:tcBorders>
              <w:top w:val="nil"/>
              <w:left w:val="nil"/>
              <w:bottom w:val="nil"/>
              <w:right w:val="nil"/>
            </w:tcBorders>
            <w:tcMar>
              <w:top w:w="0" w:type="dxa"/>
              <w:left w:w="62" w:type="dxa"/>
              <w:bottom w:w="0" w:type="dxa"/>
              <w:right w:w="62" w:type="dxa"/>
            </w:tcMar>
          </w:tcPr>
          <w:p w:rsidR="00000000" w:rsidP="00BD7087">
            <w:pPr>
              <w:pStyle w:val="BodyText"/>
              <w:rPr>
                <w:lang w:val="en-NZ"/>
              </w:rPr>
            </w:pPr>
            <w:r w:rsidRPr="00BD7087">
              <w:t>Identify and quantify strategic factors impacting on the planning process in accordance with legis</w:t>
            </w:r>
            <w:r w:rsidRPr="00BD7087">
              <w:t xml:space="preserve">lative, code, standard and organisational requirements. </w:t>
            </w:r>
          </w:p>
        </w:tc>
      </w:tr>
      <w:tr w:rsidTr="00BD70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7087">
            <w:pPr>
              <w:pStyle w:val="BodyText"/>
              <w:rPr>
                <w:lang w:val="en-NZ"/>
              </w:rPr>
            </w:pPr>
            <w:r w:rsidRPr="00BD7087">
              <w:t>1.2</w:t>
            </w:r>
          </w:p>
        </w:tc>
        <w:tc>
          <w:tcPr>
            <w:tcW w:w="5659" w:type="dxa"/>
            <w:tcBorders>
              <w:top w:val="nil"/>
              <w:left w:val="nil"/>
              <w:bottom w:val="nil"/>
              <w:right w:val="nil"/>
            </w:tcBorders>
            <w:tcMar>
              <w:top w:w="0" w:type="dxa"/>
              <w:left w:w="62" w:type="dxa"/>
              <w:bottom w:w="0" w:type="dxa"/>
              <w:right w:w="62" w:type="dxa"/>
            </w:tcMar>
          </w:tcPr>
          <w:p w:rsidR="00000000" w:rsidP="00BD7087">
            <w:pPr>
              <w:pStyle w:val="BodyText"/>
              <w:rPr>
                <w:lang w:val="en-NZ"/>
              </w:rPr>
            </w:pPr>
            <w:r w:rsidRPr="00BD7087">
              <w:t>Quantify range and scope of activities to be undertaken by the organisation.</w:t>
            </w:r>
          </w:p>
        </w:tc>
      </w:tr>
      <w:tr w:rsidTr="00BD70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7087">
            <w:pPr>
              <w:pStyle w:val="BodyText"/>
              <w:rPr>
                <w:lang w:val="en-NZ"/>
              </w:rPr>
            </w:pPr>
            <w:r w:rsidRPr="00BD7087">
              <w:t>1.3</w:t>
            </w:r>
          </w:p>
        </w:tc>
        <w:tc>
          <w:tcPr>
            <w:tcW w:w="5659" w:type="dxa"/>
            <w:tcBorders>
              <w:top w:val="nil"/>
              <w:left w:val="nil"/>
              <w:bottom w:val="nil"/>
              <w:right w:val="nil"/>
            </w:tcBorders>
            <w:tcMar>
              <w:top w:w="0" w:type="dxa"/>
              <w:left w:w="62" w:type="dxa"/>
              <w:bottom w:w="0" w:type="dxa"/>
              <w:right w:w="62" w:type="dxa"/>
            </w:tcMar>
          </w:tcPr>
          <w:p w:rsidR="00000000" w:rsidP="00BD7087">
            <w:pPr>
              <w:pStyle w:val="BodyText"/>
              <w:rPr>
                <w:lang w:val="en-NZ"/>
              </w:rPr>
            </w:pPr>
            <w:r w:rsidRPr="00BD7087">
              <w:t>Review and qualify strategic and operational planning structures and their information and data needs.</w:t>
            </w:r>
          </w:p>
        </w:tc>
      </w:tr>
      <w:tr w:rsidTr="00BD708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D7087">
            <w:pPr>
              <w:pStyle w:val="BodyText"/>
              <w:rPr>
                <w:lang w:val="en-NZ"/>
              </w:rPr>
            </w:pPr>
          </w:p>
        </w:tc>
      </w:tr>
      <w:tr w:rsidTr="00BD708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D7087">
            <w:pPr>
              <w:pStyle w:val="BodyText"/>
              <w:rPr>
                <w:lang w:val="en-NZ"/>
              </w:rPr>
            </w:pPr>
            <w:r w:rsidRPr="00BD7087">
              <w:t>2</w:t>
            </w:r>
          </w:p>
        </w:tc>
        <w:tc>
          <w:tcPr>
            <w:tcW w:w="2357" w:type="dxa"/>
            <w:vMerge w:val="restart"/>
            <w:tcBorders>
              <w:top w:val="nil"/>
              <w:left w:val="nil"/>
              <w:bottom w:val="nil"/>
              <w:right w:val="nil"/>
            </w:tcBorders>
            <w:tcMar>
              <w:top w:w="0" w:type="dxa"/>
              <w:left w:w="62" w:type="dxa"/>
              <w:bottom w:w="0" w:type="dxa"/>
              <w:right w:w="62" w:type="dxa"/>
            </w:tcMar>
          </w:tcPr>
          <w:p w:rsidR="00000000" w:rsidP="00BD7087">
            <w:pPr>
              <w:pStyle w:val="BodyText"/>
              <w:rPr>
                <w:lang w:val="en-NZ"/>
              </w:rPr>
            </w:pPr>
            <w:r w:rsidRPr="00BD7087">
              <w:t>Establish and implement organisational construction planning system.</w:t>
            </w:r>
          </w:p>
        </w:tc>
        <w:tc>
          <w:tcPr>
            <w:tcW w:w="804" w:type="dxa"/>
            <w:tcBorders>
              <w:top w:val="nil"/>
              <w:left w:val="nil"/>
              <w:bottom w:val="nil"/>
              <w:right w:val="nil"/>
            </w:tcBorders>
            <w:tcMar>
              <w:top w:w="0" w:type="dxa"/>
              <w:left w:w="62" w:type="dxa"/>
              <w:bottom w:w="0" w:type="dxa"/>
              <w:right w:w="62" w:type="dxa"/>
            </w:tcMar>
          </w:tcPr>
          <w:p w:rsidR="00000000" w:rsidP="00BD7087">
            <w:pPr>
              <w:pStyle w:val="BodyText"/>
              <w:rPr>
                <w:lang w:val="en-NZ"/>
              </w:rPr>
            </w:pPr>
            <w:r w:rsidRPr="00BD7087">
              <w:t>2.1</w:t>
            </w:r>
          </w:p>
        </w:tc>
        <w:tc>
          <w:tcPr>
            <w:tcW w:w="5659" w:type="dxa"/>
            <w:tcBorders>
              <w:top w:val="nil"/>
              <w:left w:val="nil"/>
              <w:bottom w:val="nil"/>
              <w:right w:val="nil"/>
            </w:tcBorders>
            <w:tcMar>
              <w:top w:w="0" w:type="dxa"/>
              <w:left w:w="62" w:type="dxa"/>
              <w:bottom w:w="0" w:type="dxa"/>
              <w:right w:w="62" w:type="dxa"/>
            </w:tcMar>
          </w:tcPr>
          <w:p w:rsidR="00000000" w:rsidP="00BD7087">
            <w:pPr>
              <w:pStyle w:val="BodyText"/>
              <w:rPr>
                <w:lang w:val="en-NZ"/>
              </w:rPr>
            </w:pPr>
            <w:r w:rsidRPr="00BD7087">
              <w:t>Facilitate design and development of the organisational construction project planning system.</w:t>
            </w:r>
          </w:p>
        </w:tc>
      </w:tr>
      <w:tr w:rsidTr="00BD70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7087">
            <w:pPr>
              <w:pStyle w:val="BodyText"/>
              <w:rPr>
                <w:lang w:val="en-NZ"/>
              </w:rPr>
            </w:pPr>
            <w:r w:rsidRPr="00BD7087">
              <w:t>2.2</w:t>
            </w:r>
          </w:p>
        </w:tc>
        <w:tc>
          <w:tcPr>
            <w:tcW w:w="5659" w:type="dxa"/>
            <w:tcBorders>
              <w:top w:val="nil"/>
              <w:left w:val="nil"/>
              <w:bottom w:val="nil"/>
              <w:right w:val="nil"/>
            </w:tcBorders>
            <w:tcMar>
              <w:top w:w="0" w:type="dxa"/>
              <w:left w:w="62" w:type="dxa"/>
              <w:bottom w:w="0" w:type="dxa"/>
              <w:right w:w="62" w:type="dxa"/>
            </w:tcMar>
          </w:tcPr>
          <w:p w:rsidR="00000000" w:rsidP="00BD7087">
            <w:pPr>
              <w:pStyle w:val="BodyText"/>
              <w:rPr>
                <w:lang w:val="en-NZ"/>
              </w:rPr>
            </w:pPr>
            <w:r w:rsidRPr="00BD7087">
              <w:t>Establish criteria for personnel and processes concerned with construction plan</w:t>
            </w:r>
            <w:r w:rsidRPr="00BD7087">
              <w:t xml:space="preserve">ning. </w:t>
            </w:r>
          </w:p>
        </w:tc>
      </w:tr>
      <w:tr w:rsidTr="00BD70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7087">
            <w:pPr>
              <w:pStyle w:val="BodyText"/>
              <w:rPr>
                <w:lang w:val="en-NZ"/>
              </w:rPr>
            </w:pPr>
            <w:r w:rsidRPr="00BD7087">
              <w:t>2.3</w:t>
            </w:r>
          </w:p>
        </w:tc>
        <w:tc>
          <w:tcPr>
            <w:tcW w:w="5659" w:type="dxa"/>
            <w:tcBorders>
              <w:top w:val="nil"/>
              <w:left w:val="nil"/>
              <w:bottom w:val="nil"/>
              <w:right w:val="nil"/>
            </w:tcBorders>
            <w:tcMar>
              <w:top w:w="0" w:type="dxa"/>
              <w:left w:w="62" w:type="dxa"/>
              <w:bottom w:w="0" w:type="dxa"/>
              <w:right w:w="62" w:type="dxa"/>
            </w:tcMar>
          </w:tcPr>
          <w:p w:rsidR="00000000" w:rsidP="00BD7087">
            <w:pPr>
              <w:pStyle w:val="BodyText"/>
              <w:rPr>
                <w:lang w:val="en-NZ"/>
              </w:rPr>
            </w:pPr>
            <w:r w:rsidRPr="00BD7087">
              <w:t>Facilitate and obtain endorsement of senior management for implementation of the system.</w:t>
            </w:r>
          </w:p>
        </w:tc>
      </w:tr>
      <w:tr w:rsidTr="00BD70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7087">
            <w:pPr>
              <w:pStyle w:val="BodyText"/>
              <w:rPr>
                <w:lang w:val="en-NZ"/>
              </w:rPr>
            </w:pPr>
            <w:r w:rsidRPr="00BD7087">
              <w:t>2.4</w:t>
            </w:r>
          </w:p>
        </w:tc>
        <w:tc>
          <w:tcPr>
            <w:tcW w:w="5659" w:type="dxa"/>
            <w:tcBorders>
              <w:top w:val="nil"/>
              <w:left w:val="nil"/>
              <w:bottom w:val="nil"/>
              <w:right w:val="nil"/>
            </w:tcBorders>
            <w:tcMar>
              <w:top w:w="0" w:type="dxa"/>
              <w:left w:w="62" w:type="dxa"/>
              <w:bottom w:w="0" w:type="dxa"/>
              <w:right w:w="62" w:type="dxa"/>
            </w:tcMar>
          </w:tcPr>
          <w:p w:rsidR="00000000" w:rsidP="00BD7087">
            <w:pPr>
              <w:pStyle w:val="BodyText"/>
              <w:rPr>
                <w:lang w:val="en-NZ"/>
              </w:rPr>
            </w:pPr>
            <w:r w:rsidRPr="00BD7087">
              <w:t>Select and appoint senior project staff to meet organisational needs.</w:t>
            </w:r>
          </w:p>
        </w:tc>
      </w:tr>
      <w:tr w:rsidTr="00BD708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D7087">
            <w:pPr>
              <w:pStyle w:val="BodyText"/>
              <w:rPr>
                <w:lang w:val="en-NZ"/>
              </w:rPr>
            </w:pPr>
          </w:p>
        </w:tc>
      </w:tr>
      <w:tr w:rsidTr="00BD708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D7087">
            <w:pPr>
              <w:pStyle w:val="BodyText"/>
              <w:rPr>
                <w:lang w:val="en-NZ"/>
              </w:rPr>
            </w:pPr>
            <w:r w:rsidRPr="00BD7087">
              <w:t>3</w:t>
            </w:r>
          </w:p>
        </w:tc>
        <w:tc>
          <w:tcPr>
            <w:tcW w:w="2357" w:type="dxa"/>
            <w:vMerge w:val="restart"/>
            <w:tcBorders>
              <w:top w:val="nil"/>
              <w:left w:val="nil"/>
              <w:bottom w:val="nil"/>
              <w:right w:val="nil"/>
            </w:tcBorders>
            <w:tcMar>
              <w:top w:w="0" w:type="dxa"/>
              <w:left w:w="62" w:type="dxa"/>
              <w:bottom w:w="0" w:type="dxa"/>
              <w:right w:w="62" w:type="dxa"/>
            </w:tcMar>
          </w:tcPr>
          <w:p w:rsidR="00000000" w:rsidP="00BD7087">
            <w:pPr>
              <w:pStyle w:val="BodyText"/>
              <w:rPr>
                <w:lang w:val="en-NZ"/>
              </w:rPr>
            </w:pPr>
            <w:r w:rsidRPr="00BD7087">
              <w:t>Establish a planning quality control system.</w:t>
            </w:r>
          </w:p>
        </w:tc>
        <w:tc>
          <w:tcPr>
            <w:tcW w:w="804" w:type="dxa"/>
            <w:tcBorders>
              <w:top w:val="nil"/>
              <w:left w:val="nil"/>
              <w:bottom w:val="nil"/>
              <w:right w:val="nil"/>
            </w:tcBorders>
            <w:tcMar>
              <w:top w:w="0" w:type="dxa"/>
              <w:left w:w="62" w:type="dxa"/>
              <w:bottom w:w="0" w:type="dxa"/>
              <w:right w:w="62" w:type="dxa"/>
            </w:tcMar>
          </w:tcPr>
          <w:p w:rsidR="00000000" w:rsidP="00BD7087">
            <w:pPr>
              <w:pStyle w:val="BodyText"/>
              <w:rPr>
                <w:lang w:val="en-NZ"/>
              </w:rPr>
            </w:pPr>
            <w:r w:rsidRPr="00BD7087">
              <w:t>3.1</w:t>
            </w:r>
          </w:p>
        </w:tc>
        <w:tc>
          <w:tcPr>
            <w:tcW w:w="5659" w:type="dxa"/>
            <w:tcBorders>
              <w:top w:val="nil"/>
              <w:left w:val="nil"/>
              <w:bottom w:val="nil"/>
              <w:right w:val="nil"/>
            </w:tcBorders>
            <w:tcMar>
              <w:top w:w="0" w:type="dxa"/>
              <w:left w:w="62" w:type="dxa"/>
              <w:bottom w:w="0" w:type="dxa"/>
              <w:right w:w="62" w:type="dxa"/>
            </w:tcMar>
          </w:tcPr>
          <w:p w:rsidR="00000000" w:rsidP="00BD7087">
            <w:pPr>
              <w:pStyle w:val="BodyText"/>
              <w:rPr>
                <w:lang w:val="en-NZ"/>
              </w:rPr>
            </w:pPr>
            <w:r w:rsidRPr="00BD7087">
              <w:t xml:space="preserve">Identify and apply construction methodologies applicable to the type of construction project to the planning quality control process. </w:t>
            </w:r>
          </w:p>
        </w:tc>
      </w:tr>
      <w:tr w:rsidTr="00BD70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7087">
            <w:pPr>
              <w:pStyle w:val="BodyText"/>
              <w:rPr>
                <w:lang w:val="en-NZ"/>
              </w:rPr>
            </w:pPr>
            <w:r w:rsidRPr="00BD7087">
              <w:t>3.2</w:t>
            </w:r>
          </w:p>
        </w:tc>
        <w:tc>
          <w:tcPr>
            <w:tcW w:w="5659" w:type="dxa"/>
            <w:tcBorders>
              <w:top w:val="nil"/>
              <w:left w:val="nil"/>
              <w:bottom w:val="nil"/>
              <w:right w:val="nil"/>
            </w:tcBorders>
            <w:tcMar>
              <w:top w:w="0" w:type="dxa"/>
              <w:left w:w="62" w:type="dxa"/>
              <w:bottom w:w="0" w:type="dxa"/>
              <w:right w:w="62" w:type="dxa"/>
            </w:tcMar>
          </w:tcPr>
          <w:p w:rsidR="00000000" w:rsidP="00BD7087">
            <w:pPr>
              <w:pStyle w:val="BodyText"/>
              <w:rPr>
                <w:lang w:val="en-NZ"/>
              </w:rPr>
            </w:pPr>
            <w:r w:rsidRPr="00BD7087">
              <w:t>Facilitate and direct the implementation of a review and feedback system using company project records and perform</w:t>
            </w:r>
            <w:r w:rsidRPr="00BD7087">
              <w:t>ance criteria.</w:t>
            </w:r>
          </w:p>
        </w:tc>
      </w:tr>
      <w:tr w:rsidTr="00BD708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D7087">
            <w:pPr>
              <w:pStyle w:val="BodyText"/>
              <w:rPr>
                <w:lang w:val="en-NZ"/>
              </w:rPr>
            </w:pPr>
          </w:p>
        </w:tc>
      </w:tr>
      <w:tr w:rsidTr="00BD708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D7087">
            <w:pPr>
              <w:pStyle w:val="BodyText"/>
              <w:rPr>
                <w:lang w:val="en-NZ"/>
              </w:rPr>
            </w:pPr>
            <w:r w:rsidRPr="00BD7087">
              <w:t>4</w:t>
            </w:r>
          </w:p>
        </w:tc>
        <w:tc>
          <w:tcPr>
            <w:tcW w:w="2357" w:type="dxa"/>
            <w:vMerge w:val="restart"/>
            <w:tcBorders>
              <w:top w:val="nil"/>
              <w:left w:val="nil"/>
              <w:bottom w:val="nil"/>
              <w:right w:val="nil"/>
            </w:tcBorders>
            <w:tcMar>
              <w:top w:w="0" w:type="dxa"/>
              <w:left w:w="62" w:type="dxa"/>
              <w:bottom w:w="0" w:type="dxa"/>
              <w:right w:w="62" w:type="dxa"/>
            </w:tcMar>
          </w:tcPr>
          <w:p w:rsidR="00000000" w:rsidP="00BD7087">
            <w:pPr>
              <w:pStyle w:val="BodyText"/>
              <w:rPr>
                <w:lang w:val="en-NZ"/>
              </w:rPr>
            </w:pPr>
            <w:r w:rsidRPr="00BD7087">
              <w:t>Develop an organisational feedback system.</w:t>
            </w:r>
          </w:p>
        </w:tc>
        <w:tc>
          <w:tcPr>
            <w:tcW w:w="804" w:type="dxa"/>
            <w:tcBorders>
              <w:top w:val="nil"/>
              <w:left w:val="nil"/>
              <w:bottom w:val="nil"/>
              <w:right w:val="nil"/>
            </w:tcBorders>
            <w:tcMar>
              <w:top w:w="0" w:type="dxa"/>
              <w:left w:w="62" w:type="dxa"/>
              <w:bottom w:w="0" w:type="dxa"/>
              <w:right w:w="62" w:type="dxa"/>
            </w:tcMar>
          </w:tcPr>
          <w:p w:rsidR="00000000" w:rsidP="00BD7087">
            <w:pPr>
              <w:pStyle w:val="BodyText"/>
              <w:rPr>
                <w:lang w:val="en-NZ"/>
              </w:rPr>
            </w:pPr>
            <w:r w:rsidRPr="00BD7087">
              <w:t>4.1</w:t>
            </w:r>
          </w:p>
        </w:tc>
        <w:tc>
          <w:tcPr>
            <w:tcW w:w="5659" w:type="dxa"/>
            <w:tcBorders>
              <w:top w:val="nil"/>
              <w:left w:val="nil"/>
              <w:bottom w:val="nil"/>
              <w:right w:val="nil"/>
            </w:tcBorders>
            <w:tcMar>
              <w:top w:w="0" w:type="dxa"/>
              <w:left w:w="62" w:type="dxa"/>
              <w:bottom w:w="0" w:type="dxa"/>
              <w:right w:w="62" w:type="dxa"/>
            </w:tcMar>
          </w:tcPr>
          <w:p w:rsidR="00000000" w:rsidP="00BD7087">
            <w:pPr>
              <w:pStyle w:val="BodyText"/>
              <w:rPr>
                <w:lang w:val="en-NZ"/>
              </w:rPr>
            </w:pPr>
            <w:r w:rsidRPr="00BD7087">
              <w:t>Establish and implement a means of effectively communicating planning information within the strategic and operational sectors of the organisation.</w:t>
            </w:r>
          </w:p>
        </w:tc>
      </w:tr>
      <w:tr w:rsidTr="00BD70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7087">
            <w:pPr>
              <w:pStyle w:val="BodyText"/>
              <w:rPr>
                <w:lang w:val="en-NZ"/>
              </w:rPr>
            </w:pPr>
            <w:r w:rsidRPr="00BD7087">
              <w:t>4.2</w:t>
            </w:r>
          </w:p>
        </w:tc>
        <w:tc>
          <w:tcPr>
            <w:tcW w:w="5659" w:type="dxa"/>
            <w:tcBorders>
              <w:top w:val="nil"/>
              <w:left w:val="nil"/>
              <w:bottom w:val="nil"/>
              <w:right w:val="nil"/>
            </w:tcBorders>
            <w:tcMar>
              <w:top w:w="0" w:type="dxa"/>
              <w:left w:w="62" w:type="dxa"/>
              <w:bottom w:w="0" w:type="dxa"/>
              <w:right w:w="62" w:type="dxa"/>
            </w:tcMar>
          </w:tcPr>
          <w:p w:rsidR="00000000" w:rsidP="00BD7087">
            <w:pPr>
              <w:pStyle w:val="BodyText"/>
              <w:rPr>
                <w:lang w:val="en-NZ"/>
              </w:rPr>
            </w:pPr>
            <w:r w:rsidRPr="00BD7087">
              <w:t>Develop and strategically implement an organisational feedback system based on performance, progress and project outcomes and other strategic factors.</w:t>
            </w:r>
          </w:p>
        </w:tc>
      </w:tr>
      <w:tr w:rsidTr="00BD708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D7087">
            <w:pPr>
              <w:pStyle w:val="BodyText"/>
              <w:rPr>
                <w:lang w:val="en-NZ"/>
              </w:rPr>
            </w:pPr>
          </w:p>
        </w:tc>
      </w:tr>
      <w:tr w:rsidTr="00BD708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D7087">
            <w:pPr>
              <w:pStyle w:val="BodyText"/>
              <w:rPr>
                <w:lang w:val="en-NZ"/>
              </w:rPr>
            </w:pPr>
            <w:r w:rsidRPr="00BD7087">
              <w:t>5</w:t>
            </w:r>
          </w:p>
        </w:tc>
        <w:tc>
          <w:tcPr>
            <w:tcW w:w="2357" w:type="dxa"/>
            <w:vMerge w:val="restart"/>
            <w:tcBorders>
              <w:top w:val="nil"/>
              <w:left w:val="nil"/>
              <w:bottom w:val="nil"/>
              <w:right w:val="nil"/>
            </w:tcBorders>
            <w:tcMar>
              <w:top w:w="0" w:type="dxa"/>
              <w:left w:w="62" w:type="dxa"/>
              <w:bottom w:w="0" w:type="dxa"/>
              <w:right w:w="62" w:type="dxa"/>
            </w:tcMar>
          </w:tcPr>
          <w:p w:rsidR="00000000" w:rsidP="00BD7087">
            <w:pPr>
              <w:pStyle w:val="BodyText"/>
              <w:rPr>
                <w:lang w:val="en-NZ"/>
              </w:rPr>
            </w:pPr>
            <w:r w:rsidRPr="00BD7087">
              <w:t>Establish a recording and evaluation system.</w:t>
            </w:r>
          </w:p>
        </w:tc>
        <w:tc>
          <w:tcPr>
            <w:tcW w:w="804" w:type="dxa"/>
            <w:tcBorders>
              <w:top w:val="nil"/>
              <w:left w:val="nil"/>
              <w:bottom w:val="nil"/>
              <w:right w:val="nil"/>
            </w:tcBorders>
            <w:tcMar>
              <w:top w:w="0" w:type="dxa"/>
              <w:left w:w="62" w:type="dxa"/>
              <w:bottom w:w="0" w:type="dxa"/>
              <w:right w:w="62" w:type="dxa"/>
            </w:tcMar>
          </w:tcPr>
          <w:p w:rsidR="00000000" w:rsidP="00BD7087">
            <w:pPr>
              <w:pStyle w:val="BodyText"/>
              <w:rPr>
                <w:lang w:val="en-NZ"/>
              </w:rPr>
            </w:pPr>
            <w:r w:rsidRPr="00BD7087">
              <w:t>5.1</w:t>
            </w:r>
          </w:p>
        </w:tc>
        <w:tc>
          <w:tcPr>
            <w:tcW w:w="5659" w:type="dxa"/>
            <w:tcBorders>
              <w:top w:val="nil"/>
              <w:left w:val="nil"/>
              <w:bottom w:val="nil"/>
              <w:right w:val="nil"/>
            </w:tcBorders>
            <w:tcMar>
              <w:top w:w="0" w:type="dxa"/>
              <w:left w:w="62" w:type="dxa"/>
              <w:bottom w:w="0" w:type="dxa"/>
              <w:right w:w="62" w:type="dxa"/>
            </w:tcMar>
          </w:tcPr>
          <w:p w:rsidR="00000000" w:rsidP="00BD7087">
            <w:pPr>
              <w:pStyle w:val="BodyText"/>
              <w:rPr>
                <w:lang w:val="en-NZ"/>
              </w:rPr>
            </w:pPr>
            <w:r w:rsidRPr="00BD7087">
              <w:t>Institut</w:t>
            </w:r>
            <w:r w:rsidRPr="00BD7087">
              <w:t xml:space="preserve">e and manage a documentation and recording system that meets organisational needs for ongoing recording and evaluation of the planning process. </w:t>
            </w:r>
          </w:p>
        </w:tc>
      </w:tr>
      <w:tr w:rsidTr="00BD70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7087">
            <w:pPr>
              <w:pStyle w:val="BodyText"/>
              <w:rPr>
                <w:lang w:val="en-NZ"/>
              </w:rPr>
            </w:pPr>
            <w:r w:rsidRPr="00BD7087">
              <w:t>5.2</w:t>
            </w:r>
          </w:p>
        </w:tc>
        <w:tc>
          <w:tcPr>
            <w:tcW w:w="5659" w:type="dxa"/>
            <w:tcBorders>
              <w:top w:val="nil"/>
              <w:left w:val="nil"/>
              <w:bottom w:val="nil"/>
              <w:right w:val="nil"/>
            </w:tcBorders>
            <w:tcMar>
              <w:top w:w="0" w:type="dxa"/>
              <w:left w:w="62" w:type="dxa"/>
              <w:bottom w:w="0" w:type="dxa"/>
              <w:right w:w="62" w:type="dxa"/>
            </w:tcMar>
          </w:tcPr>
          <w:p w:rsidR="00000000" w:rsidRPr="00BD7087" w:rsidP="00BD7087">
            <w:pPr>
              <w:pStyle w:val="BodyText"/>
            </w:pPr>
            <w:r w:rsidRPr="00BD7087">
              <w:t>Develop and apply strategic balances and checks, which enable the ongoing maintenance of the quality of the planning system.</w:t>
            </w:r>
          </w:p>
        </w:tc>
      </w:tr>
    </w:tbl>
    <w:p w:rsidR="00000000" w:rsidRPr="00BD7087" w:rsidP="00BD7087">
      <w:pPr>
        <w:pStyle w:val="BodyText"/>
      </w:pPr>
    </w:p>
    <w:p w:rsidR="00000000" w:rsidRPr="00BD7087" w:rsidP="00BD7087">
      <w:pPr>
        <w:pStyle w:val="AllowPageBreak"/>
      </w:pPr>
    </w:p>
    <w:p w:rsidR="00000000" w:rsidRPr="00BD7087" w:rsidP="00BD7087">
      <w:pPr>
        <w:pStyle w:val="Heading1"/>
      </w:pPr>
      <w:bookmarkStart w:id="6" w:name="O_1294253"/>
      <w:bookmarkEnd w:id="6"/>
      <w:r w:rsidRPr="00BD7087">
        <w:t>Foundation Skills</w:t>
      </w:r>
    </w:p>
    <w:p w:rsidR="00000000" w:rsidRPr="00BD7087" w:rsidP="00E437A4">
      <w:pPr>
        <w:pStyle w:val="BodyText"/>
      </w:pPr>
      <w:r w:rsidRPr="00BD7087">
        <w:t>As well as the foundation skills explicit in the performance criteria of this unit, candidat</w:t>
      </w:r>
      <w:r w:rsidRPr="00BD7087">
        <w:t xml:space="preserve">es require: </w:t>
      </w:r>
    </w:p>
    <w:p w:rsidR="00000000" w:rsidRPr="00BD7087" w:rsidP="00BD7087">
      <w:pPr>
        <w:pStyle w:val="ListBullet"/>
      </w:pPr>
      <w:r w:rsidRPr="00BD7087">
        <w:t>technology skills to:</w:t>
      </w:r>
    </w:p>
    <w:p w:rsidR="00000000" w:rsidRPr="00BD7087" w:rsidP="00BD7087">
      <w:pPr>
        <w:pStyle w:val="ListBullet2"/>
      </w:pPr>
      <w:r w:rsidRPr="00BD7087">
        <w:t>use digital tools, devices and programs to communicate and collaborate effectively with others</w:t>
      </w:r>
    </w:p>
    <w:p w:rsidR="00000000" w:rsidRPr="00BD7087" w:rsidP="00BD7087">
      <w:pPr>
        <w:pStyle w:val="ListBullet2"/>
      </w:pPr>
      <w:r w:rsidRPr="00BD7087">
        <w:t>use equipment and programs to access and extract information and complex data to analyse for strategic purposes.</w:t>
      </w:r>
    </w:p>
    <w:p w:rsidR="00000000" w:rsidRPr="00BD7087" w:rsidP="00BD7087">
      <w:pPr>
        <w:pStyle w:val="AllowPageBreak"/>
      </w:pPr>
    </w:p>
    <w:p w:rsidR="00000000" w:rsidRPr="00BD7087" w:rsidP="00BD7087">
      <w:pPr>
        <w:pStyle w:val="Heading1"/>
      </w:pPr>
      <w:bookmarkStart w:id="7" w:name="O_1294252"/>
      <w:bookmarkEnd w:id="7"/>
      <w:r w:rsidRPr="00BD7087">
        <w:t>Unit Mapping Information</w:t>
      </w:r>
    </w:p>
    <w:p w:rsidR="00000000" w:rsidRPr="00BD7087" w:rsidP="00E437A4">
      <w:pPr>
        <w:pStyle w:val="BodyText"/>
      </w:pPr>
      <w:r w:rsidRPr="00BD7087">
        <w:t>Supersedes and is equivalent to CPCCBC6009A Develop, plan and implement an appropriate building or construction planning process.</w:t>
      </w:r>
    </w:p>
    <w:p w:rsidR="00000000" w:rsidRPr="00BD7087" w:rsidP="00BD7087">
      <w:pPr>
        <w:pStyle w:val="Heading1"/>
      </w:pPr>
      <w:bookmarkStart w:id="8" w:name="O_1294265"/>
      <w:bookmarkEnd w:id="8"/>
      <w:r w:rsidRPr="00BD7087">
        <w:t>Links</w:t>
      </w:r>
    </w:p>
    <w:p w:rsidR="00000000" w:rsidRPr="00BD7087" w:rsidP="00E437A4">
      <w:pPr>
        <w:pStyle w:val="BodyText"/>
      </w:pPr>
      <w:r w:rsidRPr="00BD7087">
        <w:t>Companion volumes to this training package are available at the VET</w:t>
      </w:r>
      <w:r w:rsidRPr="00BD7087">
        <w:t xml:space="preserve">Net website - </w:t>
      </w:r>
      <w:r>
        <w:fldChar w:fldCharType="begin"/>
      </w:r>
      <w:r>
        <w:instrText xml:space="preserve"> HYPERLINK "https://vetnet.gov.au/Pages/TrainingDocs.aspx?q=7e15fa6a-68b8-4097-b099-030a5569b1ad" </w:instrText>
      </w:r>
      <w:r>
        <w:fldChar w:fldCharType="separate"/>
      </w:r>
      <w:r w:rsidRPr="00BB5328">
        <w:rPr>
          <w:rStyle w:val="Hyperlink"/>
        </w:rPr>
        <w:t>https://vetnet.gov.au/Pages/TrainingDocs.aspx?q=7e15fa6a-68b8-4097-b099-030a5569b1ad</w:t>
      </w:r>
      <w:r>
        <w:fldChar w:fldCharType="end"/>
      </w:r>
    </w:p>
    <w:p w:rsidR="00000000" w:rsidRPr="00BD7087" w:rsidP="00E437A4">
      <w:pPr>
        <w:pStyle w:val="BodyText"/>
        <w:sectPr w:rsidSect="00BD7087">
          <w:headerReference w:type="default" r:id="rId10"/>
          <w:footerReference w:type="default" r:id="rId11"/>
          <w:pgSz w:w="11908" w:h="16833"/>
          <w:pgMar w:top="1702" w:right="1418" w:bottom="1702" w:left="1418" w:header="992" w:footer="992" w:gutter="0"/>
          <w:cols w:space="720"/>
          <w:noEndnote/>
          <w:docGrid w:linePitch="299"/>
        </w:sectPr>
      </w:pPr>
    </w:p>
    <w:p w:rsidR="00000000" w:rsidRPr="00BD7087" w:rsidP="00BD7087">
      <w:pPr>
        <w:pStyle w:val="SuperHeading"/>
      </w:pPr>
      <w:r w:rsidRPr="00BD7087">
        <w:t>Assessment Requirements for CPCCBC6009 Develop, plan and implement a building and construction planning proces</w:t>
      </w:r>
      <w:r w:rsidRPr="00BD7087">
        <w:t>s</w:t>
      </w:r>
    </w:p>
    <w:p w:rsidR="00000000" w:rsidRPr="00BD7087" w:rsidP="00BD7087">
      <w:pPr>
        <w:pStyle w:val="Heading1"/>
      </w:pPr>
      <w:bookmarkStart w:id="9" w:name="O_1294249"/>
      <w:bookmarkEnd w:id="9"/>
      <w:r w:rsidRPr="00BD7087">
        <w:t>Modification History</w:t>
      </w:r>
    </w:p>
    <w:tbl>
      <w:tblPr>
        <w:tblW w:w="0" w:type="auto"/>
        <w:tblLayout w:type="fixed"/>
        <w:tblCellMar>
          <w:left w:w="62" w:type="dxa"/>
          <w:right w:w="62" w:type="dxa"/>
        </w:tblCellMar>
        <w:tblLook w:val="0000"/>
      </w:tblPr>
      <w:tblGrid>
        <w:gridCol w:w="1128"/>
        <w:gridCol w:w="7944"/>
      </w:tblGrid>
      <w:tr w:rsidTr="00BD708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D7087">
            <w:pPr>
              <w:pStyle w:val="BodyText"/>
              <w:rPr>
                <w:lang w:val="en-NZ"/>
              </w:rPr>
            </w:pPr>
            <w:r w:rsidRPr="00BD7087">
              <w:t>Release 2</w:t>
            </w:r>
          </w:p>
        </w:tc>
        <w:tc>
          <w:tcPr>
            <w:tcW w:w="7944" w:type="dxa"/>
            <w:tcBorders>
              <w:top w:val="nil"/>
              <w:left w:val="nil"/>
              <w:bottom w:val="nil"/>
              <w:right w:val="nil"/>
            </w:tcBorders>
            <w:tcMar>
              <w:top w:w="0" w:type="dxa"/>
              <w:left w:w="62" w:type="dxa"/>
              <w:bottom w:w="0" w:type="dxa"/>
              <w:right w:w="62" w:type="dxa"/>
            </w:tcMar>
          </w:tcPr>
          <w:p w:rsidR="00000000" w:rsidP="00BD7087">
            <w:pPr>
              <w:pStyle w:val="BodyText"/>
              <w:rPr>
                <w:lang w:val="en-NZ"/>
              </w:rPr>
            </w:pPr>
            <w:r w:rsidRPr="00BD7087">
              <w:t>Updated reference to general construction induction training program.</w:t>
            </w:r>
          </w:p>
        </w:tc>
      </w:tr>
      <w:tr w:rsidTr="00BD708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D7087">
            <w:pPr>
              <w:pStyle w:val="BodyText"/>
              <w:rPr>
                <w:lang w:val="en-NZ"/>
              </w:rPr>
            </w:pPr>
            <w:r w:rsidRPr="00BD7087">
              <w:t>Release 1</w:t>
            </w:r>
          </w:p>
        </w:tc>
        <w:tc>
          <w:tcPr>
            <w:tcW w:w="7944" w:type="dxa"/>
            <w:tcBorders>
              <w:top w:val="nil"/>
              <w:left w:val="nil"/>
              <w:bottom w:val="nil"/>
              <w:right w:val="nil"/>
            </w:tcBorders>
            <w:tcMar>
              <w:top w:w="0" w:type="dxa"/>
              <w:left w:w="62" w:type="dxa"/>
              <w:bottom w:w="0" w:type="dxa"/>
              <w:right w:w="62" w:type="dxa"/>
            </w:tcMar>
          </w:tcPr>
          <w:p w:rsidR="00000000" w:rsidRPr="00BD7087" w:rsidP="00BD7087">
            <w:pPr>
              <w:pStyle w:val="BodyText"/>
            </w:pPr>
            <w:r w:rsidRPr="00BD7087">
              <w:t>This version first released with CPC Construction, Plumbing and Services Training Package Release 5.0.</w:t>
            </w:r>
          </w:p>
          <w:p w:rsidR="00000000" w:rsidRPr="00BD7087" w:rsidP="00BD7087">
            <w:pPr>
              <w:pStyle w:val="BodyText"/>
            </w:pPr>
            <w:r w:rsidRPr="00BD7087">
              <w:t>Supersedes and is equivalent to CPCCBC6009A Develop, plan and implement an appropriate building or construction planning process.  Change of title.  Updated to meet the Standards for Training Packages 2012.</w:t>
            </w:r>
          </w:p>
        </w:tc>
      </w:tr>
    </w:tbl>
    <w:p w:rsidR="00000000" w:rsidRPr="00BD7087" w:rsidP="00BD7087">
      <w:pPr>
        <w:pStyle w:val="BodyText"/>
      </w:pPr>
    </w:p>
    <w:p w:rsidR="00000000" w:rsidRPr="00BD7087" w:rsidP="00BD7087">
      <w:pPr>
        <w:pStyle w:val="AllowPageBreak"/>
      </w:pPr>
    </w:p>
    <w:p w:rsidR="00000000" w:rsidRPr="00BD7087" w:rsidP="00BD7087">
      <w:pPr>
        <w:pStyle w:val="Heading1"/>
      </w:pPr>
      <w:bookmarkStart w:id="10" w:name="O_1294248"/>
      <w:bookmarkEnd w:id="10"/>
      <w:r w:rsidRPr="00BD7087">
        <w:t>Performance Evidence</w:t>
      </w:r>
    </w:p>
    <w:p w:rsidR="00000000" w:rsidRPr="00BD7087" w:rsidP="00E437A4">
      <w:pPr>
        <w:pStyle w:val="BodyText"/>
      </w:pPr>
      <w:r w:rsidRPr="00BD7087">
        <w:t>To demo</w:t>
      </w:r>
      <w:r w:rsidRPr="00BD7087">
        <w:t>nstrate competency, a candidate must meet the elements and performance criteria of this unit by developing and implementing a building and construction planning process for the organisation, commensurate with the business activities of the organisation.</w:t>
      </w:r>
    </w:p>
    <w:p w:rsidR="00000000" w:rsidRPr="00BD7087" w:rsidP="00E437A4">
      <w:pPr>
        <w:pStyle w:val="BodyText"/>
      </w:pPr>
      <w:r w:rsidRPr="00BD7087">
        <w:t>In</w:t>
      </w:r>
      <w:r w:rsidRPr="00BD7087">
        <w:t xml:space="preserve"> doing this, the candidate must:</w:t>
      </w:r>
    </w:p>
    <w:p w:rsidR="00000000" w:rsidRPr="00BD7087" w:rsidP="00BD7087">
      <w:pPr>
        <w:pStyle w:val="ListBullet"/>
      </w:pPr>
      <w:r w:rsidRPr="00BD7087">
        <w:t>develop a strategic focus on the mechanisms implemented to enable the construction planning process</w:t>
      </w:r>
    </w:p>
    <w:p w:rsidR="00000000" w:rsidRPr="00BD7087" w:rsidP="00BD7087">
      <w:pPr>
        <w:pStyle w:val="ListBullet"/>
      </w:pPr>
      <w:r w:rsidRPr="00BD7087">
        <w:t>interpret organisational information and reporting requirements, which results in the establishment of mechanisms that demonstrate those needs are being met</w:t>
      </w:r>
    </w:p>
    <w:p w:rsidR="00000000" w:rsidRPr="00BD7087" w:rsidP="00BD7087">
      <w:pPr>
        <w:pStyle w:val="ListBullet"/>
      </w:pPr>
      <w:r w:rsidRPr="00BD7087">
        <w:t>implement and maintain mechanisms and systems which enable demonstrable improvements to occur withi</w:t>
      </w:r>
      <w:r w:rsidRPr="00BD7087">
        <w:t>n the organisational construction planning process</w:t>
      </w:r>
    </w:p>
    <w:p w:rsidR="00000000" w:rsidRPr="00BD7087" w:rsidP="00BD7087">
      <w:pPr>
        <w:pStyle w:val="ListBullet"/>
      </w:pPr>
      <w:r w:rsidRPr="00BD7087">
        <w:t>delegate effectively and oversee tasks</w:t>
      </w:r>
    </w:p>
    <w:p w:rsidR="00000000" w:rsidRPr="00BD7087" w:rsidP="00BD7087">
      <w:pPr>
        <w:pStyle w:val="ListBullet"/>
      </w:pPr>
      <w:r w:rsidRPr="00BD7087">
        <w:t>communicate effectively both verbally and in writing with owners, senior management and employees.</w:t>
      </w:r>
    </w:p>
    <w:p w:rsidR="00000000" w:rsidRPr="00BD7087" w:rsidP="00BD7087">
      <w:pPr>
        <w:pStyle w:val="AllowPageBreak"/>
      </w:pPr>
    </w:p>
    <w:p w:rsidR="00000000" w:rsidRPr="00BD7087" w:rsidP="00BD7087">
      <w:pPr>
        <w:pStyle w:val="Heading1"/>
      </w:pPr>
      <w:bookmarkStart w:id="11" w:name="O_1294247"/>
      <w:bookmarkEnd w:id="11"/>
      <w:r w:rsidRPr="00BD7087">
        <w:t>Knowledge Evidence</w:t>
      </w:r>
    </w:p>
    <w:p w:rsidR="00000000" w:rsidRPr="00BD7087" w:rsidP="00E437A4">
      <w:pPr>
        <w:pStyle w:val="BodyText"/>
      </w:pPr>
      <w:r w:rsidRPr="00BD7087">
        <w:t>To be competent in this unit,</w:t>
      </w:r>
      <w:r w:rsidRPr="00BD7087">
        <w:t xml:space="preserve"> a candidate must demonstrate knowledge of:</w:t>
      </w:r>
    </w:p>
    <w:p w:rsidR="00000000" w:rsidRPr="00BD7087" w:rsidP="00BD7087">
      <w:pPr>
        <w:pStyle w:val="ListBullet"/>
      </w:pPr>
      <w:r w:rsidRPr="00BD7087">
        <w:t>financial and business principles as they apply to the building and construction industry</w:t>
      </w:r>
    </w:p>
    <w:p w:rsidR="00000000" w:rsidRPr="00BD7087" w:rsidP="00BD7087">
      <w:pPr>
        <w:pStyle w:val="ListBullet"/>
      </w:pPr>
      <w:r w:rsidRPr="00BD7087">
        <w:t>human resource and industrial relations practices within the building and construction industry:</w:t>
      </w:r>
    </w:p>
    <w:p w:rsidR="00000000" w:rsidRPr="00BD7087" w:rsidP="00BD7087">
      <w:pPr>
        <w:pStyle w:val="ListBullet2"/>
      </w:pPr>
      <w:r w:rsidRPr="00BD7087">
        <w:t xml:space="preserve">appropriate experience </w:t>
      </w:r>
      <w:r w:rsidRPr="00BD7087">
        <w:t>and qualifications of workers</w:t>
      </w:r>
    </w:p>
    <w:p w:rsidR="00000000" w:rsidRPr="00BD7087" w:rsidP="00BD7087">
      <w:pPr>
        <w:pStyle w:val="ListBullet"/>
      </w:pPr>
      <w:r w:rsidRPr="00BD7087">
        <w:t>organisational strategic and operational activities and mechanisms through which they are addressed:</w:t>
      </w:r>
    </w:p>
    <w:p w:rsidR="00000000" w:rsidRPr="00BD7087" w:rsidP="00BD7087">
      <w:pPr>
        <w:pStyle w:val="ListBullet2"/>
      </w:pPr>
      <w:r w:rsidRPr="00BD7087">
        <w:t>correct and timely selection of key project supervisors and administrators</w:t>
      </w:r>
    </w:p>
    <w:p w:rsidR="00000000" w:rsidRPr="00BD7087" w:rsidP="00BD7087">
      <w:pPr>
        <w:pStyle w:val="ListBullet2"/>
      </w:pPr>
      <w:r w:rsidRPr="00BD7087">
        <w:t>effective lines and methods of communication</w:t>
      </w:r>
    </w:p>
    <w:p w:rsidR="00000000" w:rsidRPr="00BD7087" w:rsidP="00BD7087">
      <w:pPr>
        <w:pStyle w:val="ListBullet2"/>
      </w:pPr>
      <w:r w:rsidRPr="00BD7087">
        <w:t>suitability and timing of communication</w:t>
      </w:r>
    </w:p>
    <w:p w:rsidR="00000000" w:rsidRPr="00BD7087" w:rsidP="00BD7087">
      <w:pPr>
        <w:pStyle w:val="ListBullet2"/>
      </w:pPr>
      <w:r w:rsidRPr="00BD7087">
        <w:t>suitability of documentation and reporting methods</w:t>
      </w:r>
    </w:p>
    <w:p w:rsidR="00000000" w:rsidRPr="00BD7087" w:rsidP="00BD7087">
      <w:pPr>
        <w:pStyle w:val="ListBullet2"/>
      </w:pPr>
      <w:r w:rsidRPr="00BD7087">
        <w:t>suitability of work habits and timeliness of personnel</w:t>
      </w:r>
    </w:p>
    <w:p w:rsidR="00000000" w:rsidRPr="00BD7087" w:rsidP="00BD7087">
      <w:pPr>
        <w:pStyle w:val="ListBullet"/>
      </w:pPr>
      <w:r w:rsidRPr="00BD7087">
        <w:t>relevant state or territory building and construction codes, standards and regulations</w:t>
      </w:r>
    </w:p>
    <w:p w:rsidR="00000000" w:rsidRPr="00BD7087" w:rsidP="00BD7087">
      <w:pPr>
        <w:pStyle w:val="ListBullet"/>
      </w:pPr>
      <w:r w:rsidRPr="00BD7087">
        <w:t>the National Construct</w:t>
      </w:r>
      <w:r w:rsidRPr="00BD7087">
        <w:t>ion Code (NCC)</w:t>
      </w:r>
    </w:p>
    <w:p w:rsidR="00000000" w:rsidRPr="00BD7087" w:rsidP="00BD7087">
      <w:pPr>
        <w:pStyle w:val="ListBullet"/>
      </w:pPr>
      <w:r w:rsidRPr="00BD7087">
        <w:t>socioeconomic and political factors which impact on the building and construction industry</w:t>
      </w:r>
    </w:p>
    <w:p w:rsidR="00000000" w:rsidRPr="00BD7087" w:rsidP="00BD7087">
      <w:pPr>
        <w:pStyle w:val="ListBullet"/>
      </w:pPr>
      <w:r w:rsidRPr="00BD7087">
        <w:t>type, breadth and scope of building and construction industry contracts</w:t>
      </w:r>
    </w:p>
    <w:p w:rsidR="00000000" w:rsidRPr="00BD7087" w:rsidP="00BD7087">
      <w:pPr>
        <w:pStyle w:val="ListBullet"/>
      </w:pPr>
      <w:r w:rsidRPr="00BD7087">
        <w:t>organisational quality assurance and policies and procedures</w:t>
      </w:r>
    </w:p>
    <w:p w:rsidR="00000000" w:rsidRPr="00BD7087" w:rsidP="00BD7087">
      <w:pPr>
        <w:pStyle w:val="ListBullet"/>
      </w:pPr>
      <w:r w:rsidRPr="00BD7087">
        <w:t xml:space="preserve">planning quality </w:t>
      </w:r>
      <w:r w:rsidRPr="00BD7087">
        <w:t>control process:</w:t>
      </w:r>
    </w:p>
    <w:p w:rsidR="00000000" w:rsidRPr="00BD7087" w:rsidP="00BD7087">
      <w:pPr>
        <w:pStyle w:val="ListBullet2"/>
      </w:pPr>
      <w:r w:rsidRPr="00BD7087">
        <w:t>documentation and graphical representation of data</w:t>
      </w:r>
    </w:p>
    <w:p w:rsidR="00000000" w:rsidRPr="00BD7087" w:rsidP="00BD7087">
      <w:pPr>
        <w:pStyle w:val="ListBullet2"/>
      </w:pPr>
      <w:r w:rsidRPr="00BD7087">
        <w:t>establishment of performance benchmarks</w:t>
      </w:r>
    </w:p>
    <w:p w:rsidR="00000000" w:rsidRPr="00BD7087" w:rsidP="00BD7087">
      <w:pPr>
        <w:pStyle w:val="ListBullet2"/>
      </w:pPr>
      <w:r w:rsidRPr="00BD7087">
        <w:t>evaluation and review methods and practices</w:t>
      </w:r>
    </w:p>
    <w:p w:rsidR="00000000" w:rsidRPr="00BD7087" w:rsidP="00BD7087">
      <w:pPr>
        <w:pStyle w:val="ListBullet2"/>
      </w:pPr>
      <w:r w:rsidRPr="00BD7087">
        <w:t>feedback loops and information extraction</w:t>
      </w:r>
    </w:p>
    <w:p w:rsidR="00000000" w:rsidRPr="00BD7087" w:rsidP="00BD7087">
      <w:pPr>
        <w:pStyle w:val="ListBullet2"/>
      </w:pPr>
      <w:r w:rsidRPr="00BD7087">
        <w:t>personnel and system information gathering and insert points</w:t>
      </w:r>
    </w:p>
    <w:p w:rsidR="00000000" w:rsidRPr="00BD7087" w:rsidP="00BD7087">
      <w:pPr>
        <w:pStyle w:val="ListBullet2"/>
      </w:pPr>
      <w:r w:rsidRPr="00BD7087">
        <w:t>project review meetings and project progress reporting</w:t>
      </w:r>
    </w:p>
    <w:p w:rsidR="00000000" w:rsidRPr="00BD7087" w:rsidP="00BD7087">
      <w:pPr>
        <w:pStyle w:val="ListBullet"/>
      </w:pPr>
      <w:r w:rsidRPr="00BD7087">
        <w:t>strategic factors that impact on the planning process:</w:t>
      </w:r>
    </w:p>
    <w:p w:rsidR="00000000" w:rsidRPr="00BD7087" w:rsidP="00BD7087">
      <w:pPr>
        <w:pStyle w:val="ListBullet2"/>
      </w:pPr>
      <w:r w:rsidRPr="00BD7087">
        <w:t>clients and client needs</w:t>
      </w:r>
    </w:p>
    <w:p w:rsidR="00000000" w:rsidRPr="00BD7087" w:rsidP="00BD7087">
      <w:pPr>
        <w:pStyle w:val="ListBullet2"/>
      </w:pPr>
      <w:r w:rsidRPr="00BD7087">
        <w:t>location of projects</w:t>
      </w:r>
    </w:p>
    <w:p w:rsidR="00000000" w:rsidRPr="00BD7087" w:rsidP="00BD7087">
      <w:pPr>
        <w:pStyle w:val="ListBullet2"/>
      </w:pPr>
      <w:r w:rsidRPr="00BD7087">
        <w:t>logistics and location of personnel</w:t>
      </w:r>
    </w:p>
    <w:p w:rsidR="00000000" w:rsidRPr="00BD7087" w:rsidP="00BD7087">
      <w:pPr>
        <w:pStyle w:val="ListBullet2"/>
      </w:pPr>
      <w:r w:rsidRPr="00BD7087">
        <w:t>market focus and structure of the organisation</w:t>
      </w:r>
    </w:p>
    <w:p w:rsidR="00000000" w:rsidRPr="00BD7087" w:rsidP="00BD7087">
      <w:pPr>
        <w:pStyle w:val="ListBullet2"/>
      </w:pPr>
      <w:r w:rsidRPr="00BD7087">
        <w:t>organisation in</w:t>
      </w:r>
      <w:r w:rsidRPr="00BD7087">
        <w:t>formation needs and timelines</w:t>
      </w:r>
    </w:p>
    <w:p w:rsidR="00000000" w:rsidRPr="00BD7087" w:rsidP="00BD7087">
      <w:pPr>
        <w:pStyle w:val="ListBullet2"/>
      </w:pPr>
      <w:r w:rsidRPr="00BD7087">
        <w:t>relevant legislative requirements, codes and standards</w:t>
      </w:r>
    </w:p>
    <w:p w:rsidR="00000000" w:rsidRPr="00BD7087" w:rsidP="00BD7087">
      <w:pPr>
        <w:pStyle w:val="ListBullet2"/>
      </w:pPr>
      <w:r w:rsidRPr="00BD7087">
        <w:t>strategic organisational objectives</w:t>
      </w:r>
    </w:p>
    <w:p w:rsidR="00000000" w:rsidRPr="00BD7087" w:rsidP="00BD7087">
      <w:pPr>
        <w:pStyle w:val="ListBullet2"/>
      </w:pPr>
      <w:r w:rsidRPr="00BD7087">
        <w:t>type of work being undertaken</w:t>
      </w:r>
    </w:p>
    <w:p w:rsidR="00000000" w:rsidRPr="00BD7087" w:rsidP="00BD7087">
      <w:pPr>
        <w:pStyle w:val="ListBullet"/>
      </w:pPr>
      <w:r w:rsidRPr="00BD7087">
        <w:t>recording and evaluation systems that meet the organisation’s needs:</w:t>
      </w:r>
    </w:p>
    <w:p w:rsidR="00000000" w:rsidRPr="00BD7087" w:rsidP="00BD7087">
      <w:pPr>
        <w:pStyle w:val="ListBullet2"/>
      </w:pPr>
      <w:r w:rsidRPr="00BD7087">
        <w:t>key point data availability and crisis flagging</w:t>
      </w:r>
    </w:p>
    <w:p w:rsidR="00000000" w:rsidRPr="00BD7087" w:rsidP="00BD7087">
      <w:pPr>
        <w:pStyle w:val="ListBullet2"/>
      </w:pPr>
      <w:r w:rsidRPr="00BD7087">
        <w:t>maintenance and redevelopment of information recording systems</w:t>
      </w:r>
    </w:p>
    <w:p w:rsidR="00000000" w:rsidRPr="00BD7087" w:rsidP="00BD7087">
      <w:pPr>
        <w:pStyle w:val="ListBullet2"/>
      </w:pPr>
      <w:r w:rsidRPr="00BD7087">
        <w:t>manual and electronic data recording processes</w:t>
      </w:r>
    </w:p>
    <w:p w:rsidR="00000000" w:rsidRPr="00BD7087" w:rsidP="00BD7087">
      <w:pPr>
        <w:pStyle w:val="ListBullet2"/>
      </w:pPr>
      <w:r w:rsidRPr="00BD7087">
        <w:t>performance data entry and responsibility</w:t>
      </w:r>
    </w:p>
    <w:p w:rsidR="00000000" w:rsidRPr="00BD7087" w:rsidP="00BD7087">
      <w:pPr>
        <w:pStyle w:val="ListBullet2"/>
      </w:pPr>
      <w:r w:rsidRPr="00BD7087">
        <w:t>programmed and crisis evaluation strategies.</w:t>
      </w:r>
    </w:p>
    <w:p w:rsidR="00000000" w:rsidRPr="00BD7087" w:rsidP="00BD7087">
      <w:pPr>
        <w:pStyle w:val="AllowPageBreak"/>
      </w:pPr>
    </w:p>
    <w:p w:rsidR="00000000" w:rsidRPr="00BD7087" w:rsidP="00BD7087">
      <w:pPr>
        <w:pStyle w:val="Heading1"/>
      </w:pPr>
      <w:bookmarkStart w:id="12" w:name="O_1294246"/>
      <w:bookmarkEnd w:id="12"/>
      <w:r w:rsidRPr="00BD7087">
        <w:t>Assessment Conditions</w:t>
      </w:r>
    </w:p>
    <w:p w:rsidR="00000000" w:rsidRPr="00BD7087" w:rsidP="00E437A4">
      <w:pPr>
        <w:pStyle w:val="BodyText"/>
      </w:pPr>
      <w:r w:rsidRPr="00BD7087">
        <w:t xml:space="preserve">Assessors must meet the requirements for assessors contained in the Standards for Registered Training Organisations. </w:t>
      </w:r>
    </w:p>
    <w:p w:rsidR="00000000" w:rsidRPr="00BD7087" w:rsidP="00E437A4">
      <w:pPr>
        <w:pStyle w:val="BodyText"/>
      </w:pPr>
      <w:r w:rsidRPr="00BD7087">
        <w:t xml:space="preserve">Assessment can be undertaken in the workplace or in a simulated workplace environment. </w:t>
      </w:r>
    </w:p>
    <w:p w:rsidR="00000000" w:rsidRPr="00BD7087" w:rsidP="00E437A4">
      <w:pPr>
        <w:pStyle w:val="BodyText"/>
      </w:pPr>
      <w:r w:rsidRPr="00BD7087">
        <w:t>A simulated environm</w:t>
      </w:r>
      <w:r w:rsidRPr="00BD7087">
        <w:t xml:space="preserve">ent is one that realistically replicates workplace conditions, materials and equipment, interactions with others and workplace irregularities, and which meets industry standards for safety and environmental practices.   </w:t>
      </w:r>
    </w:p>
    <w:p w:rsidR="00000000" w:rsidRPr="00BD7087" w:rsidP="00E437A4">
      <w:pPr>
        <w:pStyle w:val="BodyText"/>
      </w:pPr>
      <w:r w:rsidRPr="00BD7087">
        <w:t xml:space="preserve">Candidates must have access to: </w:t>
      </w:r>
    </w:p>
    <w:p w:rsidR="00000000" w:rsidRPr="00BD7087" w:rsidP="00BD7087">
      <w:pPr>
        <w:pStyle w:val="ListBullet"/>
      </w:pPr>
      <w:r w:rsidRPr="00BD7087">
        <w:t>g</w:t>
      </w:r>
      <w:r w:rsidRPr="00BD7087">
        <w:t xml:space="preserve">overnment building legislation, codes and standards </w:t>
      </w:r>
    </w:p>
    <w:p w:rsidR="00000000" w:rsidRPr="00BD7087" w:rsidP="00BD7087">
      <w:pPr>
        <w:pStyle w:val="ListBullet"/>
      </w:pPr>
      <w:r w:rsidRPr="00BD7087">
        <w:t>project plans, specifications and manufacturer’s product and material specifications and installation instructions</w:t>
      </w:r>
    </w:p>
    <w:p w:rsidR="00000000" w:rsidRPr="00BD7087" w:rsidP="00BD7087">
      <w:pPr>
        <w:pStyle w:val="ListBullet"/>
      </w:pPr>
      <w:r w:rsidRPr="00BD7087">
        <w:t>organisational policies and procedures including workplace safety requirements</w:t>
      </w:r>
    </w:p>
    <w:p w:rsidR="00000000" w:rsidRPr="00BD7087" w:rsidP="00BD7087">
      <w:pPr>
        <w:pStyle w:val="ListBullet"/>
      </w:pPr>
      <w:r w:rsidRPr="00BD7087">
        <w:t>business equipment, technology and software to access information and data, run costing programs, secure and store documentation and records, and produce and share documentation to facilitate the development and implementation of a building and constructio</w:t>
      </w:r>
      <w:r w:rsidRPr="00BD7087">
        <w:t>n planning process.</w:t>
      </w:r>
    </w:p>
    <w:p w:rsidR="00000000" w:rsidRPr="00BD7087" w:rsidP="00BD7087">
      <w:pPr>
        <w:pStyle w:val="AllowPageBreak"/>
      </w:pPr>
    </w:p>
    <w:p w:rsidR="00000000" w:rsidRPr="00BD7087" w:rsidP="00BD7087">
      <w:pPr>
        <w:pStyle w:val="Heading1"/>
      </w:pPr>
      <w:bookmarkStart w:id="13" w:name="O_1294270"/>
      <w:bookmarkEnd w:id="13"/>
      <w:r w:rsidRPr="00BD7087">
        <w:t>Links</w:t>
      </w:r>
    </w:p>
    <w:p w:rsidR="00000000" w:rsidRPr="00BD7087" w:rsidP="00E437A4">
      <w:pPr>
        <w:pStyle w:val="BodyText"/>
      </w:pPr>
      <w:r w:rsidRPr="00BD7087">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BB5328">
        <w:rPr>
          <w:rStyle w:val="Hyperlink"/>
        </w:rPr>
        <w:t>https://vetnet.gov.au/Pages/TrainingDocs.aspx?q=7e15fa6a-68b8-4097-b099-030a5569b1ad</w:t>
      </w:r>
      <w:r>
        <w:fldChar w:fldCharType="end"/>
      </w:r>
    </w:p>
    <w:p w:rsidR="00000000" w:rsidRPr="00BD7087" w:rsidP="00BD7087"/>
    <w:sectPr w:rsidSect="00BD708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0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087" w:rsidRPr="00E437A4" w:rsidP="00E437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0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7A4" w:rsidP="00BD70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37A4" w:rsidP="00BD70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437A4" w:rsidP="00BD70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087" w:rsidP="00BD7087">
    <w:pPr>
      <w:pStyle w:val="Footer"/>
      <w:framePr w:wrap="around"/>
    </w:pPr>
    <w:r>
      <w:fldChar w:fldCharType="begin"/>
    </w:r>
    <w:r>
      <w:instrText xml:space="preserve"> DOCPROPERTY  Subject  \* MERGEFORMAT </w:instrText>
    </w:r>
    <w:r>
      <w:fldChar w:fldCharType="separate"/>
    </w:r>
    <w:r w:rsidR="00E437A4">
      <w:t>Approved</w:t>
    </w:r>
    <w:r w:rsidR="00E437A4">
      <w:fldChar w:fldCharType="end"/>
    </w:r>
    <w:r>
      <w:tab/>
      <w:t xml:space="preserve">Page </w:t>
    </w:r>
    <w:r>
      <w:fldChar w:fldCharType="begin"/>
    </w:r>
    <w:r>
      <w:instrText xml:space="preserve"> PAGE  \* Arabic  \* MERGEFORMAT </w:instrText>
    </w:r>
    <w:r>
      <w:fldChar w:fldCharType="separate"/>
    </w:r>
    <w:r w:rsidR="00E437A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37A4">
      <w:rPr>
        <w:noProof/>
      </w:rPr>
      <w:t>4</w:t>
    </w:r>
    <w:r>
      <w:rPr>
        <w:noProof/>
      </w:rPr>
      <w:fldChar w:fldCharType="end"/>
    </w:r>
  </w:p>
  <w:p w:rsidR="00BD7087" w:rsidP="00BD7087">
    <w:pPr>
      <w:pStyle w:val="Footer"/>
      <w:framePr w:wrap="around"/>
    </w:pPr>
    <w:r>
      <w:t xml:space="preserve">© Commonwealth of Australia, </w:t>
    </w:r>
    <w:r>
      <w:fldChar w:fldCharType="begin"/>
    </w:r>
    <w:r>
      <w:instrText xml:space="preserve"> DATE  \@ "yyyy"  \* MERGEFORMAT </w:instrText>
    </w:r>
    <w:r>
      <w:fldChar w:fldCharType="separate"/>
    </w:r>
    <w:r w:rsidR="00E437A4">
      <w:rPr>
        <w:noProof/>
      </w:rPr>
      <w:t>2025</w:t>
    </w:r>
    <w:r>
      <w:fldChar w:fldCharType="end"/>
    </w:r>
    <w:r>
      <w:tab/>
    </w:r>
    <w:r>
      <w:fldChar w:fldCharType="begin"/>
    </w:r>
    <w:r>
      <w:instrText xml:space="preserve"> DOCPROPERTY  Author  \* MERGEFORMAT </w:instrText>
    </w:r>
    <w:r>
      <w:fldChar w:fldCharType="separate"/>
    </w:r>
    <w:r w:rsidR="00E437A4">
      <w:t>BuildSkills Australia</w:t>
    </w:r>
    <w:r w:rsidR="00E437A4">
      <w:fldChar w:fldCharType="end"/>
    </w:r>
  </w:p>
  <w:p w:rsidR="00BD7087" w:rsidP="00BD70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0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7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7087" w:rsidRPr="00E437A4" w:rsidP="00E437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0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7A4" w:rsidRPr="002D2AF8" w:rsidP="00BD7087">
    <w:pPr>
      <w:pStyle w:val="Header"/>
      <w:framePr w:wrap="around"/>
    </w:pPr>
    <w:r>
      <w:fldChar w:fldCharType="begin"/>
    </w:r>
    <w:r>
      <w:instrText xml:space="preserve"> TITLE   \* MERGEFORMAT </w:instrText>
    </w:r>
    <w:r>
      <w:fldChar w:fldCharType="separate"/>
    </w:r>
    <w:r>
      <w:t>CPCCBC6009 Develop, plan and implement a building and construction planning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37A4" w:rsidP="00BD70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087" w:rsidRPr="002D2AF8" w:rsidP="00BD7087">
    <w:pPr>
      <w:pStyle w:val="Header"/>
      <w:framePr w:wrap="around"/>
    </w:pPr>
    <w:r>
      <w:fldChar w:fldCharType="begin"/>
    </w:r>
    <w:r>
      <w:instrText xml:space="preserve"> TITLE   \* MERGEFORMAT </w:instrText>
    </w:r>
    <w:r>
      <w:fldChar w:fldCharType="separate"/>
    </w:r>
    <w:r w:rsidR="00E437A4">
      <w:t>CPCCBC6009 Develop, plan and implement a building and construction planning process</w:t>
    </w:r>
    <w:r w:rsidR="00E437A4">
      <w:fldChar w:fldCharType="end"/>
    </w:r>
    <w:r>
      <w:tab/>
      <w:t xml:space="preserve">Date this document was generated: </w:t>
    </w:r>
    <w:r>
      <w:fldChar w:fldCharType="begin"/>
    </w:r>
    <w:r>
      <w:instrText xml:space="preserve"> CREATEDATE  \@ "d MMMM yyyy"  \* MERGEFORMAT </w:instrText>
    </w:r>
    <w:r>
      <w:fldChar w:fldCharType="separate"/>
    </w:r>
    <w:r w:rsidR="00E437A4">
      <w:rPr>
        <w:noProof/>
      </w:rPr>
      <w:t>2 March 2025</w:t>
    </w:r>
    <w:r>
      <w:fldChar w:fldCharType="end"/>
    </w:r>
  </w:p>
  <w:p w:rsidR="00BD7087" w:rsidP="00BD70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D832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5057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286C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0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7087"/>
    <w:pPr>
      <w:spacing w:before="360" w:after="60"/>
      <w:outlineLvl w:val="0"/>
    </w:pPr>
    <w:rPr>
      <w:sz w:val="32"/>
    </w:rPr>
  </w:style>
  <w:style w:type="paragraph" w:styleId="Heading2">
    <w:name w:val="heading 2"/>
    <w:basedOn w:val="HeadingBase"/>
    <w:next w:val="BodyText"/>
    <w:link w:val="Heading2Char"/>
    <w:qFormat/>
    <w:rsid w:val="00BD7087"/>
    <w:pPr>
      <w:keepLines/>
      <w:spacing w:before="240" w:after="120"/>
      <w:outlineLvl w:val="1"/>
    </w:pPr>
    <w:rPr>
      <w:sz w:val="28"/>
      <w:szCs w:val="40"/>
    </w:rPr>
  </w:style>
  <w:style w:type="paragraph" w:styleId="Heading3">
    <w:name w:val="heading 3"/>
    <w:basedOn w:val="HeadingBase"/>
    <w:next w:val="BodyText"/>
    <w:link w:val="Heading3Char"/>
    <w:qFormat/>
    <w:rsid w:val="00BD7087"/>
    <w:pPr>
      <w:spacing w:before="180" w:after="120"/>
      <w:outlineLvl w:val="2"/>
    </w:pPr>
    <w:rPr>
      <w:spacing w:val="-10"/>
      <w:kern w:val="32"/>
    </w:rPr>
  </w:style>
  <w:style w:type="paragraph" w:styleId="Heading4">
    <w:name w:val="heading 4"/>
    <w:basedOn w:val="HeadingBase"/>
    <w:next w:val="BodyText"/>
    <w:link w:val="Heading4Char"/>
    <w:qFormat/>
    <w:rsid w:val="00BD7087"/>
    <w:pPr>
      <w:spacing w:before="160" w:after="120"/>
      <w:outlineLvl w:val="3"/>
    </w:pPr>
    <w:rPr>
      <w:sz w:val="22"/>
    </w:rPr>
  </w:style>
  <w:style w:type="paragraph" w:styleId="Heading5">
    <w:name w:val="heading 5"/>
    <w:basedOn w:val="HeadingBase"/>
    <w:next w:val="Normal"/>
    <w:link w:val="Heading5Char"/>
    <w:qFormat/>
    <w:rsid w:val="00BD7087"/>
    <w:pPr>
      <w:spacing w:before="80"/>
      <w:outlineLvl w:val="4"/>
    </w:pPr>
    <w:rPr>
      <w:color w:val="918585"/>
      <w:sz w:val="20"/>
    </w:rPr>
  </w:style>
  <w:style w:type="paragraph" w:styleId="Heading6">
    <w:name w:val="heading 6"/>
    <w:basedOn w:val="HeadingBase"/>
    <w:next w:val="Normal"/>
    <w:link w:val="Heading6Char"/>
    <w:qFormat/>
    <w:rsid w:val="00BD7087"/>
    <w:pPr>
      <w:spacing w:before="60"/>
      <w:outlineLvl w:val="5"/>
    </w:pPr>
    <w:rPr>
      <w:color w:val="918585"/>
      <w:sz w:val="20"/>
    </w:rPr>
  </w:style>
  <w:style w:type="paragraph" w:styleId="Heading7">
    <w:name w:val="heading 7"/>
    <w:basedOn w:val="Normal"/>
    <w:next w:val="Normal"/>
    <w:link w:val="Heading7Char"/>
    <w:qFormat/>
    <w:rsid w:val="00BD7087"/>
    <w:pPr>
      <w:ind w:left="720"/>
      <w:outlineLvl w:val="6"/>
    </w:pPr>
    <w:rPr>
      <w:i/>
    </w:rPr>
  </w:style>
  <w:style w:type="paragraph" w:styleId="Heading8">
    <w:name w:val="heading 8"/>
    <w:basedOn w:val="Normal"/>
    <w:next w:val="Normal"/>
    <w:link w:val="Heading8Char"/>
    <w:qFormat/>
    <w:rsid w:val="00BD7087"/>
    <w:pPr>
      <w:ind w:left="720"/>
      <w:outlineLvl w:val="7"/>
    </w:pPr>
    <w:rPr>
      <w:i/>
    </w:rPr>
  </w:style>
  <w:style w:type="paragraph" w:styleId="Heading9">
    <w:name w:val="heading 9"/>
    <w:basedOn w:val="Normal"/>
    <w:next w:val="Normal"/>
    <w:link w:val="Heading9Char"/>
    <w:qFormat/>
    <w:rsid w:val="00BD7087"/>
    <w:pPr>
      <w:ind w:left="720"/>
      <w:outlineLvl w:val="8"/>
    </w:pPr>
    <w:rPr>
      <w:i/>
    </w:rPr>
  </w:style>
  <w:style w:type="character" w:default="1" w:styleId="DefaultParagraphFont">
    <w:name w:val="Default Paragraph Font"/>
    <w:uiPriority w:val="1"/>
    <w:unhideWhenUsed/>
    <w:rsid w:val="00BD70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7087"/>
  </w:style>
  <w:style w:type="character" w:customStyle="1" w:styleId="Heading1Char">
    <w:name w:val="Heading 1 Char"/>
    <w:basedOn w:val="DefaultParagraphFont"/>
    <w:link w:val="Heading1"/>
    <w:rsid w:val="00BD7087"/>
    <w:rPr>
      <w:rFonts w:ascii="Times New Roman" w:eastAsia="Times New Roman" w:hAnsi="Times New Roman" w:cs="Times New Roman"/>
      <w:b/>
      <w:sz w:val="32"/>
      <w:szCs w:val="20"/>
      <w:lang w:eastAsia="en-US"/>
    </w:rPr>
  </w:style>
  <w:style w:type="paragraph" w:styleId="BodyText">
    <w:name w:val="Body Text"/>
    <w:basedOn w:val="Normal"/>
    <w:link w:val="BodyTextChar"/>
    <w:rsid w:val="00BD70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7087"/>
    <w:rPr>
      <w:rFonts w:ascii="Times New Roman" w:eastAsia="Times New Roman" w:hAnsi="Times New Roman" w:cs="Times New Roman"/>
      <w:sz w:val="24"/>
      <w:lang w:eastAsia="en-US"/>
    </w:rPr>
  </w:style>
  <w:style w:type="paragraph" w:styleId="ListBullet">
    <w:name w:val="List Bullet"/>
    <w:basedOn w:val="List"/>
    <w:rsid w:val="00BD7087"/>
    <w:pPr>
      <w:numPr>
        <w:numId w:val="12"/>
      </w:numPr>
      <w:tabs>
        <w:tab w:val="clear" w:pos="340"/>
      </w:tabs>
      <w:spacing w:before="40" w:after="40"/>
    </w:pPr>
  </w:style>
  <w:style w:type="paragraph" w:styleId="ListBullet2">
    <w:name w:val="List Bullet 2"/>
    <w:basedOn w:val="List2"/>
    <w:rsid w:val="00BD7087"/>
    <w:pPr>
      <w:numPr>
        <w:numId w:val="13"/>
      </w:numPr>
      <w:tabs>
        <w:tab w:val="clear" w:pos="680"/>
      </w:tabs>
    </w:pPr>
  </w:style>
  <w:style w:type="character" w:styleId="Emphasis">
    <w:name w:val="Emphasis"/>
    <w:basedOn w:val="DefaultParagraphFont"/>
    <w:qFormat/>
    <w:rsid w:val="00BD7087"/>
    <w:rPr>
      <w:i/>
    </w:rPr>
  </w:style>
  <w:style w:type="paragraph" w:customStyle="1" w:styleId="SuperHeading">
    <w:name w:val="SuperHeading"/>
    <w:basedOn w:val="Normal"/>
    <w:rsid w:val="00BD7087"/>
    <w:pPr>
      <w:spacing w:before="240" w:after="120"/>
      <w:outlineLvl w:val="0"/>
    </w:pPr>
    <w:rPr>
      <w:rFonts w:ascii="Times New Roman" w:hAnsi="Times New Roman"/>
      <w:b/>
      <w:sz w:val="32"/>
    </w:rPr>
  </w:style>
  <w:style w:type="paragraph" w:customStyle="1" w:styleId="AllowPageBreak">
    <w:name w:val="AllowPageBreak"/>
    <w:rsid w:val="00BD70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70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70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70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70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70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70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70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7087"/>
    <w:rPr>
      <w:rFonts w:ascii="Courier New" w:eastAsia="Times New Roman" w:hAnsi="Courier New" w:cs="Times New Roman"/>
      <w:i/>
      <w:szCs w:val="20"/>
      <w:lang w:eastAsia="en-US"/>
    </w:rPr>
  </w:style>
  <w:style w:type="paragraph" w:customStyle="1" w:styleId="HeadingBase">
    <w:name w:val="Heading Base"/>
    <w:rsid w:val="00BD70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7087"/>
    <w:pPr>
      <w:tabs>
        <w:tab w:val="right" w:leader="dot" w:pos="9072"/>
      </w:tabs>
      <w:ind w:left="567"/>
    </w:pPr>
    <w:rPr>
      <w:szCs w:val="22"/>
    </w:rPr>
  </w:style>
  <w:style w:type="paragraph" w:customStyle="1" w:styleId="TOCBase">
    <w:name w:val="TOC Base"/>
    <w:rsid w:val="00BD70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7087"/>
    <w:pPr>
      <w:tabs>
        <w:tab w:val="right" w:leader="dot" w:pos="9072"/>
      </w:tabs>
      <w:spacing w:before="40" w:after="40"/>
      <w:ind w:left="284"/>
    </w:pPr>
    <w:rPr>
      <w:rFonts w:ascii="Times New Roman" w:hAnsi="Times New Roman"/>
    </w:rPr>
  </w:style>
  <w:style w:type="paragraph" w:styleId="TOC1">
    <w:name w:val="toc 1"/>
    <w:basedOn w:val="TOCBase"/>
    <w:next w:val="Normal"/>
    <w:rsid w:val="00BD70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70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7087"/>
    <w:rPr>
      <w:rFonts w:ascii="Times New Roman" w:eastAsia="Times New Roman" w:hAnsi="Times New Roman" w:cs="Times New Roman"/>
      <w:sz w:val="16"/>
      <w:lang w:eastAsia="en-US"/>
    </w:rPr>
  </w:style>
  <w:style w:type="paragraph" w:styleId="Title">
    <w:name w:val="Title"/>
    <w:basedOn w:val="HeadingBase"/>
    <w:link w:val="TitleChar"/>
    <w:qFormat/>
    <w:rsid w:val="00BD7087"/>
    <w:pPr>
      <w:spacing w:before="5040"/>
      <w:jc w:val="center"/>
    </w:pPr>
    <w:rPr>
      <w:sz w:val="48"/>
      <w:szCs w:val="72"/>
      <w:lang w:val="en-US"/>
    </w:rPr>
  </w:style>
  <w:style w:type="character" w:customStyle="1" w:styleId="TitleChar">
    <w:name w:val="Title Char"/>
    <w:basedOn w:val="DefaultParagraphFont"/>
    <w:link w:val="Title"/>
    <w:rsid w:val="00BD70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7087"/>
    <w:pPr>
      <w:tabs>
        <w:tab w:val="left" w:pos="3600"/>
        <w:tab w:val="left" w:pos="3958"/>
      </w:tabs>
    </w:pPr>
  </w:style>
  <w:style w:type="paragraph" w:styleId="List">
    <w:name w:val="List"/>
    <w:basedOn w:val="BodyText"/>
    <w:next w:val="BodyText"/>
    <w:rsid w:val="00BD7087"/>
    <w:pPr>
      <w:tabs>
        <w:tab w:val="left" w:pos="340"/>
      </w:tabs>
      <w:spacing w:before="60" w:after="60"/>
      <w:ind w:left="340" w:hanging="340"/>
    </w:pPr>
  </w:style>
  <w:style w:type="paragraph" w:customStyle="1" w:styleId="Note">
    <w:name w:val="Note"/>
    <w:basedOn w:val="BodyText"/>
    <w:rsid w:val="00BD708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D7087"/>
    <w:rPr>
      <w:b/>
      <w:spacing w:val="0"/>
    </w:rPr>
  </w:style>
  <w:style w:type="paragraph" w:customStyle="1" w:styleId="SuperTitle">
    <w:name w:val="SuperTitle"/>
    <w:basedOn w:val="Title"/>
    <w:rsid w:val="00BD7087"/>
    <w:pPr>
      <w:framePr w:wrap="auto" w:hAnchor="text" w:y="6049"/>
    </w:pPr>
    <w:rPr>
      <w:color w:val="000000"/>
      <w:sz w:val="40"/>
    </w:rPr>
  </w:style>
  <w:style w:type="paragraph" w:customStyle="1" w:styleId="TOCTitle">
    <w:name w:val="TOCTitle"/>
    <w:basedOn w:val="Heading1"/>
    <w:rsid w:val="00BD7087"/>
    <w:pPr>
      <w:spacing w:after="240"/>
      <w:jc w:val="center"/>
      <w:outlineLvl w:val="9"/>
    </w:pPr>
    <w:rPr>
      <w:caps/>
    </w:rPr>
  </w:style>
  <w:style w:type="paragraph" w:customStyle="1" w:styleId="Version">
    <w:name w:val="Version"/>
    <w:rsid w:val="00BD70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7087"/>
    <w:pPr>
      <w:keepNext w:val="0"/>
      <w:tabs>
        <w:tab w:val="right" w:pos="4176"/>
      </w:tabs>
      <w:ind w:left="198" w:hanging="198"/>
    </w:pPr>
    <w:rPr>
      <w:rFonts w:ascii="Garamond" w:hAnsi="Garamond"/>
    </w:rPr>
  </w:style>
  <w:style w:type="paragraph" w:styleId="IndexHeading">
    <w:name w:val="index heading"/>
    <w:basedOn w:val="Normal"/>
    <w:next w:val="Index1"/>
    <w:semiHidden/>
    <w:rsid w:val="00BD7087"/>
    <w:pPr>
      <w:spacing w:before="120" w:after="120"/>
    </w:pPr>
    <w:rPr>
      <w:rFonts w:ascii="Arial" w:hAnsi="Arial"/>
      <w:b/>
      <w:color w:val="918585"/>
      <w:sz w:val="24"/>
    </w:rPr>
  </w:style>
  <w:style w:type="paragraph" w:styleId="Header">
    <w:name w:val="header"/>
    <w:basedOn w:val="Normal"/>
    <w:link w:val="HeaderChar"/>
    <w:rsid w:val="00BD70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7087"/>
    <w:rPr>
      <w:rFonts w:ascii="Times New Roman" w:eastAsia="Times New Roman" w:hAnsi="Times New Roman" w:cs="Times New Roman"/>
      <w:sz w:val="16"/>
      <w:szCs w:val="20"/>
      <w:lang w:val="en-GB" w:eastAsia="en-US"/>
    </w:rPr>
  </w:style>
  <w:style w:type="paragraph" w:customStyle="1" w:styleId="Chapter">
    <w:name w:val="Chapter"/>
    <w:basedOn w:val="Normal"/>
    <w:rsid w:val="00BD7087"/>
    <w:pPr>
      <w:spacing w:before="240"/>
    </w:pPr>
    <w:rPr>
      <w:rFonts w:ascii="Times New Roman" w:hAnsi="Times New Roman"/>
      <w:smallCaps/>
      <w:spacing w:val="80"/>
      <w:sz w:val="28"/>
    </w:rPr>
  </w:style>
  <w:style w:type="paragraph" w:customStyle="1" w:styleId="InChapter">
    <w:name w:val="InChapter"/>
    <w:basedOn w:val="Heading3"/>
    <w:rsid w:val="00BD7087"/>
    <w:pPr>
      <w:spacing w:after="240"/>
      <w:outlineLvl w:val="9"/>
    </w:pPr>
    <w:rPr>
      <w:noProof/>
    </w:rPr>
  </w:style>
  <w:style w:type="paragraph" w:styleId="Index2">
    <w:name w:val="index 2"/>
    <w:basedOn w:val="Normal"/>
    <w:next w:val="Normal"/>
    <w:semiHidden/>
    <w:rsid w:val="00BD7087"/>
    <w:pPr>
      <w:tabs>
        <w:tab w:val="right" w:pos="4176"/>
      </w:tabs>
      <w:ind w:left="568" w:hanging="284"/>
    </w:pPr>
    <w:rPr>
      <w:rFonts w:ascii="Garamond" w:hAnsi="Garamond"/>
    </w:rPr>
  </w:style>
  <w:style w:type="paragraph" w:customStyle="1" w:styleId="Byline">
    <w:name w:val="Byline"/>
    <w:rsid w:val="00BD70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7087"/>
    <w:pPr>
      <w:tabs>
        <w:tab w:val="clear" w:pos="3600"/>
        <w:tab w:val="clear" w:pos="3958"/>
      </w:tabs>
      <w:jc w:val="right"/>
    </w:pPr>
  </w:style>
  <w:style w:type="paragraph" w:styleId="Caption">
    <w:name w:val="caption"/>
    <w:basedOn w:val="BodyText"/>
    <w:next w:val="Normal"/>
    <w:qFormat/>
    <w:rsid w:val="00BD7087"/>
    <w:pPr>
      <w:framePr w:w="2268" w:hSpace="181" w:vSpace="181" w:wrap="around" w:vAnchor="text" w:hAnchor="page" w:x="1135" w:y="285" w:anchorLock="1"/>
    </w:pPr>
    <w:rPr>
      <w:i/>
    </w:rPr>
  </w:style>
  <w:style w:type="paragraph" w:customStyle="1" w:styleId="MiniTOCTitle">
    <w:name w:val="MiniTOCTitle"/>
    <w:basedOn w:val="Heading4"/>
    <w:rsid w:val="00BD7087"/>
    <w:pPr>
      <w:spacing w:before="240"/>
      <w:outlineLvl w:val="9"/>
    </w:pPr>
    <w:rPr>
      <w:noProof/>
      <w:sz w:val="24"/>
    </w:rPr>
  </w:style>
  <w:style w:type="paragraph" w:customStyle="1" w:styleId="MiniTOCItem">
    <w:name w:val="MiniTOCItem"/>
    <w:basedOn w:val="ListBullet"/>
    <w:rsid w:val="00BD7087"/>
    <w:pPr>
      <w:numPr>
        <w:numId w:val="0"/>
      </w:numPr>
      <w:tabs>
        <w:tab w:val="right" w:leader="dot" w:pos="6521"/>
      </w:tabs>
      <w:spacing w:before="0" w:after="0"/>
    </w:pPr>
  </w:style>
  <w:style w:type="paragraph" w:customStyle="1" w:styleId="TOFTitle">
    <w:name w:val="TOFTitle"/>
    <w:basedOn w:val="TOCTitle"/>
    <w:rsid w:val="00BD7087"/>
  </w:style>
  <w:style w:type="paragraph" w:styleId="TableofFigures">
    <w:name w:val="table of figures"/>
    <w:basedOn w:val="Normal"/>
    <w:next w:val="Normal"/>
    <w:semiHidden/>
    <w:rsid w:val="00BD7087"/>
    <w:pPr>
      <w:tabs>
        <w:tab w:val="right" w:leader="dot" w:pos="9072"/>
      </w:tabs>
      <w:ind w:left="970" w:hanging="403"/>
    </w:pPr>
    <w:rPr>
      <w:rFonts w:ascii="Times New Roman" w:hAnsi="Times New Roman"/>
      <w:b/>
    </w:rPr>
  </w:style>
  <w:style w:type="paragraph" w:styleId="ListNumber">
    <w:name w:val="List Number"/>
    <w:basedOn w:val="List"/>
    <w:rsid w:val="00BD7087"/>
    <w:pPr>
      <w:numPr>
        <w:numId w:val="15"/>
      </w:numPr>
      <w:tabs>
        <w:tab w:val="clear" w:pos="340"/>
      </w:tabs>
    </w:pPr>
  </w:style>
  <w:style w:type="character" w:customStyle="1" w:styleId="WingdingSymbols">
    <w:name w:val="Wingding Symbols"/>
    <w:rsid w:val="00BD7087"/>
    <w:rPr>
      <w:rFonts w:ascii="Wingdings" w:hAnsi="Wingdings"/>
    </w:rPr>
  </w:style>
  <w:style w:type="paragraph" w:customStyle="1" w:styleId="TableHeading">
    <w:name w:val="Table Heading"/>
    <w:basedOn w:val="HeadingBase"/>
    <w:rsid w:val="00BD7087"/>
    <w:pPr>
      <w:keepLines/>
      <w:pBdr>
        <w:bottom w:val="single" w:sz="6" w:space="1" w:color="918585"/>
      </w:pBdr>
      <w:spacing w:before="240"/>
    </w:pPr>
  </w:style>
  <w:style w:type="character" w:customStyle="1" w:styleId="HotSpot">
    <w:name w:val="HotSpot"/>
    <w:rsid w:val="00BD7087"/>
    <w:rPr>
      <w:color w:val="0033CC"/>
      <w:u w:val="none"/>
    </w:rPr>
  </w:style>
  <w:style w:type="paragraph" w:customStyle="1" w:styleId="BodyTextRight">
    <w:name w:val="Body Text Right"/>
    <w:basedOn w:val="BodyText"/>
    <w:rsid w:val="00BD7087"/>
    <w:pPr>
      <w:spacing w:before="0" w:after="0"/>
      <w:jc w:val="right"/>
    </w:pPr>
  </w:style>
  <w:style w:type="paragraph" w:styleId="Index3">
    <w:name w:val="index 3"/>
    <w:basedOn w:val="ListNumber2"/>
    <w:next w:val="Normal"/>
    <w:semiHidden/>
    <w:rsid w:val="00BD7087"/>
    <w:pPr>
      <w:numPr>
        <w:numId w:val="0"/>
      </w:numPr>
      <w:tabs>
        <w:tab w:val="right" w:leader="dot" w:pos="4176"/>
      </w:tabs>
    </w:pPr>
  </w:style>
  <w:style w:type="paragraph" w:styleId="ListNumber2">
    <w:name w:val="List Number 2"/>
    <w:basedOn w:val="List2"/>
    <w:rsid w:val="00BD7087"/>
    <w:pPr>
      <w:numPr>
        <w:numId w:val="10"/>
      </w:numPr>
      <w:tabs>
        <w:tab w:val="clear" w:pos="1060"/>
      </w:tabs>
    </w:pPr>
  </w:style>
  <w:style w:type="paragraph" w:customStyle="1" w:styleId="MarginNote">
    <w:name w:val="Margin Note"/>
    <w:basedOn w:val="BodyText"/>
    <w:rsid w:val="00BD70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70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70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7087"/>
    <w:rPr>
      <w:sz w:val="32"/>
    </w:rPr>
  </w:style>
  <w:style w:type="paragraph" w:customStyle="1" w:styleId="HeadingProcedure">
    <w:name w:val="Heading Procedure"/>
    <w:basedOn w:val="HeadingBase"/>
    <w:next w:val="Normal"/>
    <w:rsid w:val="00BD7087"/>
    <w:pPr>
      <w:tabs>
        <w:tab w:val="left" w:pos="0"/>
      </w:tabs>
      <w:spacing w:before="120" w:after="60"/>
    </w:pPr>
    <w:rPr>
      <w:i/>
      <w:color w:val="918585"/>
      <w:sz w:val="22"/>
    </w:rPr>
  </w:style>
  <w:style w:type="paragraph" w:customStyle="1" w:styleId="TableBodyText">
    <w:name w:val="Table Body Text"/>
    <w:basedOn w:val="BodyText"/>
    <w:rsid w:val="00BD7087"/>
    <w:pPr>
      <w:spacing w:before="60" w:after="60"/>
    </w:pPr>
  </w:style>
  <w:style w:type="paragraph" w:styleId="ListContinue">
    <w:name w:val="List Continue"/>
    <w:basedOn w:val="List"/>
    <w:rsid w:val="00BD7087"/>
    <w:pPr>
      <w:ind w:firstLine="0"/>
    </w:pPr>
  </w:style>
  <w:style w:type="paragraph" w:customStyle="1" w:styleId="ListNote">
    <w:name w:val="List Note"/>
    <w:basedOn w:val="List"/>
    <w:rsid w:val="00BD7087"/>
    <w:pPr>
      <w:pBdr>
        <w:top w:val="single" w:sz="6" w:space="2" w:color="918585"/>
        <w:bottom w:val="single" w:sz="6" w:space="2" w:color="918585"/>
      </w:pBdr>
      <w:tabs>
        <w:tab w:val="left" w:pos="1021"/>
      </w:tabs>
      <w:ind w:firstLine="0"/>
    </w:pPr>
  </w:style>
  <w:style w:type="paragraph" w:customStyle="1" w:styleId="Warning">
    <w:name w:val="Warning"/>
    <w:basedOn w:val="BodyText"/>
    <w:rsid w:val="00BD7087"/>
    <w:pPr>
      <w:shd w:val="clear" w:color="auto" w:fill="D9D9D9"/>
      <w:tabs>
        <w:tab w:val="left" w:pos="992"/>
      </w:tabs>
      <w:ind w:left="119" w:right="119"/>
    </w:pPr>
    <w:rPr>
      <w:sz w:val="20"/>
    </w:rPr>
  </w:style>
  <w:style w:type="paragraph" w:customStyle="1" w:styleId="MarginIcons">
    <w:name w:val="Margin Icons"/>
    <w:basedOn w:val="BodyText"/>
    <w:rsid w:val="00BD70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7087"/>
    <w:rPr>
      <w:rFonts w:ascii="Courier New" w:hAnsi="Courier New"/>
    </w:rPr>
  </w:style>
  <w:style w:type="paragraph" w:customStyle="1" w:styleId="NoteBullet">
    <w:name w:val="Note Bullet"/>
    <w:basedOn w:val="Note"/>
    <w:rsid w:val="00BD7087"/>
    <w:pPr>
      <w:tabs>
        <w:tab w:val="clear" w:pos="680"/>
      </w:tabs>
      <w:spacing w:before="60" w:after="60"/>
    </w:pPr>
  </w:style>
  <w:style w:type="paragraph" w:customStyle="1" w:styleId="SubHeading2">
    <w:name w:val="SubHeading2"/>
    <w:basedOn w:val="HeadingBase"/>
    <w:rsid w:val="00BD7087"/>
    <w:pPr>
      <w:spacing w:before="240" w:after="60"/>
    </w:pPr>
    <w:rPr>
      <w:sz w:val="20"/>
    </w:rPr>
  </w:style>
  <w:style w:type="paragraph" w:customStyle="1" w:styleId="SubHeading1">
    <w:name w:val="SubHeading1"/>
    <w:basedOn w:val="HeadingBase"/>
    <w:rsid w:val="00BD7087"/>
    <w:pPr>
      <w:spacing w:before="240" w:after="60"/>
    </w:pPr>
    <w:rPr>
      <w:color w:val="918585"/>
      <w:sz w:val="22"/>
    </w:rPr>
  </w:style>
  <w:style w:type="paragraph" w:customStyle="1" w:styleId="SideHeading">
    <w:name w:val="Side Heading"/>
    <w:basedOn w:val="HeadingBase"/>
    <w:rsid w:val="00BD70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7087"/>
    <w:pPr>
      <w:tabs>
        <w:tab w:val="num" w:pos="360"/>
      </w:tabs>
    </w:pPr>
  </w:style>
  <w:style w:type="paragraph" w:styleId="PlainText">
    <w:name w:val="Plain Text"/>
    <w:basedOn w:val="Normal"/>
    <w:link w:val="PlainTextChar"/>
    <w:rsid w:val="00BD7087"/>
    <w:rPr>
      <w:sz w:val="20"/>
    </w:rPr>
  </w:style>
  <w:style w:type="character" w:customStyle="1" w:styleId="PlainTextChar">
    <w:name w:val="Plain Text Char"/>
    <w:basedOn w:val="DefaultParagraphFont"/>
    <w:link w:val="PlainText"/>
    <w:rsid w:val="00BD7087"/>
    <w:rPr>
      <w:rFonts w:ascii="Courier New" w:eastAsia="Times New Roman" w:hAnsi="Courier New" w:cs="Times New Roman"/>
      <w:sz w:val="20"/>
      <w:szCs w:val="20"/>
      <w:lang w:eastAsia="en-US"/>
    </w:rPr>
  </w:style>
  <w:style w:type="character" w:customStyle="1" w:styleId="MenuOption">
    <w:name w:val="Menu Option"/>
    <w:basedOn w:val="DefaultParagraphFont"/>
    <w:rsid w:val="00BD7087"/>
    <w:rPr>
      <w:b/>
      <w:smallCaps/>
    </w:rPr>
  </w:style>
  <w:style w:type="paragraph" w:customStyle="1" w:styleId="TableListNumber">
    <w:name w:val="Table List Number"/>
    <w:basedOn w:val="ListNumber"/>
    <w:rsid w:val="00BD7087"/>
    <w:pPr>
      <w:numPr>
        <w:numId w:val="0"/>
      </w:numPr>
    </w:pPr>
  </w:style>
  <w:style w:type="paragraph" w:styleId="TOC4">
    <w:name w:val="toc 4"/>
    <w:basedOn w:val="TOCBase"/>
    <w:next w:val="Normal"/>
    <w:semiHidden/>
    <w:rsid w:val="00BD7087"/>
    <w:pPr>
      <w:tabs>
        <w:tab w:val="right" w:leader="dot" w:pos="9071"/>
      </w:tabs>
      <w:ind w:left="1701"/>
    </w:pPr>
  </w:style>
  <w:style w:type="paragraph" w:customStyle="1" w:styleId="ListAlpha">
    <w:name w:val="List Alpha"/>
    <w:basedOn w:val="List"/>
    <w:rsid w:val="00BD7087"/>
    <w:pPr>
      <w:numPr>
        <w:numId w:val="9"/>
      </w:numPr>
    </w:pPr>
  </w:style>
  <w:style w:type="paragraph" w:customStyle="1" w:styleId="ListAlpha2">
    <w:name w:val="List Alpha 2"/>
    <w:basedOn w:val="List2"/>
    <w:rsid w:val="00BD7087"/>
    <w:pPr>
      <w:numPr>
        <w:numId w:val="8"/>
      </w:numPr>
    </w:pPr>
  </w:style>
  <w:style w:type="paragraph" w:styleId="List2">
    <w:name w:val="List 2"/>
    <w:basedOn w:val="BodyText"/>
    <w:rsid w:val="00BD7087"/>
    <w:pPr>
      <w:tabs>
        <w:tab w:val="left" w:pos="680"/>
      </w:tabs>
      <w:spacing w:before="60" w:after="60"/>
      <w:ind w:left="680" w:hanging="340"/>
    </w:pPr>
  </w:style>
  <w:style w:type="paragraph" w:styleId="List3">
    <w:name w:val="List 3"/>
    <w:basedOn w:val="BodyText"/>
    <w:rsid w:val="00BD7087"/>
    <w:pPr>
      <w:tabs>
        <w:tab w:val="left" w:pos="1021"/>
      </w:tabs>
      <w:spacing w:before="60" w:after="60"/>
      <w:ind w:left="1020" w:hanging="340"/>
    </w:pPr>
  </w:style>
  <w:style w:type="paragraph" w:styleId="List4">
    <w:name w:val="List 4"/>
    <w:basedOn w:val="BodyText"/>
    <w:rsid w:val="00BD7087"/>
    <w:pPr>
      <w:tabs>
        <w:tab w:val="left" w:pos="1361"/>
      </w:tabs>
      <w:spacing w:before="60" w:after="60"/>
      <w:ind w:left="1361" w:hanging="340"/>
    </w:pPr>
  </w:style>
  <w:style w:type="paragraph" w:styleId="List5">
    <w:name w:val="List 5"/>
    <w:basedOn w:val="BodyText"/>
    <w:rsid w:val="00BD7087"/>
    <w:pPr>
      <w:tabs>
        <w:tab w:val="left" w:pos="1701"/>
      </w:tabs>
      <w:spacing w:before="60" w:after="60"/>
      <w:ind w:left="1701" w:hanging="340"/>
    </w:pPr>
  </w:style>
  <w:style w:type="paragraph" w:styleId="ListBullet3">
    <w:name w:val="List Bullet 3"/>
    <w:basedOn w:val="List3"/>
    <w:rsid w:val="00BD7087"/>
    <w:pPr>
      <w:numPr>
        <w:numId w:val="14"/>
      </w:numPr>
      <w:tabs>
        <w:tab w:val="clear" w:pos="1021"/>
      </w:tabs>
      <w:ind w:left="1037" w:hanging="357"/>
    </w:pPr>
  </w:style>
  <w:style w:type="paragraph" w:styleId="ListBullet4">
    <w:name w:val="List Bullet 4"/>
    <w:basedOn w:val="List4"/>
    <w:rsid w:val="00BD7087"/>
    <w:pPr>
      <w:numPr>
        <w:numId w:val="3"/>
      </w:numPr>
      <w:tabs>
        <w:tab w:val="clear" w:pos="1361"/>
      </w:tabs>
    </w:pPr>
  </w:style>
  <w:style w:type="paragraph" w:styleId="ListBullet5">
    <w:name w:val="List Bullet 5"/>
    <w:basedOn w:val="List5"/>
    <w:rsid w:val="00BD7087"/>
    <w:pPr>
      <w:numPr>
        <w:numId w:val="4"/>
      </w:numPr>
    </w:pPr>
  </w:style>
  <w:style w:type="paragraph" w:styleId="ListContinue2">
    <w:name w:val="List Continue 2"/>
    <w:basedOn w:val="List2"/>
    <w:rsid w:val="00BD7087"/>
    <w:pPr>
      <w:ind w:firstLine="0"/>
    </w:pPr>
  </w:style>
  <w:style w:type="paragraph" w:styleId="ListContinue3">
    <w:name w:val="List Continue 3"/>
    <w:basedOn w:val="List3"/>
    <w:rsid w:val="00BD7087"/>
    <w:pPr>
      <w:ind w:left="1021" w:firstLine="0"/>
    </w:pPr>
  </w:style>
  <w:style w:type="paragraph" w:styleId="ListContinue4">
    <w:name w:val="List Continue 4"/>
    <w:basedOn w:val="List4"/>
    <w:rsid w:val="00BD7087"/>
    <w:pPr>
      <w:ind w:firstLine="0"/>
    </w:pPr>
  </w:style>
  <w:style w:type="paragraph" w:styleId="ListContinue5">
    <w:name w:val="List Continue 5"/>
    <w:basedOn w:val="List5"/>
    <w:rsid w:val="00BD7087"/>
    <w:pPr>
      <w:ind w:firstLine="0"/>
    </w:pPr>
  </w:style>
  <w:style w:type="paragraph" w:styleId="ListNumber3">
    <w:name w:val="List Number 3"/>
    <w:basedOn w:val="List3"/>
    <w:rsid w:val="00BD7087"/>
    <w:pPr>
      <w:numPr>
        <w:numId w:val="5"/>
      </w:numPr>
    </w:pPr>
  </w:style>
  <w:style w:type="paragraph" w:styleId="ListNumber4">
    <w:name w:val="List Number 4"/>
    <w:basedOn w:val="List4"/>
    <w:rsid w:val="00BD7087"/>
    <w:pPr>
      <w:numPr>
        <w:numId w:val="6"/>
      </w:numPr>
    </w:pPr>
  </w:style>
  <w:style w:type="paragraph" w:styleId="ListNumber5">
    <w:name w:val="List Number 5"/>
    <w:basedOn w:val="List5"/>
    <w:rsid w:val="00BD7087"/>
    <w:pPr>
      <w:numPr>
        <w:numId w:val="7"/>
      </w:numPr>
    </w:pPr>
  </w:style>
  <w:style w:type="paragraph" w:styleId="BlockText">
    <w:name w:val="Block Text"/>
    <w:basedOn w:val="Normal"/>
    <w:rsid w:val="00BD7087"/>
    <w:pPr>
      <w:spacing w:after="120"/>
      <w:ind w:left="1440" w:right="1440"/>
    </w:pPr>
  </w:style>
  <w:style w:type="character" w:customStyle="1" w:styleId="Subscript">
    <w:name w:val="Subscript"/>
    <w:basedOn w:val="DefaultParagraphFont"/>
    <w:rsid w:val="00BD7087"/>
    <w:rPr>
      <w:sz w:val="16"/>
      <w:vertAlign w:val="subscript"/>
    </w:rPr>
  </w:style>
  <w:style w:type="character" w:customStyle="1" w:styleId="Superscript">
    <w:name w:val="Superscript"/>
    <w:basedOn w:val="DefaultParagraphFont"/>
    <w:rsid w:val="00BD7087"/>
    <w:rPr>
      <w:sz w:val="16"/>
      <w:vertAlign w:val="superscript"/>
    </w:rPr>
  </w:style>
  <w:style w:type="character" w:customStyle="1" w:styleId="Symbols">
    <w:name w:val="Symbols"/>
    <w:basedOn w:val="DefaultParagraphFont"/>
    <w:rsid w:val="00BD7087"/>
    <w:rPr>
      <w:rFonts w:ascii="Symbol" w:hAnsi="Symbol"/>
    </w:rPr>
  </w:style>
  <w:style w:type="character" w:customStyle="1" w:styleId="MenuOptions">
    <w:name w:val="Menu Options"/>
    <w:basedOn w:val="DefaultParagraphFont"/>
    <w:rsid w:val="00BD7087"/>
    <w:rPr>
      <w:rFonts w:ascii="Arial Narrow" w:hAnsi="Arial Narrow"/>
      <w:smallCaps/>
    </w:rPr>
  </w:style>
  <w:style w:type="character" w:customStyle="1" w:styleId="Buttons">
    <w:name w:val="Buttons"/>
    <w:basedOn w:val="DefaultParagraphFont"/>
    <w:rsid w:val="00BD7087"/>
    <w:rPr>
      <w:b/>
    </w:rPr>
  </w:style>
  <w:style w:type="character" w:customStyle="1" w:styleId="Underlined">
    <w:name w:val="Underlined"/>
    <w:basedOn w:val="DefaultParagraphFont"/>
    <w:rsid w:val="00BD7087"/>
    <w:rPr>
      <w:u w:val="single"/>
    </w:rPr>
  </w:style>
  <w:style w:type="paragraph" w:customStyle="1" w:styleId="TableBodyTextRight">
    <w:name w:val="Table Body Text Right"/>
    <w:basedOn w:val="TableBodyText"/>
    <w:rsid w:val="00BD7087"/>
    <w:pPr>
      <w:widowControl w:val="0"/>
      <w:autoSpaceDE w:val="0"/>
      <w:autoSpaceDN w:val="0"/>
      <w:adjustRightInd w:val="0"/>
      <w:jc w:val="right"/>
    </w:pPr>
    <w:rPr>
      <w:rFonts w:cs="Arial"/>
      <w:szCs w:val="18"/>
    </w:rPr>
  </w:style>
  <w:style w:type="paragraph" w:customStyle="1" w:styleId="CopyrightText">
    <w:name w:val="Copyright Text"/>
    <w:basedOn w:val="BodyText"/>
    <w:rsid w:val="00BD7087"/>
    <w:rPr>
      <w:sz w:val="18"/>
    </w:rPr>
  </w:style>
  <w:style w:type="paragraph" w:customStyle="1" w:styleId="BodySmallRight">
    <w:name w:val="Body Small Right"/>
    <w:basedOn w:val="BodyTextRight"/>
    <w:rsid w:val="00BD7087"/>
    <w:rPr>
      <w:sz w:val="18"/>
      <w:szCs w:val="18"/>
    </w:rPr>
  </w:style>
  <w:style w:type="paragraph" w:customStyle="1" w:styleId="MarginEdition">
    <w:name w:val="Margin Edition"/>
    <w:basedOn w:val="MarginNote"/>
    <w:rsid w:val="00BD7087"/>
    <w:pPr>
      <w:spacing w:before="0" w:after="0"/>
    </w:pPr>
    <w:rPr>
      <w:rFonts w:ascii="Times New Roman" w:hAnsi="Times New Roman"/>
      <w:color w:val="999999"/>
    </w:rPr>
  </w:style>
  <w:style w:type="paragraph" w:customStyle="1" w:styleId="Spacer">
    <w:name w:val="Spacer"/>
    <w:basedOn w:val="Normal"/>
    <w:rsid w:val="00BD7087"/>
    <w:rPr>
      <w:sz w:val="2"/>
      <w:szCs w:val="2"/>
    </w:rPr>
  </w:style>
  <w:style w:type="character" w:customStyle="1" w:styleId="Small">
    <w:name w:val="Small"/>
    <w:basedOn w:val="DefaultParagraphFont"/>
    <w:rsid w:val="00BD7087"/>
    <w:rPr>
      <w:sz w:val="16"/>
    </w:rPr>
  </w:style>
  <w:style w:type="paragraph" w:customStyle="1" w:styleId="WideTable">
    <w:name w:val="Wide Table"/>
    <w:basedOn w:val="Normal"/>
    <w:rsid w:val="00BD7087"/>
    <w:pPr>
      <w:ind w:left="-1418"/>
    </w:pPr>
    <w:rPr>
      <w:sz w:val="2"/>
      <w:szCs w:val="2"/>
    </w:rPr>
  </w:style>
  <w:style w:type="character" w:styleId="PageNumber">
    <w:name w:val="page number"/>
    <w:basedOn w:val="DefaultParagraphFont"/>
    <w:rsid w:val="00BD7087"/>
  </w:style>
  <w:style w:type="paragraph" w:styleId="Quote">
    <w:name w:val="Quote"/>
    <w:basedOn w:val="Heading1"/>
    <w:link w:val="QuoteChar"/>
    <w:qFormat/>
    <w:rsid w:val="00BD7087"/>
    <w:rPr>
      <w:b w:val="0"/>
      <w:sz w:val="72"/>
      <w:szCs w:val="72"/>
      <w:lang w:val="en-NZ"/>
    </w:rPr>
  </w:style>
  <w:style w:type="character" w:customStyle="1" w:styleId="QuoteChar">
    <w:name w:val="Quote Char"/>
    <w:basedOn w:val="DefaultParagraphFont"/>
    <w:link w:val="Quote"/>
    <w:rsid w:val="00BD70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7087"/>
    <w:pPr>
      <w:pageBreakBefore/>
    </w:pPr>
  </w:style>
  <w:style w:type="paragraph" w:customStyle="1" w:styleId="Border">
    <w:name w:val="Border"/>
    <w:basedOn w:val="Normal"/>
    <w:qFormat/>
    <w:rsid w:val="00BD70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7087"/>
    <w:rPr>
      <w:b/>
      <w:bCs/>
      <w:i/>
      <w:iCs/>
      <w:color w:val="auto"/>
    </w:rPr>
  </w:style>
  <w:style w:type="paragraph" w:styleId="IntenseQuote">
    <w:name w:val="Intense Quote"/>
    <w:basedOn w:val="Normal"/>
    <w:next w:val="Normal"/>
    <w:link w:val="IntenseQuoteChar"/>
    <w:uiPriority w:val="30"/>
    <w:qFormat/>
    <w:rsid w:val="00BD70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70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7087"/>
    <w:rPr>
      <w:smallCaps/>
      <w:color w:val="auto"/>
      <w:u w:val="single"/>
    </w:rPr>
  </w:style>
  <w:style w:type="character" w:styleId="IntenseReference">
    <w:name w:val="Intense Reference"/>
    <w:basedOn w:val="DefaultParagraphFont"/>
    <w:uiPriority w:val="32"/>
    <w:qFormat/>
    <w:rsid w:val="00BD7087"/>
    <w:rPr>
      <w:b/>
      <w:bCs/>
      <w:smallCaps/>
      <w:color w:val="auto"/>
      <w:spacing w:val="5"/>
      <w:u w:val="single"/>
    </w:rPr>
  </w:style>
  <w:style w:type="paragraph" w:customStyle="1" w:styleId="2ColumnHeading">
    <w:name w:val="2Column Heading"/>
    <w:basedOn w:val="BodyText"/>
    <w:qFormat/>
    <w:rsid w:val="00BD7087"/>
    <w:pPr>
      <w:spacing w:after="60"/>
      <w:ind w:left="-2268"/>
    </w:pPr>
    <w:rPr>
      <w:b/>
    </w:rPr>
  </w:style>
  <w:style w:type="paragraph" w:customStyle="1" w:styleId="Heading1TOC">
    <w:name w:val="Heading1 TOC"/>
    <w:basedOn w:val="Normal"/>
    <w:qFormat/>
    <w:rsid w:val="00BD7087"/>
    <w:pPr>
      <w:spacing w:before="240" w:after="120"/>
    </w:pPr>
    <w:rPr>
      <w:rFonts w:ascii="Times New Roman" w:hAnsi="Times New Roman"/>
      <w:b/>
      <w:sz w:val="32"/>
    </w:rPr>
  </w:style>
  <w:style w:type="paragraph" w:customStyle="1" w:styleId="Heading2TOC">
    <w:name w:val="Heading2 TOC"/>
    <w:basedOn w:val="Normal"/>
    <w:qFormat/>
    <w:rsid w:val="00BD7087"/>
    <w:pPr>
      <w:spacing w:before="240" w:after="60"/>
    </w:pPr>
    <w:rPr>
      <w:rFonts w:ascii="Times New Roman" w:hAnsi="Times New Roman"/>
      <w:b/>
      <w:sz w:val="28"/>
    </w:rPr>
  </w:style>
  <w:style w:type="character" w:customStyle="1" w:styleId="Underline">
    <w:name w:val="Underline"/>
    <w:basedOn w:val="DefaultParagraphFont"/>
    <w:qFormat/>
    <w:rsid w:val="00BD7087"/>
    <w:rPr>
      <w:u w:val="single"/>
    </w:rPr>
  </w:style>
  <w:style w:type="character" w:customStyle="1" w:styleId="BoldandItalics">
    <w:name w:val="Bold and Italics"/>
    <w:qFormat/>
    <w:rsid w:val="00BD7087"/>
    <w:rPr>
      <w:b/>
      <w:i/>
      <w:u w:val="none"/>
    </w:rPr>
  </w:style>
  <w:style w:type="paragraph" w:styleId="BalloonText">
    <w:name w:val="Balloon Text"/>
    <w:basedOn w:val="Normal"/>
    <w:link w:val="BalloonTextChar"/>
    <w:rsid w:val="00BD7087"/>
    <w:rPr>
      <w:rFonts w:ascii="Tahoma" w:hAnsi="Tahoma" w:cs="Tahoma"/>
      <w:sz w:val="16"/>
      <w:szCs w:val="16"/>
    </w:rPr>
  </w:style>
  <w:style w:type="character" w:customStyle="1" w:styleId="BalloonTextChar">
    <w:name w:val="Balloon Text Char"/>
    <w:basedOn w:val="DefaultParagraphFont"/>
    <w:link w:val="BalloonText"/>
    <w:rsid w:val="00BD70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70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70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7087"/>
    <w:rPr>
      <w:b/>
      <w:color w:val="660033"/>
      <w:spacing w:val="0"/>
    </w:rPr>
  </w:style>
  <w:style w:type="paragraph" w:customStyle="1" w:styleId="Nameditemlist">
    <w:name w:val="Named item list"/>
    <w:basedOn w:val="BodyText"/>
    <w:qFormat/>
    <w:rsid w:val="00BD7087"/>
    <w:pPr>
      <w:tabs>
        <w:tab w:val="left" w:pos="2835"/>
      </w:tabs>
      <w:ind w:left="2835" w:hanging="2835"/>
    </w:pPr>
  </w:style>
  <w:style w:type="paragraph" w:customStyle="1" w:styleId="BodyTextnopadding">
    <w:name w:val="Body Text no padding"/>
    <w:basedOn w:val="BodyText"/>
    <w:qFormat/>
    <w:rsid w:val="00BD7087"/>
    <w:pPr>
      <w:spacing w:before="0" w:after="0"/>
    </w:pPr>
  </w:style>
  <w:style w:type="paragraph" w:customStyle="1" w:styleId="BodyTextBold">
    <w:name w:val="Body Text Bold"/>
    <w:basedOn w:val="BodyText"/>
    <w:qFormat/>
    <w:rsid w:val="00BD7087"/>
    <w:rPr>
      <w:b/>
    </w:rPr>
  </w:style>
  <w:style w:type="character" w:styleId="Hyperlink">
    <w:name w:val="Hyperlink"/>
    <w:basedOn w:val="DefaultParagraphFont"/>
    <w:uiPriority w:val="99"/>
    <w:unhideWhenUsed/>
    <w:rsid w:val="00E437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1243</Words>
  <Characters>8260</Characters>
  <Application>Microsoft Office Word</Application>
  <DocSecurity>0</DocSecurity>
  <Lines>258</Lines>
  <Paragraphs>153</Paragraphs>
  <ScaleCrop>false</ScaleCrop>
  <Company>Author-it Software Corporation Ltd.</Company>
  <LinksUpToDate>false</LinksUpToDate>
  <CharactersWithSpaces>9350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CPCCBC6009 Develop, plan and implement a building and construction planning process</dc:title>
  <dc:subject>Approved</dc:subject>
  <dc:creator>BuildSkills Australia</dc:creator>
  <cp:keywords>Release: 2</cp:keywords>
  <dc:description>Review Date: 12 April 2008</dc:description>
  <cp:lastModifiedBy>HSD_TPCMSd.prod</cp:lastModifiedBy>
  <cp:revision>3</cp:revision>
  <dcterms:created xsi:type="dcterms:W3CDTF">2025-03-01T14:37:00Z</dcterms:created>
  <dcterms:modified xsi:type="dcterms:W3CDTF">2025-03-01T14:37:00Z</dcterms:modified>
</cp:coreProperties>
</file>