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D36" w:rsidP="00D81D36">
      <w:pPr>
        <w:pStyle w:val="Title"/>
      </w:pPr>
      <w:r>
        <w:fldChar w:fldCharType="begin"/>
      </w:r>
      <w:r>
        <w:instrText xml:space="preserve"> TITLE   \* MERGEFORMAT </w:instrText>
      </w:r>
      <w:r>
        <w:fldChar w:fldCharType="separate"/>
      </w:r>
      <w:r>
        <w:t>CPCCBC6007 Develop, plan and implement building and construction environmental management processes</w:t>
      </w:r>
      <w:r>
        <w:fldChar w:fldCharType="end"/>
      </w:r>
    </w:p>
    <w:p w:rsidR="00D81D36" w:rsidP="00D81D36">
      <w:pPr>
        <w:pStyle w:val="Version"/>
        <w:sectPr w:rsidSect="000867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8676C" w:rsidP="0008676C">
      <w:pPr>
        <w:pStyle w:val="SuperHeading"/>
      </w:pPr>
      <w:r w:rsidRPr="0008676C">
        <w:t>CPCCBC6007 Develop, plan and implement building and construction environmental management processes</w:t>
      </w:r>
    </w:p>
    <w:p w:rsidR="00000000" w:rsidRPr="0008676C" w:rsidP="0008676C">
      <w:pPr>
        <w:pStyle w:val="Heading1"/>
      </w:pPr>
      <w:bookmarkStart w:id="1" w:name="O_1294161"/>
      <w:bookmarkEnd w:id="1"/>
      <w:r w:rsidRPr="0008676C">
        <w:t>Modification History</w:t>
      </w:r>
    </w:p>
    <w:tbl>
      <w:tblPr>
        <w:tblW w:w="0" w:type="auto"/>
        <w:tblLayout w:type="fixed"/>
        <w:tblCellMar>
          <w:left w:w="62" w:type="dxa"/>
          <w:right w:w="62" w:type="dxa"/>
        </w:tblCellMar>
        <w:tblLook w:val="0000"/>
      </w:tblPr>
      <w:tblGrid>
        <w:gridCol w:w="1128"/>
        <w:gridCol w:w="7944"/>
      </w:tblGrid>
      <w:tr w:rsidTr="000867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Release 3</w:t>
            </w:r>
          </w:p>
        </w:tc>
        <w:tc>
          <w:tcPr>
            <w:tcW w:w="794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Updated reference to general construction induction training program.</w:t>
            </w:r>
          </w:p>
        </w:tc>
      </w:tr>
      <w:tr w:rsidTr="000867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Release 2</w:t>
            </w:r>
          </w:p>
        </w:tc>
        <w:tc>
          <w:tcPr>
            <w:tcW w:w="7944" w:type="dxa"/>
            <w:tcBorders>
              <w:top w:val="nil"/>
              <w:left w:val="nil"/>
              <w:bottom w:val="nil"/>
              <w:right w:val="nil"/>
            </w:tcBorders>
            <w:tcMar>
              <w:top w:w="0" w:type="dxa"/>
              <w:left w:w="62" w:type="dxa"/>
              <w:bottom w:w="0" w:type="dxa"/>
              <w:right w:w="62" w:type="dxa"/>
            </w:tcMar>
          </w:tcPr>
          <w:p w:rsidR="00000000" w:rsidRPr="0008676C" w:rsidP="0008676C">
            <w:pPr>
              <w:pStyle w:val="BodyText"/>
            </w:pPr>
            <w:r w:rsidRPr="0008676C">
              <w:t>This version first released with CPC Construction, Plumbing and Services Training Package Release 6.6.</w:t>
            </w:r>
          </w:p>
          <w:p w:rsidR="00000000" w:rsidP="0008676C">
            <w:pPr>
              <w:pStyle w:val="BodyText"/>
              <w:rPr>
                <w:lang w:val="en-NZ"/>
              </w:rPr>
            </w:pPr>
            <w:r w:rsidRPr="0008676C">
              <w:t>Typographical error corrected in Knowledge Evidence.</w:t>
            </w:r>
          </w:p>
        </w:tc>
      </w:tr>
      <w:tr w:rsidTr="000867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Release 1</w:t>
            </w:r>
          </w:p>
        </w:tc>
        <w:tc>
          <w:tcPr>
            <w:tcW w:w="7944" w:type="dxa"/>
            <w:tcBorders>
              <w:top w:val="nil"/>
              <w:left w:val="nil"/>
              <w:bottom w:val="nil"/>
              <w:right w:val="nil"/>
            </w:tcBorders>
            <w:tcMar>
              <w:top w:w="0" w:type="dxa"/>
              <w:left w:w="62" w:type="dxa"/>
              <w:bottom w:w="0" w:type="dxa"/>
              <w:right w:w="62" w:type="dxa"/>
            </w:tcMar>
          </w:tcPr>
          <w:p w:rsidR="00000000" w:rsidRPr="0008676C" w:rsidP="0008676C">
            <w:pPr>
              <w:pStyle w:val="BodyText"/>
            </w:pPr>
            <w:r w:rsidRPr="0008676C">
              <w:t>This version first released with CPC Construction, Plumbing and Services Training Package</w:t>
            </w:r>
            <w:r w:rsidRPr="0008676C">
              <w:t xml:space="preserve"> Release 5.0.</w:t>
            </w:r>
          </w:p>
          <w:p w:rsidR="00000000" w:rsidRPr="0008676C" w:rsidP="0008676C">
            <w:pPr>
              <w:pStyle w:val="BodyText"/>
            </w:pPr>
            <w:r w:rsidRPr="0008676C">
              <w:t>Supersedes and is equivalent to CPCCBC6007A Develop, plan and implement appropriate building or construction environmental management practices and processes.  Change to title.  Updated to meet the Standards for Training Packages 2012.</w:t>
            </w:r>
          </w:p>
        </w:tc>
      </w:tr>
    </w:tbl>
    <w:p w:rsidR="00000000" w:rsidRPr="0008676C" w:rsidP="0008676C">
      <w:pPr>
        <w:pStyle w:val="BodyText"/>
      </w:pPr>
    </w:p>
    <w:p w:rsidR="00000000" w:rsidRPr="0008676C" w:rsidP="0008676C">
      <w:pPr>
        <w:pStyle w:val="AllowPageBreak"/>
      </w:pPr>
    </w:p>
    <w:p w:rsidR="00000000" w:rsidRPr="0008676C" w:rsidP="0008676C">
      <w:pPr>
        <w:pStyle w:val="Heading1"/>
      </w:pPr>
      <w:bookmarkStart w:id="2" w:name="O_1294160"/>
      <w:bookmarkEnd w:id="2"/>
      <w:r w:rsidRPr="0008676C">
        <w:t>Application</w:t>
      </w:r>
    </w:p>
    <w:p w:rsidR="00000000" w:rsidRPr="0008676C" w:rsidP="00D81D36">
      <w:pPr>
        <w:pStyle w:val="BodyText"/>
      </w:pPr>
      <w:r w:rsidRPr="0008676C">
        <w:t>This unit of competency specifies the skills and knowledge required to develop, plan and implement systems designed to manage environmental practices and processes in either residential or commercial projects.</w:t>
      </w:r>
    </w:p>
    <w:p w:rsidR="00000000" w:rsidRPr="0008676C" w:rsidP="00D81D36">
      <w:pPr>
        <w:pStyle w:val="BodyText"/>
      </w:pPr>
      <w:r w:rsidRPr="0008676C">
        <w:t>It includes establi</w:t>
      </w:r>
      <w:r w:rsidRPr="0008676C">
        <w:t>shing soundly based environmental management systems and strategic problem solving necessary to produce environmental outcomes that meet the legislative requirements of statutory authorities.</w:t>
      </w:r>
    </w:p>
    <w:p w:rsidR="00000000" w:rsidRPr="0008676C" w:rsidP="00D81D36">
      <w:pPr>
        <w:pStyle w:val="BodyText"/>
      </w:pPr>
      <w:r w:rsidRPr="0008676C">
        <w:t>This unit of competency applies to builders, project managers an</w:t>
      </w:r>
      <w:r w:rsidRPr="0008676C">
        <w:t xml:space="preserve">d related construction industry professionals who use their technical and communication skills to analyse, plan, design and evaluate approaches to unpredictable problems and are responsible for managing environmental practices and processes on building or </w:t>
      </w:r>
      <w:r w:rsidRPr="0008676C">
        <w:t>construction projects.</w:t>
      </w:r>
    </w:p>
    <w:p w:rsidR="00000000" w:rsidRPr="0008676C" w:rsidP="00D81D36">
      <w:pPr>
        <w:pStyle w:val="BodyText"/>
      </w:pPr>
      <w:r w:rsidRPr="0008676C">
        <w:t xml:space="preserve">Completion of the general construction induction training program specified by the model Code of Practice for Construction Work is required for any person who is to carry out construction work. Achievement of </w:t>
      </w:r>
      <w:r w:rsidRPr="0008676C">
        <w:rPr>
          <w:rStyle w:val="Emphasis"/>
        </w:rPr>
        <w:t>CPCWHS1001</w:t>
      </w:r>
      <w:r w:rsidRPr="0008676C">
        <w:t xml:space="preserve"> </w:t>
      </w:r>
      <w:r w:rsidRPr="0008676C">
        <w:rPr>
          <w:rStyle w:val="Emphasis"/>
        </w:rPr>
        <w:t>Prepare to wo</w:t>
      </w:r>
      <w:r w:rsidRPr="0008676C">
        <w:rPr>
          <w:rStyle w:val="Emphasis"/>
        </w:rPr>
        <w:t xml:space="preserve">rk safely in the construction industry </w:t>
      </w:r>
      <w:r w:rsidRPr="0008676C">
        <w:t>meets this requirement.</w:t>
      </w:r>
    </w:p>
    <w:p w:rsidR="00000000" w:rsidRPr="0008676C" w:rsidP="00D81D36">
      <w:pPr>
        <w:pStyle w:val="BodyText"/>
      </w:pPr>
      <w:r w:rsidRPr="0008676C">
        <w:t>No licensing, legislative or certification requirements apply to this unit at the time of publication.</w:t>
      </w:r>
    </w:p>
    <w:p w:rsidR="00000000" w:rsidRPr="0008676C" w:rsidP="0008676C">
      <w:pPr>
        <w:pStyle w:val="Heading1"/>
      </w:pPr>
      <w:bookmarkStart w:id="3" w:name="O_1294159"/>
      <w:bookmarkEnd w:id="3"/>
      <w:r w:rsidRPr="0008676C">
        <w:t>Pre-requisite Unit</w:t>
      </w:r>
    </w:p>
    <w:p w:rsidR="00000000" w:rsidRPr="0008676C" w:rsidP="00D81D36">
      <w:pPr>
        <w:pStyle w:val="BodyText"/>
      </w:pPr>
      <w:r w:rsidRPr="0008676C">
        <w:t>Nil.</w:t>
      </w:r>
    </w:p>
    <w:p w:rsidR="00000000" w:rsidRPr="0008676C" w:rsidP="0008676C">
      <w:pPr>
        <w:pStyle w:val="Heading1"/>
      </w:pPr>
      <w:bookmarkStart w:id="4" w:name="O_1294158"/>
      <w:bookmarkEnd w:id="4"/>
      <w:r w:rsidRPr="0008676C">
        <w:t>Unit Sector</w:t>
      </w:r>
    </w:p>
    <w:p w:rsidR="00000000" w:rsidRPr="0008676C" w:rsidP="00D81D36">
      <w:pPr>
        <w:pStyle w:val="BodyText"/>
      </w:pPr>
      <w:r w:rsidRPr="0008676C">
        <w:t>Building and Construction</w:t>
      </w:r>
    </w:p>
    <w:p w:rsidR="00000000" w:rsidRPr="0008676C" w:rsidP="0008676C">
      <w:pPr>
        <w:pStyle w:val="Heading1"/>
      </w:pPr>
      <w:bookmarkStart w:id="5" w:name="O_1294157"/>
      <w:bookmarkEnd w:id="5"/>
      <w:r w:rsidRPr="0008676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8676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Performance criteria describe what needs to be done to demonstrate achievement of the element.</w:t>
            </w:r>
          </w:p>
        </w:tc>
      </w:tr>
      <w:tr w:rsidTr="000867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1</w:t>
            </w:r>
          </w:p>
        </w:tc>
        <w:tc>
          <w:tcPr>
            <w:tcW w:w="2357" w:type="dxa"/>
            <w:vMerge w:val="restart"/>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Identify environmental management p</w:t>
            </w:r>
            <w:r w:rsidRPr="0008676C">
              <w:t>lan factors.</w:t>
            </w: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1.1</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 xml:space="preserve">Identify and quantify strategic factors impacting on the organisation’s compliance with environmental obligations. </w:t>
            </w:r>
          </w:p>
        </w:tc>
      </w:tr>
      <w:tr w:rsidTr="000867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1.2</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Quantify range and scope of activities being undertaken by the organisation within environmental guidelines and obligations.</w:t>
            </w:r>
          </w:p>
        </w:tc>
      </w:tr>
      <w:tr w:rsidTr="000867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1.3</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Identify and maintain knowledge of environmental issues from information in government publications.</w:t>
            </w:r>
          </w:p>
        </w:tc>
      </w:tr>
      <w:tr w:rsidTr="000867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1.4</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Qualify and meas</w:t>
            </w:r>
            <w:r w:rsidRPr="0008676C">
              <w:t xml:space="preserve">ure strategic and operational factors impinging on organisational environmental management processes. </w:t>
            </w:r>
          </w:p>
        </w:tc>
      </w:tr>
      <w:tr w:rsidTr="000867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8676C">
            <w:pPr>
              <w:pStyle w:val="BodyText"/>
              <w:rPr>
                <w:lang w:val="en-NZ"/>
              </w:rPr>
            </w:pPr>
          </w:p>
        </w:tc>
      </w:tr>
      <w:tr w:rsidTr="000867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2</w:t>
            </w:r>
          </w:p>
        </w:tc>
        <w:tc>
          <w:tcPr>
            <w:tcW w:w="2357" w:type="dxa"/>
            <w:vMerge w:val="restart"/>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Establish and implement the organisational environmental management system.</w:t>
            </w: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2.1</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Direct and manage design and development of the organisational environmental planning system.</w:t>
            </w:r>
          </w:p>
        </w:tc>
      </w:tr>
      <w:tr w:rsidTr="000867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2.2</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Develop criteria for implementing and maintaining environmental management systems for construction sites.</w:t>
            </w:r>
          </w:p>
        </w:tc>
      </w:tr>
      <w:tr w:rsidTr="000867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2.3</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Develop methods to gather and monitor environmental management information essential to the construction process.</w:t>
            </w:r>
          </w:p>
        </w:tc>
      </w:tr>
      <w:tr w:rsidTr="000867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2.4</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Evaluate environmental management processes regularly to ensure accuracy and compliance with policy.</w:t>
            </w:r>
          </w:p>
        </w:tc>
      </w:tr>
      <w:tr w:rsidTr="000867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8676C">
            <w:pPr>
              <w:pStyle w:val="BodyText"/>
              <w:rPr>
                <w:lang w:val="en-NZ"/>
              </w:rPr>
            </w:pPr>
          </w:p>
        </w:tc>
      </w:tr>
      <w:tr w:rsidTr="000867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3</w:t>
            </w:r>
          </w:p>
        </w:tc>
        <w:tc>
          <w:tcPr>
            <w:tcW w:w="2357" w:type="dxa"/>
            <w:vMerge w:val="restart"/>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Establish and implement an environment management control system.</w:t>
            </w: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3.1</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 xml:space="preserve">Manage environmental control system quality in accordance with sound management principles and practices. </w:t>
            </w:r>
          </w:p>
        </w:tc>
      </w:tr>
      <w:tr w:rsidTr="000867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3.2</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Introduce methods for determining effectiveness of the major elements of the environmental management control system.</w:t>
            </w:r>
          </w:p>
        </w:tc>
      </w:tr>
      <w:tr w:rsidTr="000867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3.3</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Train and manage staff to ensure that quality assurance practices are applied to the environmental management process on a daily ba</w:t>
            </w:r>
            <w:r w:rsidRPr="0008676C">
              <w:t>sis.</w:t>
            </w:r>
          </w:p>
        </w:tc>
      </w:tr>
      <w:tr w:rsidTr="000867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3.4</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Conduct routine monitoring of environmental benchmarks.</w:t>
            </w:r>
          </w:p>
        </w:tc>
      </w:tr>
      <w:tr w:rsidTr="000867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8676C">
            <w:pPr>
              <w:pStyle w:val="BodyText"/>
              <w:rPr>
                <w:lang w:val="en-NZ"/>
              </w:rPr>
            </w:pPr>
          </w:p>
        </w:tc>
      </w:tr>
      <w:tr w:rsidTr="000867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4</w:t>
            </w:r>
          </w:p>
        </w:tc>
        <w:tc>
          <w:tcPr>
            <w:tcW w:w="2357" w:type="dxa"/>
            <w:vMerge w:val="restart"/>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Facilitate the introduction of systems to manage organisational environmental management.</w:t>
            </w: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4.1</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Develop and introduce organisational policies and procedures for environmental management.</w:t>
            </w:r>
          </w:p>
        </w:tc>
      </w:tr>
      <w:tr w:rsidTr="000867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4.2</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Document policies and routines for future reference.</w:t>
            </w:r>
          </w:p>
        </w:tc>
      </w:tr>
      <w:tr w:rsidTr="000867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4.3</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Circulate policy guidelines and obligations within the organisation and obtain sign-off by staff, employees and contractors.</w:t>
            </w:r>
          </w:p>
        </w:tc>
      </w:tr>
      <w:tr w:rsidTr="000867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4.4</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Monitor compliance of staff with environmental policy.</w:t>
            </w:r>
          </w:p>
        </w:tc>
      </w:tr>
      <w:tr w:rsidTr="0008676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8676C">
            <w:pPr>
              <w:pStyle w:val="BodyText"/>
              <w:rPr>
                <w:lang w:val="en-NZ"/>
              </w:rPr>
            </w:pPr>
          </w:p>
        </w:tc>
      </w:tr>
      <w:tr w:rsidTr="0008676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5</w:t>
            </w:r>
          </w:p>
        </w:tc>
        <w:tc>
          <w:tcPr>
            <w:tcW w:w="2357" w:type="dxa"/>
            <w:vMerge w:val="restart"/>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Implement an environmental conformance feedback system.</w:t>
            </w: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5.1</w:t>
            </w:r>
          </w:p>
        </w:tc>
        <w:tc>
          <w:tcPr>
            <w:tcW w:w="5659"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Develop and introduce processes to monitor and report on environmental issues and procedures.</w:t>
            </w:r>
          </w:p>
        </w:tc>
      </w:tr>
      <w:tr w:rsidTr="0008676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5.2</w:t>
            </w:r>
          </w:p>
        </w:tc>
        <w:tc>
          <w:tcPr>
            <w:tcW w:w="5659" w:type="dxa"/>
            <w:tcBorders>
              <w:top w:val="nil"/>
              <w:left w:val="nil"/>
              <w:bottom w:val="nil"/>
              <w:right w:val="nil"/>
            </w:tcBorders>
            <w:tcMar>
              <w:top w:w="0" w:type="dxa"/>
              <w:left w:w="62" w:type="dxa"/>
              <w:bottom w:w="0" w:type="dxa"/>
              <w:right w:w="62" w:type="dxa"/>
            </w:tcMar>
          </w:tcPr>
          <w:p w:rsidR="00000000" w:rsidRPr="0008676C" w:rsidP="0008676C">
            <w:pPr>
              <w:pStyle w:val="BodyText"/>
            </w:pPr>
            <w:r w:rsidRPr="0008676C">
              <w:t>Develop, circulate and maintain feedback systems to ensure all stakeholders can support the environmental management process.</w:t>
            </w:r>
          </w:p>
        </w:tc>
      </w:tr>
    </w:tbl>
    <w:p w:rsidR="00000000" w:rsidRPr="0008676C" w:rsidP="0008676C">
      <w:pPr>
        <w:pStyle w:val="BodyText"/>
      </w:pPr>
    </w:p>
    <w:p w:rsidR="00000000" w:rsidRPr="0008676C" w:rsidP="0008676C">
      <w:pPr>
        <w:pStyle w:val="AllowPageBreak"/>
      </w:pPr>
    </w:p>
    <w:p w:rsidR="00000000" w:rsidRPr="0008676C" w:rsidP="0008676C">
      <w:pPr>
        <w:pStyle w:val="Heading1"/>
      </w:pPr>
      <w:bookmarkStart w:id="6" w:name="O_1294156"/>
      <w:bookmarkEnd w:id="6"/>
      <w:r w:rsidRPr="0008676C">
        <w:t>Foundation Skills</w:t>
      </w:r>
    </w:p>
    <w:p w:rsidR="00000000" w:rsidRPr="0008676C" w:rsidP="00D81D36">
      <w:pPr>
        <w:pStyle w:val="BodyText"/>
      </w:pPr>
      <w:r w:rsidRPr="0008676C">
        <w:t xml:space="preserve">As well as the foundation skills explicit in the performance criteria of this unit, candidates require: </w:t>
      </w:r>
    </w:p>
    <w:p w:rsidR="00000000" w:rsidRPr="0008676C" w:rsidP="0008676C">
      <w:pPr>
        <w:pStyle w:val="ListBullet"/>
      </w:pPr>
      <w:r w:rsidRPr="0008676C">
        <w:t xml:space="preserve">writing skills to: </w:t>
      </w:r>
    </w:p>
    <w:p w:rsidR="00000000" w:rsidRPr="0008676C" w:rsidP="0008676C">
      <w:pPr>
        <w:pStyle w:val="ListBullet2"/>
      </w:pPr>
      <w:r w:rsidRPr="0008676C">
        <w:t xml:space="preserve">develop clear environmental management policies, procedures, guidelines and associated implementation </w:t>
      </w:r>
      <w:r w:rsidRPr="0008676C">
        <w:t xml:space="preserve">and monitoring documentation </w:t>
      </w:r>
    </w:p>
    <w:p w:rsidR="00000000" w:rsidRPr="0008676C" w:rsidP="0008676C">
      <w:pPr>
        <w:pStyle w:val="ListBullet"/>
      </w:pPr>
      <w:r w:rsidRPr="0008676C">
        <w:t>technology skills to:</w:t>
      </w:r>
    </w:p>
    <w:p w:rsidR="00000000" w:rsidRPr="0008676C" w:rsidP="0008676C">
      <w:pPr>
        <w:pStyle w:val="ListBullet2"/>
      </w:pPr>
      <w:r w:rsidRPr="0008676C">
        <w:t>use digital tools and devices to communicate and collaborate effectively with others</w:t>
      </w:r>
    </w:p>
    <w:p w:rsidR="00000000" w:rsidRPr="0008676C" w:rsidP="0008676C">
      <w:pPr>
        <w:pStyle w:val="ListBullet2"/>
      </w:pPr>
      <w:r w:rsidRPr="0008676C">
        <w:t>use equipment and programs to access and extract information and data to analyse for management purposes.</w:t>
      </w:r>
    </w:p>
    <w:p w:rsidR="00000000" w:rsidRPr="0008676C" w:rsidP="0008676C">
      <w:pPr>
        <w:pStyle w:val="AllowPageBreak"/>
      </w:pPr>
    </w:p>
    <w:p w:rsidR="00000000" w:rsidRPr="0008676C" w:rsidP="0008676C">
      <w:pPr>
        <w:pStyle w:val="Heading1"/>
      </w:pPr>
      <w:bookmarkStart w:id="7" w:name="O_1294155"/>
      <w:bookmarkEnd w:id="7"/>
      <w:r w:rsidRPr="0008676C">
        <w:t>Unit Mapping Information</w:t>
      </w:r>
    </w:p>
    <w:p w:rsidR="00000000" w:rsidRPr="0008676C" w:rsidP="00D81D36">
      <w:pPr>
        <w:pStyle w:val="BodyText"/>
      </w:pPr>
      <w:r w:rsidRPr="0008676C">
        <w:t>Supersedes and is equivalent to CPCCBC6007A Develop, plan and implement appropriate building or construction environmental management practices and processes.</w:t>
      </w:r>
    </w:p>
    <w:p w:rsidR="00000000" w:rsidRPr="0008676C" w:rsidP="0008676C">
      <w:pPr>
        <w:pStyle w:val="Heading1"/>
      </w:pPr>
      <w:bookmarkStart w:id="8" w:name="O_1294162"/>
      <w:bookmarkEnd w:id="8"/>
      <w:r w:rsidRPr="0008676C">
        <w:t>Links</w:t>
      </w:r>
    </w:p>
    <w:p w:rsidR="00000000" w:rsidRPr="0008676C" w:rsidP="00D81D36">
      <w:pPr>
        <w:pStyle w:val="BodyText"/>
      </w:pPr>
      <w:r w:rsidRPr="0008676C">
        <w:t>Companion volumes to this training pack</w:t>
      </w:r>
      <w:r w:rsidRPr="0008676C">
        <w:t xml:space="preserve">age are available at the VETNet website - </w:t>
      </w:r>
      <w:r>
        <w:fldChar w:fldCharType="begin"/>
      </w:r>
      <w:r>
        <w:instrText xml:space="preserve"> HYPERLINK "https://vetnet.gov.au/Pages/TrainingDocs.aspx?q=7e15fa6a-68b8-4097-b099-030a5569b1ad" </w:instrText>
      </w:r>
      <w:r>
        <w:fldChar w:fldCharType="separate"/>
      </w:r>
      <w:r w:rsidRPr="00C5265B">
        <w:rPr>
          <w:rStyle w:val="Hyperlink"/>
        </w:rPr>
        <w:t>https://vetnet.gov.au/Pages/TrainingDocs.aspx?q=7e15fa6a-68b8-4097-b099-030a5569b1ad</w:t>
      </w:r>
      <w:r>
        <w:fldChar w:fldCharType="end"/>
      </w:r>
    </w:p>
    <w:p w:rsidR="00000000" w:rsidRPr="0008676C" w:rsidP="00D81D36">
      <w:pPr>
        <w:pStyle w:val="BodyText"/>
        <w:sectPr w:rsidSect="0008676C">
          <w:headerReference w:type="default" r:id="rId10"/>
          <w:footerReference w:type="default" r:id="rId11"/>
          <w:pgSz w:w="11908" w:h="16833"/>
          <w:pgMar w:top="1702" w:right="1418" w:bottom="1702" w:left="1418" w:header="992" w:footer="992" w:gutter="0"/>
          <w:cols w:space="720"/>
          <w:noEndnote/>
          <w:docGrid w:linePitch="299"/>
        </w:sectPr>
      </w:pPr>
    </w:p>
    <w:p w:rsidR="00000000" w:rsidRPr="0008676C" w:rsidP="0008676C">
      <w:pPr>
        <w:pStyle w:val="SuperHeading"/>
      </w:pPr>
      <w:r w:rsidRPr="0008676C">
        <w:t xml:space="preserve">Assessment </w:t>
      </w:r>
      <w:r w:rsidRPr="0008676C">
        <w:t>Requirements for CPCCBC6007 Develop, plan and implement building and construction environmental management processes</w:t>
      </w:r>
    </w:p>
    <w:p w:rsidR="00000000" w:rsidRPr="0008676C" w:rsidP="0008676C">
      <w:pPr>
        <w:pStyle w:val="Heading1"/>
      </w:pPr>
      <w:bookmarkStart w:id="9" w:name="O_1294153"/>
      <w:bookmarkEnd w:id="9"/>
      <w:r w:rsidRPr="0008676C">
        <w:t>Modification History</w:t>
      </w:r>
    </w:p>
    <w:tbl>
      <w:tblPr>
        <w:tblW w:w="0" w:type="auto"/>
        <w:tblLayout w:type="fixed"/>
        <w:tblCellMar>
          <w:left w:w="62" w:type="dxa"/>
          <w:right w:w="62" w:type="dxa"/>
        </w:tblCellMar>
        <w:tblLook w:val="0000"/>
      </w:tblPr>
      <w:tblGrid>
        <w:gridCol w:w="1128"/>
        <w:gridCol w:w="7944"/>
      </w:tblGrid>
      <w:tr w:rsidTr="000867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Release 3</w:t>
            </w:r>
          </w:p>
        </w:tc>
        <w:tc>
          <w:tcPr>
            <w:tcW w:w="7944"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Updated reference to general construction induction training program.</w:t>
            </w:r>
          </w:p>
        </w:tc>
      </w:tr>
      <w:tr w:rsidTr="000867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Release 2</w:t>
            </w:r>
          </w:p>
        </w:tc>
        <w:tc>
          <w:tcPr>
            <w:tcW w:w="7944" w:type="dxa"/>
            <w:tcBorders>
              <w:top w:val="nil"/>
              <w:left w:val="nil"/>
              <w:bottom w:val="nil"/>
              <w:right w:val="nil"/>
            </w:tcBorders>
            <w:tcMar>
              <w:top w:w="0" w:type="dxa"/>
              <w:left w:w="62" w:type="dxa"/>
              <w:bottom w:w="0" w:type="dxa"/>
              <w:right w:w="62" w:type="dxa"/>
            </w:tcMar>
          </w:tcPr>
          <w:p w:rsidR="00000000" w:rsidRPr="0008676C" w:rsidP="0008676C">
            <w:pPr>
              <w:pStyle w:val="BodyText"/>
            </w:pPr>
            <w:r w:rsidRPr="0008676C">
              <w:t>This vers</w:t>
            </w:r>
            <w:r w:rsidRPr="0008676C">
              <w:t>ion first released with CPC Construction, Plumbing and Services Training Package Release 6.6.</w:t>
            </w:r>
          </w:p>
          <w:p w:rsidR="00000000" w:rsidP="0008676C">
            <w:pPr>
              <w:pStyle w:val="BodyText"/>
              <w:rPr>
                <w:lang w:val="en-NZ"/>
              </w:rPr>
            </w:pPr>
            <w:r w:rsidRPr="0008676C">
              <w:t>Typographical error corrected in Knowledge Evidence.</w:t>
            </w:r>
          </w:p>
        </w:tc>
      </w:tr>
      <w:tr w:rsidTr="0008676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8676C">
            <w:pPr>
              <w:pStyle w:val="BodyText"/>
              <w:rPr>
                <w:lang w:val="en-NZ"/>
              </w:rPr>
            </w:pPr>
            <w:r w:rsidRPr="0008676C">
              <w:t>Release 1</w:t>
            </w:r>
          </w:p>
        </w:tc>
        <w:tc>
          <w:tcPr>
            <w:tcW w:w="7944" w:type="dxa"/>
            <w:tcBorders>
              <w:top w:val="nil"/>
              <w:left w:val="nil"/>
              <w:bottom w:val="nil"/>
              <w:right w:val="nil"/>
            </w:tcBorders>
            <w:tcMar>
              <w:top w:w="0" w:type="dxa"/>
              <w:left w:w="62" w:type="dxa"/>
              <w:bottom w:w="0" w:type="dxa"/>
              <w:right w:w="62" w:type="dxa"/>
            </w:tcMar>
          </w:tcPr>
          <w:p w:rsidR="00000000" w:rsidRPr="0008676C" w:rsidP="0008676C">
            <w:pPr>
              <w:pStyle w:val="BodyText"/>
            </w:pPr>
            <w:r w:rsidRPr="0008676C">
              <w:t xml:space="preserve">This version first released with CPC Construction, Plumbing and Services Training Package Release </w:t>
            </w:r>
            <w:r w:rsidRPr="0008676C">
              <w:t>5.0.</w:t>
            </w:r>
          </w:p>
          <w:p w:rsidR="00000000" w:rsidRPr="0008676C" w:rsidP="0008676C">
            <w:pPr>
              <w:pStyle w:val="BodyText"/>
            </w:pPr>
            <w:r w:rsidRPr="0008676C">
              <w:t>Supersedes and is equivalent to CPCCBC6007A Develop, plan and implement appropriate building or construction environmental management practices and processes.  Change to title.  Updated to meet the Standards for Training Packages 2012.</w:t>
            </w:r>
          </w:p>
        </w:tc>
      </w:tr>
    </w:tbl>
    <w:p w:rsidR="00000000" w:rsidRPr="0008676C" w:rsidP="0008676C">
      <w:pPr>
        <w:pStyle w:val="BodyText"/>
      </w:pPr>
    </w:p>
    <w:p w:rsidR="00000000" w:rsidRPr="0008676C" w:rsidP="0008676C">
      <w:pPr>
        <w:pStyle w:val="AllowPageBreak"/>
      </w:pPr>
    </w:p>
    <w:p w:rsidR="00000000" w:rsidRPr="0008676C" w:rsidP="0008676C">
      <w:pPr>
        <w:pStyle w:val="Heading1"/>
      </w:pPr>
      <w:bookmarkStart w:id="10" w:name="O_1294152"/>
      <w:bookmarkEnd w:id="10"/>
      <w:r w:rsidRPr="0008676C">
        <w:t>Performance Evidence</w:t>
      </w:r>
    </w:p>
    <w:p w:rsidR="00000000" w:rsidRPr="0008676C" w:rsidP="00D81D36">
      <w:pPr>
        <w:pStyle w:val="BodyText"/>
      </w:pPr>
      <w:r w:rsidRPr="0008676C">
        <w:t>To demonstrate competency, a candidate must meet the elements and performance criteria of this unit by developing, implementing and maintaining an environmental management system for a building and construction organisation, or a</w:t>
      </w:r>
      <w:r w:rsidRPr="0008676C">
        <w:t xml:space="preserve"> specific project.</w:t>
      </w:r>
    </w:p>
    <w:p w:rsidR="00000000" w:rsidRPr="0008676C" w:rsidP="00D81D36">
      <w:pPr>
        <w:pStyle w:val="BodyText"/>
      </w:pPr>
      <w:r w:rsidRPr="0008676C">
        <w:t>In doing this, the candidate must:</w:t>
      </w:r>
    </w:p>
    <w:p w:rsidR="00000000" w:rsidRPr="0008676C" w:rsidP="0008676C">
      <w:pPr>
        <w:pStyle w:val="ListBullet"/>
      </w:pPr>
      <w:r w:rsidRPr="0008676C">
        <w:t>develop an effective environmental conformance strategy</w:t>
      </w:r>
    </w:p>
    <w:p w:rsidR="00000000" w:rsidRPr="0008676C" w:rsidP="0008676C">
      <w:pPr>
        <w:pStyle w:val="ListBullet"/>
      </w:pPr>
      <w:r w:rsidRPr="0008676C">
        <w:t>develop identifiable roles and responsibilities for organisation personnel involved in the management control system</w:t>
      </w:r>
    </w:p>
    <w:p w:rsidR="00000000" w:rsidRPr="0008676C" w:rsidP="0008676C">
      <w:pPr>
        <w:pStyle w:val="ListBullet"/>
      </w:pPr>
      <w:r w:rsidRPr="0008676C">
        <w:t>implement management practices that result in a high level of conformance by the organisation to meet environmental obligations.</w:t>
      </w:r>
    </w:p>
    <w:p w:rsidR="00000000" w:rsidRPr="0008676C" w:rsidP="0008676C">
      <w:pPr>
        <w:pStyle w:val="AllowPageBreak"/>
      </w:pPr>
    </w:p>
    <w:p w:rsidR="00000000" w:rsidRPr="0008676C" w:rsidP="0008676C">
      <w:pPr>
        <w:pStyle w:val="Heading1"/>
      </w:pPr>
      <w:bookmarkStart w:id="11" w:name="O_1294151"/>
      <w:bookmarkEnd w:id="11"/>
      <w:r w:rsidRPr="0008676C">
        <w:t>Knowledge Evidence</w:t>
      </w:r>
    </w:p>
    <w:p w:rsidR="00000000" w:rsidRPr="0008676C" w:rsidP="00D81D36">
      <w:pPr>
        <w:pStyle w:val="BodyText"/>
      </w:pPr>
      <w:r w:rsidRPr="0008676C">
        <w:t>To be competent in this unit, a candidate must demonstrate knowledge of:</w:t>
      </w:r>
    </w:p>
    <w:p w:rsidR="00000000" w:rsidRPr="0008676C" w:rsidP="0008676C">
      <w:pPr>
        <w:pStyle w:val="ListBullet"/>
      </w:pPr>
      <w:r w:rsidRPr="0008676C">
        <w:t>environmental i</w:t>
      </w:r>
      <w:r w:rsidRPr="0008676C">
        <w:t>ssues that impact on the organisation and its practices</w:t>
      </w:r>
    </w:p>
    <w:p w:rsidR="00000000" w:rsidRPr="0008676C" w:rsidP="0008676C">
      <w:pPr>
        <w:pStyle w:val="ListBullet"/>
      </w:pPr>
      <w:r w:rsidRPr="0008676C">
        <w:t>legislative, regulatory and administrative obligations incumbent on the building and construction industry for environmental practices</w:t>
      </w:r>
    </w:p>
    <w:p w:rsidR="00000000" w:rsidRPr="0008676C" w:rsidP="0008676C">
      <w:pPr>
        <w:pStyle w:val="ListBullet"/>
      </w:pPr>
      <w:r w:rsidRPr="0008676C">
        <w:t>environment management control system quality principles and prac</w:t>
      </w:r>
      <w:r w:rsidRPr="0008676C">
        <w:t>tices:</w:t>
      </w:r>
    </w:p>
    <w:p w:rsidR="00000000" w:rsidRPr="0008676C" w:rsidP="0008676C">
      <w:pPr>
        <w:pStyle w:val="ListBullet2"/>
      </w:pPr>
      <w:r w:rsidRPr="0008676C">
        <w:t>ensuring availability of appropriately qualified personnel to deal with environmental issues</w:t>
      </w:r>
    </w:p>
    <w:p w:rsidR="00000000" w:rsidRPr="0008676C" w:rsidP="0008676C">
      <w:pPr>
        <w:pStyle w:val="ListBullet2"/>
      </w:pPr>
      <w:r w:rsidRPr="0008676C">
        <w:t>maintenance of agreed expenditure for environmental management compliance</w:t>
      </w:r>
    </w:p>
    <w:p w:rsidR="00000000" w:rsidRPr="0008676C" w:rsidP="0008676C">
      <w:pPr>
        <w:pStyle w:val="ListBullet2"/>
      </w:pPr>
      <w:r w:rsidRPr="0008676C">
        <w:t>obtaining timely and relevant expert advice as required by the project</w:t>
      </w:r>
    </w:p>
    <w:p w:rsidR="00000000" w:rsidRPr="0008676C" w:rsidP="0008676C">
      <w:pPr>
        <w:pStyle w:val="ListBullet2"/>
      </w:pPr>
      <w:r w:rsidRPr="0008676C">
        <w:t>organisational compliance with appropriate legislation and regulations</w:t>
      </w:r>
    </w:p>
    <w:p w:rsidR="00000000" w:rsidRPr="0008676C" w:rsidP="0008676C">
      <w:pPr>
        <w:pStyle w:val="ListBullet2"/>
      </w:pPr>
      <w:r w:rsidRPr="0008676C">
        <w:t>periodic review of environmental management practices and processes</w:t>
      </w:r>
    </w:p>
    <w:p w:rsidR="00000000" w:rsidRPr="0008676C" w:rsidP="0008676C">
      <w:pPr>
        <w:pStyle w:val="ListBullet2"/>
      </w:pPr>
      <w:r w:rsidRPr="0008676C">
        <w:t>preventative maintenance of environmental management practices and processes</w:t>
      </w:r>
    </w:p>
    <w:p w:rsidR="00000000" w:rsidRPr="0008676C" w:rsidP="0008676C">
      <w:pPr>
        <w:pStyle w:val="ListBullet2"/>
      </w:pPr>
      <w:r w:rsidRPr="0008676C">
        <w:t>public liabilities and exposure to risk</w:t>
      </w:r>
    </w:p>
    <w:p w:rsidR="00000000" w:rsidRPr="0008676C" w:rsidP="0008676C">
      <w:pPr>
        <w:pStyle w:val="ListBullet2"/>
      </w:pPr>
      <w:r w:rsidRPr="0008676C">
        <w:t>risk management strategies and policies</w:t>
      </w:r>
    </w:p>
    <w:p w:rsidR="00000000" w:rsidRPr="0008676C" w:rsidP="0008676C">
      <w:pPr>
        <w:pStyle w:val="ListBullet2"/>
      </w:pPr>
      <w:r w:rsidRPr="0008676C">
        <w:t>feedback systems</w:t>
      </w:r>
    </w:p>
    <w:p w:rsidR="00000000" w:rsidRPr="0008676C" w:rsidP="0008676C">
      <w:pPr>
        <w:pStyle w:val="ListBullet"/>
      </w:pPr>
      <w:r w:rsidRPr="0008676C">
        <w:t>financial and business administration principles commensurate with organisational needs</w:t>
      </w:r>
    </w:p>
    <w:p w:rsidR="00000000" w:rsidRPr="0008676C" w:rsidP="0008676C">
      <w:pPr>
        <w:pStyle w:val="ListBullet"/>
      </w:pPr>
      <w:r w:rsidRPr="0008676C">
        <w:t xml:space="preserve">factors to be considered in assessing the environmental risk inherent in different types of building and site </w:t>
      </w:r>
      <w:r w:rsidRPr="0008676C">
        <w:t>utilisation projects</w:t>
      </w:r>
    </w:p>
    <w:p w:rsidR="00000000" w:rsidRPr="0008676C" w:rsidP="0008676C">
      <w:pPr>
        <w:pStyle w:val="ListBullet"/>
      </w:pPr>
      <w:r w:rsidRPr="0008676C">
        <w:t>key factors that influence decisions on environmental issues and decision making:</w:t>
      </w:r>
    </w:p>
    <w:p w:rsidR="00000000" w:rsidRPr="0008676C" w:rsidP="0008676C">
      <w:pPr>
        <w:pStyle w:val="ListBullet2"/>
      </w:pPr>
      <w:r w:rsidRPr="0008676C">
        <w:t>federal, state or territory environmental legislation</w:t>
      </w:r>
    </w:p>
    <w:p w:rsidR="00000000" w:rsidRPr="0008676C" w:rsidP="0008676C">
      <w:pPr>
        <w:pStyle w:val="ListBullet2"/>
      </w:pPr>
      <w:r w:rsidRPr="0008676C">
        <w:t>local authority by-laws, Acts or regulations concerning environmental issues</w:t>
      </w:r>
    </w:p>
    <w:p w:rsidR="00000000" w:rsidRPr="0008676C" w:rsidP="0008676C">
      <w:pPr>
        <w:pStyle w:val="ListBullet2"/>
      </w:pPr>
      <w:r w:rsidRPr="0008676C">
        <w:t>location and nature o</w:t>
      </w:r>
      <w:r w:rsidRPr="0008676C">
        <w:t>f the construction activity</w:t>
      </w:r>
    </w:p>
    <w:p w:rsidR="00000000" w:rsidRPr="0008676C" w:rsidP="0008676C">
      <w:pPr>
        <w:pStyle w:val="ListBullet2"/>
      </w:pPr>
      <w:r w:rsidRPr="0008676C">
        <w:t>scope of operations and activities of the organisation</w:t>
      </w:r>
    </w:p>
    <w:p w:rsidR="00000000" w:rsidRPr="0008676C" w:rsidP="0008676C">
      <w:pPr>
        <w:pStyle w:val="ListBullet2"/>
      </w:pPr>
      <w:r w:rsidRPr="0008676C">
        <w:t>types of licences and permits held or needing to be held by the organisation.</w:t>
      </w:r>
    </w:p>
    <w:p w:rsidR="00000000" w:rsidRPr="0008676C" w:rsidP="0008676C">
      <w:pPr>
        <w:pStyle w:val="AllowPageBreak"/>
      </w:pPr>
    </w:p>
    <w:p w:rsidR="00000000" w:rsidRPr="0008676C" w:rsidP="0008676C">
      <w:pPr>
        <w:pStyle w:val="Heading1"/>
      </w:pPr>
      <w:bookmarkStart w:id="12" w:name="O_1294150"/>
      <w:bookmarkEnd w:id="12"/>
      <w:r w:rsidRPr="0008676C">
        <w:t>Assessment Conditions</w:t>
      </w:r>
    </w:p>
    <w:p w:rsidR="00000000" w:rsidRPr="0008676C" w:rsidP="00D81D36">
      <w:pPr>
        <w:pStyle w:val="BodyText"/>
      </w:pPr>
      <w:r w:rsidRPr="0008676C">
        <w:t xml:space="preserve">Assessors must meet the requirements for assessors contained in the Standards for Registered Training Organisations. </w:t>
      </w:r>
    </w:p>
    <w:p w:rsidR="00000000" w:rsidRPr="0008676C" w:rsidP="00D81D36">
      <w:pPr>
        <w:pStyle w:val="BodyText"/>
      </w:pPr>
      <w:r w:rsidRPr="0008676C">
        <w:t xml:space="preserve">Assessment can be undertaken in the workplace or in a simulated workplace environment. </w:t>
      </w:r>
    </w:p>
    <w:p w:rsidR="00000000" w:rsidRPr="0008676C" w:rsidP="00D81D36">
      <w:pPr>
        <w:pStyle w:val="BodyText"/>
      </w:pPr>
      <w:r w:rsidRPr="0008676C">
        <w:t xml:space="preserve">A simulated environment is one that realistically </w:t>
      </w:r>
      <w:r w:rsidRPr="0008676C">
        <w:t xml:space="preserve">replicates workplace conditions, materials and equipment, interactions with others and workplace irregularities, and which meets industry standards for safety and environmental practices.  </w:t>
      </w:r>
    </w:p>
    <w:p w:rsidR="00000000" w:rsidRPr="0008676C" w:rsidP="00D81D36">
      <w:pPr>
        <w:pStyle w:val="BodyText"/>
      </w:pPr>
      <w:r w:rsidRPr="0008676C">
        <w:t>Candidates must have access to:</w:t>
      </w:r>
    </w:p>
    <w:p w:rsidR="00000000" w:rsidRPr="0008676C" w:rsidP="0008676C">
      <w:pPr>
        <w:pStyle w:val="ListBullet"/>
      </w:pPr>
      <w:r w:rsidRPr="0008676C">
        <w:t>relevant national construction an</w:t>
      </w:r>
      <w:r w:rsidRPr="0008676C">
        <w:t xml:space="preserve">d environmental legislation, regulations, codes and standards </w:t>
      </w:r>
    </w:p>
    <w:p w:rsidR="00000000" w:rsidRPr="0008676C" w:rsidP="0008676C">
      <w:pPr>
        <w:pStyle w:val="ListBullet"/>
      </w:pPr>
      <w:r w:rsidRPr="0008676C">
        <w:t>organisational policies, procedures and other quality documentation to undertake the performance criteria and assessment requirements</w:t>
      </w:r>
    </w:p>
    <w:p w:rsidR="00000000" w:rsidRPr="0008676C" w:rsidP="0008676C">
      <w:pPr>
        <w:pStyle w:val="ListBullet"/>
      </w:pPr>
      <w:r w:rsidRPr="0008676C">
        <w:t>business equipment, technology, applications and software s</w:t>
      </w:r>
      <w:r w:rsidRPr="0008676C">
        <w:t xml:space="preserve">ystems for accessing, researching, extracting, analysing and presenting information, securely storing documents and records, and developing documents and reports.  </w:t>
      </w:r>
    </w:p>
    <w:p w:rsidR="00000000" w:rsidRPr="0008676C" w:rsidP="0008676C">
      <w:pPr>
        <w:pStyle w:val="AllowPageBreak"/>
      </w:pPr>
    </w:p>
    <w:p w:rsidR="00000000" w:rsidRPr="0008676C" w:rsidP="0008676C">
      <w:pPr>
        <w:pStyle w:val="Heading1"/>
      </w:pPr>
      <w:bookmarkStart w:id="13" w:name="O_1294163"/>
      <w:bookmarkEnd w:id="13"/>
      <w:r w:rsidRPr="0008676C">
        <w:t>Links</w:t>
      </w:r>
    </w:p>
    <w:p w:rsidR="00000000" w:rsidRPr="0008676C" w:rsidP="00D81D36">
      <w:pPr>
        <w:pStyle w:val="BodyText"/>
      </w:pPr>
      <w:r w:rsidRPr="0008676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5265B">
        <w:rPr>
          <w:rStyle w:val="Hyperlink"/>
        </w:rPr>
        <w:t>https://vetnet.gov.au/Pages/TrainingDocs.aspx?q=7e15fa6a-68b8-4097-b099-030a5569b1ad</w:t>
      </w:r>
      <w:r>
        <w:fldChar w:fldCharType="end"/>
      </w:r>
    </w:p>
    <w:p w:rsidR="00000000" w:rsidRPr="0008676C" w:rsidP="0008676C"/>
    <w:sectPr w:rsidSect="000867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6C" w:rsidRPr="00D81D36" w:rsidP="00D81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D36" w:rsidP="000867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1D36" w:rsidP="000867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81D36" w:rsidP="000867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6C" w:rsidP="0008676C">
    <w:pPr>
      <w:pStyle w:val="Footer"/>
      <w:framePr w:wrap="around"/>
    </w:pPr>
    <w:r>
      <w:fldChar w:fldCharType="begin"/>
    </w:r>
    <w:r>
      <w:instrText xml:space="preserve"> DOCPROPERTY  Subject  \* MERGEFORMAT </w:instrText>
    </w:r>
    <w:r>
      <w:fldChar w:fldCharType="separate"/>
    </w:r>
    <w:r w:rsidR="00D81D36">
      <w:t>Approved</w:t>
    </w:r>
    <w:r w:rsidR="00D81D36">
      <w:fldChar w:fldCharType="end"/>
    </w:r>
    <w:r>
      <w:tab/>
      <w:t xml:space="preserve">Page </w:t>
    </w:r>
    <w:r>
      <w:fldChar w:fldCharType="begin"/>
    </w:r>
    <w:r>
      <w:instrText xml:space="preserve"> PAGE  \* Arabic  \* MERGEFORMAT </w:instrText>
    </w:r>
    <w:r>
      <w:fldChar w:fldCharType="separate"/>
    </w:r>
    <w:r w:rsidR="00D81D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1D36">
      <w:rPr>
        <w:noProof/>
      </w:rPr>
      <w:t>4</w:t>
    </w:r>
    <w:r>
      <w:rPr>
        <w:noProof/>
      </w:rPr>
      <w:fldChar w:fldCharType="end"/>
    </w:r>
  </w:p>
  <w:p w:rsidR="0008676C" w:rsidP="0008676C">
    <w:pPr>
      <w:pStyle w:val="Footer"/>
      <w:framePr w:wrap="around"/>
    </w:pPr>
    <w:r>
      <w:t xml:space="preserve">© Commonwealth of Australia, </w:t>
    </w:r>
    <w:r>
      <w:fldChar w:fldCharType="begin"/>
    </w:r>
    <w:r>
      <w:instrText xml:space="preserve"> DATE  \@ "yyyy"  \* MERGEFORMAT </w:instrText>
    </w:r>
    <w:r>
      <w:fldChar w:fldCharType="separate"/>
    </w:r>
    <w:r w:rsidR="00D81D36">
      <w:rPr>
        <w:noProof/>
      </w:rPr>
      <w:t>2025</w:t>
    </w:r>
    <w:r>
      <w:fldChar w:fldCharType="end"/>
    </w:r>
    <w:r>
      <w:tab/>
    </w:r>
    <w:r>
      <w:fldChar w:fldCharType="begin"/>
    </w:r>
    <w:r>
      <w:instrText xml:space="preserve"> DOCPROPERTY  Author  \* MERGEFORMAT </w:instrText>
    </w:r>
    <w:r>
      <w:fldChar w:fldCharType="separate"/>
    </w:r>
    <w:r w:rsidR="00D81D36">
      <w:t>BuildSkills Australia</w:t>
    </w:r>
    <w:r w:rsidR="00D81D36">
      <w:fldChar w:fldCharType="end"/>
    </w:r>
  </w:p>
  <w:p w:rsidR="0008676C" w:rsidP="000867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676C" w:rsidRPr="00D81D36" w:rsidP="00D81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D36" w:rsidRPr="002D2AF8" w:rsidP="0008676C">
    <w:pPr>
      <w:pStyle w:val="Header"/>
      <w:framePr w:wrap="around"/>
    </w:pPr>
    <w:r>
      <w:fldChar w:fldCharType="begin"/>
    </w:r>
    <w:r>
      <w:instrText xml:space="preserve"> TITLE   \* MERGEFORMAT </w:instrText>
    </w:r>
    <w:r>
      <w:fldChar w:fldCharType="separate"/>
    </w:r>
    <w:r>
      <w:t>CPCCBC6007 Develop, plan and implement building and construction environmental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1D36" w:rsidP="000867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76C" w:rsidRPr="002D2AF8" w:rsidP="0008676C">
    <w:pPr>
      <w:pStyle w:val="Header"/>
      <w:framePr w:wrap="around"/>
    </w:pPr>
    <w:r>
      <w:fldChar w:fldCharType="begin"/>
    </w:r>
    <w:r>
      <w:instrText xml:space="preserve"> TITLE   \* MERGEFORMAT </w:instrText>
    </w:r>
    <w:r>
      <w:fldChar w:fldCharType="separate"/>
    </w:r>
    <w:r w:rsidR="00D81D36">
      <w:t>CPCCBC6007 Develop, plan and implement building and construction environmental management processes</w:t>
    </w:r>
    <w:r w:rsidR="00D81D36">
      <w:fldChar w:fldCharType="end"/>
    </w:r>
    <w:r>
      <w:tab/>
      <w:t xml:space="preserve">Date this document was generated: </w:t>
    </w:r>
    <w:r>
      <w:fldChar w:fldCharType="begin"/>
    </w:r>
    <w:r>
      <w:instrText xml:space="preserve"> CREATEDATE  \@ "d MMMM yyyy"  \* MERGEFORMAT </w:instrText>
    </w:r>
    <w:r>
      <w:fldChar w:fldCharType="separate"/>
    </w:r>
    <w:r w:rsidR="00D81D36">
      <w:rPr>
        <w:noProof/>
      </w:rPr>
      <w:t>2 March 2025</w:t>
    </w:r>
    <w:r>
      <w:fldChar w:fldCharType="end"/>
    </w:r>
  </w:p>
  <w:p w:rsidR="0008676C" w:rsidP="000867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6A0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68E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A6C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7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76C"/>
    <w:pPr>
      <w:spacing w:before="360" w:after="60"/>
      <w:outlineLvl w:val="0"/>
    </w:pPr>
    <w:rPr>
      <w:sz w:val="32"/>
    </w:rPr>
  </w:style>
  <w:style w:type="paragraph" w:styleId="Heading2">
    <w:name w:val="heading 2"/>
    <w:basedOn w:val="HeadingBase"/>
    <w:next w:val="BodyText"/>
    <w:link w:val="Heading2Char"/>
    <w:qFormat/>
    <w:rsid w:val="0008676C"/>
    <w:pPr>
      <w:keepLines/>
      <w:spacing w:before="240" w:after="120"/>
      <w:outlineLvl w:val="1"/>
    </w:pPr>
    <w:rPr>
      <w:sz w:val="28"/>
      <w:szCs w:val="40"/>
    </w:rPr>
  </w:style>
  <w:style w:type="paragraph" w:styleId="Heading3">
    <w:name w:val="heading 3"/>
    <w:basedOn w:val="HeadingBase"/>
    <w:next w:val="BodyText"/>
    <w:link w:val="Heading3Char"/>
    <w:qFormat/>
    <w:rsid w:val="0008676C"/>
    <w:pPr>
      <w:spacing w:before="180" w:after="120"/>
      <w:outlineLvl w:val="2"/>
    </w:pPr>
    <w:rPr>
      <w:spacing w:val="-10"/>
      <w:kern w:val="32"/>
    </w:rPr>
  </w:style>
  <w:style w:type="paragraph" w:styleId="Heading4">
    <w:name w:val="heading 4"/>
    <w:basedOn w:val="HeadingBase"/>
    <w:next w:val="BodyText"/>
    <w:link w:val="Heading4Char"/>
    <w:qFormat/>
    <w:rsid w:val="0008676C"/>
    <w:pPr>
      <w:spacing w:before="160" w:after="120"/>
      <w:outlineLvl w:val="3"/>
    </w:pPr>
    <w:rPr>
      <w:sz w:val="22"/>
    </w:rPr>
  </w:style>
  <w:style w:type="paragraph" w:styleId="Heading5">
    <w:name w:val="heading 5"/>
    <w:basedOn w:val="HeadingBase"/>
    <w:next w:val="Normal"/>
    <w:link w:val="Heading5Char"/>
    <w:qFormat/>
    <w:rsid w:val="0008676C"/>
    <w:pPr>
      <w:spacing w:before="80"/>
      <w:outlineLvl w:val="4"/>
    </w:pPr>
    <w:rPr>
      <w:color w:val="918585"/>
      <w:sz w:val="20"/>
    </w:rPr>
  </w:style>
  <w:style w:type="paragraph" w:styleId="Heading6">
    <w:name w:val="heading 6"/>
    <w:basedOn w:val="HeadingBase"/>
    <w:next w:val="Normal"/>
    <w:link w:val="Heading6Char"/>
    <w:qFormat/>
    <w:rsid w:val="0008676C"/>
    <w:pPr>
      <w:spacing w:before="60"/>
      <w:outlineLvl w:val="5"/>
    </w:pPr>
    <w:rPr>
      <w:color w:val="918585"/>
      <w:sz w:val="20"/>
    </w:rPr>
  </w:style>
  <w:style w:type="paragraph" w:styleId="Heading7">
    <w:name w:val="heading 7"/>
    <w:basedOn w:val="Normal"/>
    <w:next w:val="Normal"/>
    <w:link w:val="Heading7Char"/>
    <w:qFormat/>
    <w:rsid w:val="0008676C"/>
    <w:pPr>
      <w:ind w:left="720"/>
      <w:outlineLvl w:val="6"/>
    </w:pPr>
    <w:rPr>
      <w:i/>
    </w:rPr>
  </w:style>
  <w:style w:type="paragraph" w:styleId="Heading8">
    <w:name w:val="heading 8"/>
    <w:basedOn w:val="Normal"/>
    <w:next w:val="Normal"/>
    <w:link w:val="Heading8Char"/>
    <w:qFormat/>
    <w:rsid w:val="0008676C"/>
    <w:pPr>
      <w:ind w:left="720"/>
      <w:outlineLvl w:val="7"/>
    </w:pPr>
    <w:rPr>
      <w:i/>
    </w:rPr>
  </w:style>
  <w:style w:type="paragraph" w:styleId="Heading9">
    <w:name w:val="heading 9"/>
    <w:basedOn w:val="Normal"/>
    <w:next w:val="Normal"/>
    <w:link w:val="Heading9Char"/>
    <w:qFormat/>
    <w:rsid w:val="0008676C"/>
    <w:pPr>
      <w:ind w:left="720"/>
      <w:outlineLvl w:val="8"/>
    </w:pPr>
    <w:rPr>
      <w:i/>
    </w:rPr>
  </w:style>
  <w:style w:type="character" w:default="1" w:styleId="DefaultParagraphFont">
    <w:name w:val="Default Paragraph Font"/>
    <w:uiPriority w:val="1"/>
    <w:unhideWhenUsed/>
    <w:rsid w:val="00086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76C"/>
  </w:style>
  <w:style w:type="character" w:customStyle="1" w:styleId="Heading1Char">
    <w:name w:val="Heading 1 Char"/>
    <w:basedOn w:val="DefaultParagraphFont"/>
    <w:link w:val="Heading1"/>
    <w:rsid w:val="0008676C"/>
    <w:rPr>
      <w:rFonts w:ascii="Times New Roman" w:eastAsia="Times New Roman" w:hAnsi="Times New Roman" w:cs="Times New Roman"/>
      <w:b/>
      <w:sz w:val="32"/>
      <w:szCs w:val="20"/>
      <w:lang w:eastAsia="en-US"/>
    </w:rPr>
  </w:style>
  <w:style w:type="paragraph" w:styleId="BodyText">
    <w:name w:val="Body Text"/>
    <w:basedOn w:val="Normal"/>
    <w:link w:val="BodyTextChar"/>
    <w:rsid w:val="000867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676C"/>
    <w:rPr>
      <w:rFonts w:ascii="Times New Roman" w:eastAsia="Times New Roman" w:hAnsi="Times New Roman" w:cs="Times New Roman"/>
      <w:sz w:val="24"/>
      <w:lang w:eastAsia="en-US"/>
    </w:rPr>
  </w:style>
  <w:style w:type="paragraph" w:styleId="ListBullet">
    <w:name w:val="List Bullet"/>
    <w:basedOn w:val="List"/>
    <w:rsid w:val="0008676C"/>
    <w:pPr>
      <w:numPr>
        <w:numId w:val="12"/>
      </w:numPr>
      <w:tabs>
        <w:tab w:val="clear" w:pos="340"/>
      </w:tabs>
      <w:spacing w:before="40" w:after="40"/>
    </w:pPr>
  </w:style>
  <w:style w:type="paragraph" w:styleId="ListBullet2">
    <w:name w:val="List Bullet 2"/>
    <w:basedOn w:val="List2"/>
    <w:rsid w:val="0008676C"/>
    <w:pPr>
      <w:numPr>
        <w:numId w:val="13"/>
      </w:numPr>
      <w:tabs>
        <w:tab w:val="clear" w:pos="680"/>
      </w:tabs>
    </w:pPr>
  </w:style>
  <w:style w:type="character" w:styleId="Emphasis">
    <w:name w:val="Emphasis"/>
    <w:basedOn w:val="DefaultParagraphFont"/>
    <w:qFormat/>
    <w:rsid w:val="0008676C"/>
    <w:rPr>
      <w:i/>
    </w:rPr>
  </w:style>
  <w:style w:type="paragraph" w:customStyle="1" w:styleId="SuperHeading">
    <w:name w:val="SuperHeading"/>
    <w:basedOn w:val="Normal"/>
    <w:rsid w:val="0008676C"/>
    <w:pPr>
      <w:spacing w:before="240" w:after="120"/>
      <w:outlineLvl w:val="0"/>
    </w:pPr>
    <w:rPr>
      <w:rFonts w:ascii="Times New Roman" w:hAnsi="Times New Roman"/>
      <w:b/>
      <w:sz w:val="32"/>
    </w:rPr>
  </w:style>
  <w:style w:type="paragraph" w:customStyle="1" w:styleId="AllowPageBreak">
    <w:name w:val="AllowPageBreak"/>
    <w:rsid w:val="000867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7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7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7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7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7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7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76C"/>
    <w:rPr>
      <w:rFonts w:ascii="Courier New" w:eastAsia="Times New Roman" w:hAnsi="Courier New" w:cs="Times New Roman"/>
      <w:i/>
      <w:szCs w:val="20"/>
      <w:lang w:eastAsia="en-US"/>
    </w:rPr>
  </w:style>
  <w:style w:type="paragraph" w:customStyle="1" w:styleId="HeadingBase">
    <w:name w:val="Heading Base"/>
    <w:rsid w:val="00086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76C"/>
    <w:pPr>
      <w:tabs>
        <w:tab w:val="right" w:leader="dot" w:pos="9072"/>
      </w:tabs>
      <w:ind w:left="567"/>
    </w:pPr>
    <w:rPr>
      <w:szCs w:val="22"/>
    </w:rPr>
  </w:style>
  <w:style w:type="paragraph" w:customStyle="1" w:styleId="TOCBase">
    <w:name w:val="TOC Base"/>
    <w:rsid w:val="00086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76C"/>
    <w:pPr>
      <w:tabs>
        <w:tab w:val="right" w:leader="dot" w:pos="9072"/>
      </w:tabs>
      <w:spacing w:before="40" w:after="40"/>
      <w:ind w:left="284"/>
    </w:pPr>
    <w:rPr>
      <w:rFonts w:ascii="Times New Roman" w:hAnsi="Times New Roman"/>
    </w:rPr>
  </w:style>
  <w:style w:type="paragraph" w:styleId="TOC1">
    <w:name w:val="toc 1"/>
    <w:basedOn w:val="TOCBase"/>
    <w:next w:val="Normal"/>
    <w:rsid w:val="000867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6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76C"/>
    <w:rPr>
      <w:rFonts w:ascii="Times New Roman" w:eastAsia="Times New Roman" w:hAnsi="Times New Roman" w:cs="Times New Roman"/>
      <w:sz w:val="16"/>
      <w:lang w:eastAsia="en-US"/>
    </w:rPr>
  </w:style>
  <w:style w:type="paragraph" w:styleId="Title">
    <w:name w:val="Title"/>
    <w:basedOn w:val="HeadingBase"/>
    <w:link w:val="TitleChar"/>
    <w:qFormat/>
    <w:rsid w:val="0008676C"/>
    <w:pPr>
      <w:spacing w:before="5040"/>
      <w:jc w:val="center"/>
    </w:pPr>
    <w:rPr>
      <w:sz w:val="48"/>
      <w:szCs w:val="72"/>
      <w:lang w:val="en-US"/>
    </w:rPr>
  </w:style>
  <w:style w:type="character" w:customStyle="1" w:styleId="TitleChar">
    <w:name w:val="Title Char"/>
    <w:basedOn w:val="DefaultParagraphFont"/>
    <w:link w:val="Title"/>
    <w:rsid w:val="00086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76C"/>
    <w:pPr>
      <w:tabs>
        <w:tab w:val="left" w:pos="3600"/>
        <w:tab w:val="left" w:pos="3958"/>
      </w:tabs>
    </w:pPr>
  </w:style>
  <w:style w:type="paragraph" w:styleId="List">
    <w:name w:val="List"/>
    <w:basedOn w:val="BodyText"/>
    <w:next w:val="BodyText"/>
    <w:rsid w:val="0008676C"/>
    <w:pPr>
      <w:tabs>
        <w:tab w:val="left" w:pos="340"/>
      </w:tabs>
      <w:spacing w:before="60" w:after="60"/>
      <w:ind w:left="340" w:hanging="340"/>
    </w:pPr>
  </w:style>
  <w:style w:type="paragraph" w:customStyle="1" w:styleId="Note">
    <w:name w:val="Note"/>
    <w:basedOn w:val="BodyText"/>
    <w:rsid w:val="000867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676C"/>
    <w:rPr>
      <w:b/>
      <w:spacing w:val="0"/>
    </w:rPr>
  </w:style>
  <w:style w:type="paragraph" w:customStyle="1" w:styleId="SuperTitle">
    <w:name w:val="SuperTitle"/>
    <w:basedOn w:val="Title"/>
    <w:rsid w:val="0008676C"/>
    <w:pPr>
      <w:framePr w:wrap="auto" w:hAnchor="text" w:y="6049"/>
    </w:pPr>
    <w:rPr>
      <w:color w:val="000000"/>
      <w:sz w:val="40"/>
    </w:rPr>
  </w:style>
  <w:style w:type="paragraph" w:customStyle="1" w:styleId="TOCTitle">
    <w:name w:val="TOCTitle"/>
    <w:basedOn w:val="Heading1"/>
    <w:rsid w:val="0008676C"/>
    <w:pPr>
      <w:spacing w:after="240"/>
      <w:jc w:val="center"/>
      <w:outlineLvl w:val="9"/>
    </w:pPr>
    <w:rPr>
      <w:caps/>
    </w:rPr>
  </w:style>
  <w:style w:type="paragraph" w:customStyle="1" w:styleId="Version">
    <w:name w:val="Version"/>
    <w:rsid w:val="000867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76C"/>
    <w:pPr>
      <w:keepNext w:val="0"/>
      <w:tabs>
        <w:tab w:val="right" w:pos="4176"/>
      </w:tabs>
      <w:ind w:left="198" w:hanging="198"/>
    </w:pPr>
    <w:rPr>
      <w:rFonts w:ascii="Garamond" w:hAnsi="Garamond"/>
    </w:rPr>
  </w:style>
  <w:style w:type="paragraph" w:styleId="IndexHeading">
    <w:name w:val="index heading"/>
    <w:basedOn w:val="Normal"/>
    <w:next w:val="Index1"/>
    <w:semiHidden/>
    <w:rsid w:val="0008676C"/>
    <w:pPr>
      <w:spacing w:before="120" w:after="120"/>
    </w:pPr>
    <w:rPr>
      <w:rFonts w:ascii="Arial" w:hAnsi="Arial"/>
      <w:b/>
      <w:color w:val="918585"/>
      <w:sz w:val="24"/>
    </w:rPr>
  </w:style>
  <w:style w:type="paragraph" w:styleId="Header">
    <w:name w:val="header"/>
    <w:basedOn w:val="Normal"/>
    <w:link w:val="HeaderChar"/>
    <w:rsid w:val="00086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76C"/>
    <w:rPr>
      <w:rFonts w:ascii="Times New Roman" w:eastAsia="Times New Roman" w:hAnsi="Times New Roman" w:cs="Times New Roman"/>
      <w:sz w:val="16"/>
      <w:szCs w:val="20"/>
      <w:lang w:val="en-GB" w:eastAsia="en-US"/>
    </w:rPr>
  </w:style>
  <w:style w:type="paragraph" w:customStyle="1" w:styleId="Chapter">
    <w:name w:val="Chapter"/>
    <w:basedOn w:val="Normal"/>
    <w:rsid w:val="0008676C"/>
    <w:pPr>
      <w:spacing w:before="240"/>
    </w:pPr>
    <w:rPr>
      <w:rFonts w:ascii="Times New Roman" w:hAnsi="Times New Roman"/>
      <w:smallCaps/>
      <w:spacing w:val="80"/>
      <w:sz w:val="28"/>
    </w:rPr>
  </w:style>
  <w:style w:type="paragraph" w:customStyle="1" w:styleId="InChapter">
    <w:name w:val="InChapter"/>
    <w:basedOn w:val="Heading3"/>
    <w:rsid w:val="0008676C"/>
    <w:pPr>
      <w:spacing w:after="240"/>
      <w:outlineLvl w:val="9"/>
    </w:pPr>
    <w:rPr>
      <w:noProof/>
    </w:rPr>
  </w:style>
  <w:style w:type="paragraph" w:styleId="Index2">
    <w:name w:val="index 2"/>
    <w:basedOn w:val="Normal"/>
    <w:next w:val="Normal"/>
    <w:semiHidden/>
    <w:rsid w:val="0008676C"/>
    <w:pPr>
      <w:tabs>
        <w:tab w:val="right" w:pos="4176"/>
      </w:tabs>
      <w:ind w:left="568" w:hanging="284"/>
    </w:pPr>
    <w:rPr>
      <w:rFonts w:ascii="Garamond" w:hAnsi="Garamond"/>
    </w:rPr>
  </w:style>
  <w:style w:type="paragraph" w:customStyle="1" w:styleId="Byline">
    <w:name w:val="Byline"/>
    <w:rsid w:val="00086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76C"/>
    <w:pPr>
      <w:tabs>
        <w:tab w:val="clear" w:pos="3600"/>
        <w:tab w:val="clear" w:pos="3958"/>
      </w:tabs>
      <w:jc w:val="right"/>
    </w:pPr>
  </w:style>
  <w:style w:type="paragraph" w:styleId="Caption">
    <w:name w:val="caption"/>
    <w:basedOn w:val="BodyText"/>
    <w:next w:val="Normal"/>
    <w:qFormat/>
    <w:rsid w:val="0008676C"/>
    <w:pPr>
      <w:framePr w:w="2268" w:hSpace="181" w:vSpace="181" w:wrap="around" w:vAnchor="text" w:hAnchor="page" w:x="1135" w:y="285" w:anchorLock="1"/>
    </w:pPr>
    <w:rPr>
      <w:i/>
    </w:rPr>
  </w:style>
  <w:style w:type="paragraph" w:customStyle="1" w:styleId="MiniTOCTitle">
    <w:name w:val="MiniTOCTitle"/>
    <w:basedOn w:val="Heading4"/>
    <w:rsid w:val="0008676C"/>
    <w:pPr>
      <w:spacing w:before="240"/>
      <w:outlineLvl w:val="9"/>
    </w:pPr>
    <w:rPr>
      <w:noProof/>
      <w:sz w:val="24"/>
    </w:rPr>
  </w:style>
  <w:style w:type="paragraph" w:customStyle="1" w:styleId="MiniTOCItem">
    <w:name w:val="MiniTOCItem"/>
    <w:basedOn w:val="ListBullet"/>
    <w:rsid w:val="0008676C"/>
    <w:pPr>
      <w:numPr>
        <w:numId w:val="0"/>
      </w:numPr>
      <w:tabs>
        <w:tab w:val="right" w:leader="dot" w:pos="6521"/>
      </w:tabs>
      <w:spacing w:before="0" w:after="0"/>
    </w:pPr>
  </w:style>
  <w:style w:type="paragraph" w:customStyle="1" w:styleId="TOFTitle">
    <w:name w:val="TOFTitle"/>
    <w:basedOn w:val="TOCTitle"/>
    <w:rsid w:val="0008676C"/>
  </w:style>
  <w:style w:type="paragraph" w:styleId="TableofFigures">
    <w:name w:val="table of figures"/>
    <w:basedOn w:val="Normal"/>
    <w:next w:val="Normal"/>
    <w:semiHidden/>
    <w:rsid w:val="0008676C"/>
    <w:pPr>
      <w:tabs>
        <w:tab w:val="right" w:leader="dot" w:pos="9072"/>
      </w:tabs>
      <w:ind w:left="970" w:hanging="403"/>
    </w:pPr>
    <w:rPr>
      <w:rFonts w:ascii="Times New Roman" w:hAnsi="Times New Roman"/>
      <w:b/>
    </w:rPr>
  </w:style>
  <w:style w:type="paragraph" w:styleId="ListNumber">
    <w:name w:val="List Number"/>
    <w:basedOn w:val="List"/>
    <w:rsid w:val="0008676C"/>
    <w:pPr>
      <w:numPr>
        <w:numId w:val="15"/>
      </w:numPr>
      <w:tabs>
        <w:tab w:val="clear" w:pos="340"/>
      </w:tabs>
    </w:pPr>
  </w:style>
  <w:style w:type="character" w:customStyle="1" w:styleId="WingdingSymbols">
    <w:name w:val="Wingding Symbols"/>
    <w:rsid w:val="0008676C"/>
    <w:rPr>
      <w:rFonts w:ascii="Wingdings" w:hAnsi="Wingdings"/>
    </w:rPr>
  </w:style>
  <w:style w:type="paragraph" w:customStyle="1" w:styleId="TableHeading">
    <w:name w:val="Table Heading"/>
    <w:basedOn w:val="HeadingBase"/>
    <w:rsid w:val="0008676C"/>
    <w:pPr>
      <w:keepLines/>
      <w:pBdr>
        <w:bottom w:val="single" w:sz="6" w:space="1" w:color="918585"/>
      </w:pBdr>
      <w:spacing w:before="240"/>
    </w:pPr>
  </w:style>
  <w:style w:type="character" w:customStyle="1" w:styleId="HotSpot">
    <w:name w:val="HotSpot"/>
    <w:rsid w:val="0008676C"/>
    <w:rPr>
      <w:color w:val="0033CC"/>
      <w:u w:val="none"/>
    </w:rPr>
  </w:style>
  <w:style w:type="paragraph" w:customStyle="1" w:styleId="BodyTextRight">
    <w:name w:val="Body Text Right"/>
    <w:basedOn w:val="BodyText"/>
    <w:rsid w:val="0008676C"/>
    <w:pPr>
      <w:spacing w:before="0" w:after="0"/>
      <w:jc w:val="right"/>
    </w:pPr>
  </w:style>
  <w:style w:type="paragraph" w:styleId="Index3">
    <w:name w:val="index 3"/>
    <w:basedOn w:val="ListNumber2"/>
    <w:next w:val="Normal"/>
    <w:semiHidden/>
    <w:rsid w:val="0008676C"/>
    <w:pPr>
      <w:numPr>
        <w:numId w:val="0"/>
      </w:numPr>
      <w:tabs>
        <w:tab w:val="right" w:leader="dot" w:pos="4176"/>
      </w:tabs>
    </w:pPr>
  </w:style>
  <w:style w:type="paragraph" w:styleId="ListNumber2">
    <w:name w:val="List Number 2"/>
    <w:basedOn w:val="List2"/>
    <w:rsid w:val="0008676C"/>
    <w:pPr>
      <w:numPr>
        <w:numId w:val="10"/>
      </w:numPr>
      <w:tabs>
        <w:tab w:val="clear" w:pos="1060"/>
      </w:tabs>
    </w:pPr>
  </w:style>
  <w:style w:type="paragraph" w:customStyle="1" w:styleId="MarginNote">
    <w:name w:val="Margin Note"/>
    <w:basedOn w:val="BodyText"/>
    <w:rsid w:val="00086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7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76C"/>
    <w:rPr>
      <w:sz w:val="32"/>
    </w:rPr>
  </w:style>
  <w:style w:type="paragraph" w:customStyle="1" w:styleId="HeadingProcedure">
    <w:name w:val="Heading Procedure"/>
    <w:basedOn w:val="HeadingBase"/>
    <w:next w:val="Normal"/>
    <w:rsid w:val="0008676C"/>
    <w:pPr>
      <w:tabs>
        <w:tab w:val="left" w:pos="0"/>
      </w:tabs>
      <w:spacing w:before="120" w:after="60"/>
    </w:pPr>
    <w:rPr>
      <w:i/>
      <w:color w:val="918585"/>
      <w:sz w:val="22"/>
    </w:rPr>
  </w:style>
  <w:style w:type="paragraph" w:customStyle="1" w:styleId="TableBodyText">
    <w:name w:val="Table Body Text"/>
    <w:basedOn w:val="BodyText"/>
    <w:rsid w:val="0008676C"/>
    <w:pPr>
      <w:spacing w:before="60" w:after="60"/>
    </w:pPr>
  </w:style>
  <w:style w:type="paragraph" w:styleId="ListContinue">
    <w:name w:val="List Continue"/>
    <w:basedOn w:val="List"/>
    <w:rsid w:val="0008676C"/>
    <w:pPr>
      <w:ind w:firstLine="0"/>
    </w:pPr>
  </w:style>
  <w:style w:type="paragraph" w:customStyle="1" w:styleId="ListNote">
    <w:name w:val="List Note"/>
    <w:basedOn w:val="List"/>
    <w:rsid w:val="0008676C"/>
    <w:pPr>
      <w:pBdr>
        <w:top w:val="single" w:sz="6" w:space="2" w:color="918585"/>
        <w:bottom w:val="single" w:sz="6" w:space="2" w:color="918585"/>
      </w:pBdr>
      <w:tabs>
        <w:tab w:val="left" w:pos="1021"/>
      </w:tabs>
      <w:ind w:firstLine="0"/>
    </w:pPr>
  </w:style>
  <w:style w:type="paragraph" w:customStyle="1" w:styleId="Warning">
    <w:name w:val="Warning"/>
    <w:basedOn w:val="BodyText"/>
    <w:rsid w:val="0008676C"/>
    <w:pPr>
      <w:shd w:val="clear" w:color="auto" w:fill="D9D9D9"/>
      <w:tabs>
        <w:tab w:val="left" w:pos="992"/>
      </w:tabs>
      <w:ind w:left="119" w:right="119"/>
    </w:pPr>
    <w:rPr>
      <w:sz w:val="20"/>
    </w:rPr>
  </w:style>
  <w:style w:type="paragraph" w:customStyle="1" w:styleId="MarginIcons">
    <w:name w:val="Margin Icons"/>
    <w:basedOn w:val="BodyText"/>
    <w:rsid w:val="000867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76C"/>
    <w:rPr>
      <w:rFonts w:ascii="Courier New" w:hAnsi="Courier New"/>
    </w:rPr>
  </w:style>
  <w:style w:type="paragraph" w:customStyle="1" w:styleId="NoteBullet">
    <w:name w:val="Note Bullet"/>
    <w:basedOn w:val="Note"/>
    <w:rsid w:val="0008676C"/>
    <w:pPr>
      <w:tabs>
        <w:tab w:val="clear" w:pos="680"/>
      </w:tabs>
      <w:spacing w:before="60" w:after="60"/>
    </w:pPr>
  </w:style>
  <w:style w:type="paragraph" w:customStyle="1" w:styleId="SubHeading2">
    <w:name w:val="SubHeading2"/>
    <w:basedOn w:val="HeadingBase"/>
    <w:rsid w:val="0008676C"/>
    <w:pPr>
      <w:spacing w:before="240" w:after="60"/>
    </w:pPr>
    <w:rPr>
      <w:sz w:val="20"/>
    </w:rPr>
  </w:style>
  <w:style w:type="paragraph" w:customStyle="1" w:styleId="SubHeading1">
    <w:name w:val="SubHeading1"/>
    <w:basedOn w:val="HeadingBase"/>
    <w:rsid w:val="0008676C"/>
    <w:pPr>
      <w:spacing w:before="240" w:after="60"/>
    </w:pPr>
    <w:rPr>
      <w:color w:val="918585"/>
      <w:sz w:val="22"/>
    </w:rPr>
  </w:style>
  <w:style w:type="paragraph" w:customStyle="1" w:styleId="SideHeading">
    <w:name w:val="Side Heading"/>
    <w:basedOn w:val="HeadingBase"/>
    <w:rsid w:val="00086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76C"/>
    <w:pPr>
      <w:tabs>
        <w:tab w:val="num" w:pos="360"/>
      </w:tabs>
    </w:pPr>
  </w:style>
  <w:style w:type="paragraph" w:styleId="PlainText">
    <w:name w:val="Plain Text"/>
    <w:basedOn w:val="Normal"/>
    <w:link w:val="PlainTextChar"/>
    <w:rsid w:val="0008676C"/>
    <w:rPr>
      <w:sz w:val="20"/>
    </w:rPr>
  </w:style>
  <w:style w:type="character" w:customStyle="1" w:styleId="PlainTextChar">
    <w:name w:val="Plain Text Char"/>
    <w:basedOn w:val="DefaultParagraphFont"/>
    <w:link w:val="PlainText"/>
    <w:rsid w:val="0008676C"/>
    <w:rPr>
      <w:rFonts w:ascii="Courier New" w:eastAsia="Times New Roman" w:hAnsi="Courier New" w:cs="Times New Roman"/>
      <w:sz w:val="20"/>
      <w:szCs w:val="20"/>
      <w:lang w:eastAsia="en-US"/>
    </w:rPr>
  </w:style>
  <w:style w:type="character" w:customStyle="1" w:styleId="MenuOption">
    <w:name w:val="Menu Option"/>
    <w:basedOn w:val="DefaultParagraphFont"/>
    <w:rsid w:val="0008676C"/>
    <w:rPr>
      <w:b/>
      <w:smallCaps/>
    </w:rPr>
  </w:style>
  <w:style w:type="paragraph" w:customStyle="1" w:styleId="TableListNumber">
    <w:name w:val="Table List Number"/>
    <w:basedOn w:val="ListNumber"/>
    <w:rsid w:val="0008676C"/>
    <w:pPr>
      <w:numPr>
        <w:numId w:val="0"/>
      </w:numPr>
    </w:pPr>
  </w:style>
  <w:style w:type="paragraph" w:styleId="TOC4">
    <w:name w:val="toc 4"/>
    <w:basedOn w:val="TOCBase"/>
    <w:next w:val="Normal"/>
    <w:semiHidden/>
    <w:rsid w:val="0008676C"/>
    <w:pPr>
      <w:tabs>
        <w:tab w:val="right" w:leader="dot" w:pos="9071"/>
      </w:tabs>
      <w:ind w:left="1701"/>
    </w:pPr>
  </w:style>
  <w:style w:type="paragraph" w:customStyle="1" w:styleId="ListAlpha">
    <w:name w:val="List Alpha"/>
    <w:basedOn w:val="List"/>
    <w:rsid w:val="0008676C"/>
    <w:pPr>
      <w:numPr>
        <w:numId w:val="9"/>
      </w:numPr>
    </w:pPr>
  </w:style>
  <w:style w:type="paragraph" w:customStyle="1" w:styleId="ListAlpha2">
    <w:name w:val="List Alpha 2"/>
    <w:basedOn w:val="List2"/>
    <w:rsid w:val="0008676C"/>
    <w:pPr>
      <w:numPr>
        <w:numId w:val="8"/>
      </w:numPr>
    </w:pPr>
  </w:style>
  <w:style w:type="paragraph" w:styleId="List2">
    <w:name w:val="List 2"/>
    <w:basedOn w:val="BodyText"/>
    <w:rsid w:val="0008676C"/>
    <w:pPr>
      <w:tabs>
        <w:tab w:val="left" w:pos="680"/>
      </w:tabs>
      <w:spacing w:before="60" w:after="60"/>
      <w:ind w:left="680" w:hanging="340"/>
    </w:pPr>
  </w:style>
  <w:style w:type="paragraph" w:styleId="List3">
    <w:name w:val="List 3"/>
    <w:basedOn w:val="BodyText"/>
    <w:rsid w:val="0008676C"/>
    <w:pPr>
      <w:tabs>
        <w:tab w:val="left" w:pos="1021"/>
      </w:tabs>
      <w:spacing w:before="60" w:after="60"/>
      <w:ind w:left="1020" w:hanging="340"/>
    </w:pPr>
  </w:style>
  <w:style w:type="paragraph" w:styleId="List4">
    <w:name w:val="List 4"/>
    <w:basedOn w:val="BodyText"/>
    <w:rsid w:val="0008676C"/>
    <w:pPr>
      <w:tabs>
        <w:tab w:val="left" w:pos="1361"/>
      </w:tabs>
      <w:spacing w:before="60" w:after="60"/>
      <w:ind w:left="1361" w:hanging="340"/>
    </w:pPr>
  </w:style>
  <w:style w:type="paragraph" w:styleId="List5">
    <w:name w:val="List 5"/>
    <w:basedOn w:val="BodyText"/>
    <w:rsid w:val="0008676C"/>
    <w:pPr>
      <w:tabs>
        <w:tab w:val="left" w:pos="1701"/>
      </w:tabs>
      <w:spacing w:before="60" w:after="60"/>
      <w:ind w:left="1701" w:hanging="340"/>
    </w:pPr>
  </w:style>
  <w:style w:type="paragraph" w:styleId="ListBullet3">
    <w:name w:val="List Bullet 3"/>
    <w:basedOn w:val="List3"/>
    <w:rsid w:val="0008676C"/>
    <w:pPr>
      <w:numPr>
        <w:numId w:val="14"/>
      </w:numPr>
      <w:tabs>
        <w:tab w:val="clear" w:pos="1021"/>
      </w:tabs>
      <w:ind w:left="1037" w:hanging="357"/>
    </w:pPr>
  </w:style>
  <w:style w:type="paragraph" w:styleId="ListBullet4">
    <w:name w:val="List Bullet 4"/>
    <w:basedOn w:val="List4"/>
    <w:rsid w:val="0008676C"/>
    <w:pPr>
      <w:numPr>
        <w:numId w:val="3"/>
      </w:numPr>
      <w:tabs>
        <w:tab w:val="clear" w:pos="1361"/>
      </w:tabs>
    </w:pPr>
  </w:style>
  <w:style w:type="paragraph" w:styleId="ListBullet5">
    <w:name w:val="List Bullet 5"/>
    <w:basedOn w:val="List5"/>
    <w:rsid w:val="0008676C"/>
    <w:pPr>
      <w:numPr>
        <w:numId w:val="4"/>
      </w:numPr>
    </w:pPr>
  </w:style>
  <w:style w:type="paragraph" w:styleId="ListContinue2">
    <w:name w:val="List Continue 2"/>
    <w:basedOn w:val="List2"/>
    <w:rsid w:val="0008676C"/>
    <w:pPr>
      <w:ind w:firstLine="0"/>
    </w:pPr>
  </w:style>
  <w:style w:type="paragraph" w:styleId="ListContinue3">
    <w:name w:val="List Continue 3"/>
    <w:basedOn w:val="List3"/>
    <w:rsid w:val="0008676C"/>
    <w:pPr>
      <w:ind w:left="1021" w:firstLine="0"/>
    </w:pPr>
  </w:style>
  <w:style w:type="paragraph" w:styleId="ListContinue4">
    <w:name w:val="List Continue 4"/>
    <w:basedOn w:val="List4"/>
    <w:rsid w:val="0008676C"/>
    <w:pPr>
      <w:ind w:firstLine="0"/>
    </w:pPr>
  </w:style>
  <w:style w:type="paragraph" w:styleId="ListContinue5">
    <w:name w:val="List Continue 5"/>
    <w:basedOn w:val="List5"/>
    <w:rsid w:val="0008676C"/>
    <w:pPr>
      <w:ind w:firstLine="0"/>
    </w:pPr>
  </w:style>
  <w:style w:type="paragraph" w:styleId="ListNumber3">
    <w:name w:val="List Number 3"/>
    <w:basedOn w:val="List3"/>
    <w:rsid w:val="0008676C"/>
    <w:pPr>
      <w:numPr>
        <w:numId w:val="5"/>
      </w:numPr>
    </w:pPr>
  </w:style>
  <w:style w:type="paragraph" w:styleId="ListNumber4">
    <w:name w:val="List Number 4"/>
    <w:basedOn w:val="List4"/>
    <w:rsid w:val="0008676C"/>
    <w:pPr>
      <w:numPr>
        <w:numId w:val="6"/>
      </w:numPr>
    </w:pPr>
  </w:style>
  <w:style w:type="paragraph" w:styleId="ListNumber5">
    <w:name w:val="List Number 5"/>
    <w:basedOn w:val="List5"/>
    <w:rsid w:val="0008676C"/>
    <w:pPr>
      <w:numPr>
        <w:numId w:val="7"/>
      </w:numPr>
    </w:pPr>
  </w:style>
  <w:style w:type="paragraph" w:styleId="BlockText">
    <w:name w:val="Block Text"/>
    <w:basedOn w:val="Normal"/>
    <w:rsid w:val="0008676C"/>
    <w:pPr>
      <w:spacing w:after="120"/>
      <w:ind w:left="1440" w:right="1440"/>
    </w:pPr>
  </w:style>
  <w:style w:type="character" w:customStyle="1" w:styleId="Subscript">
    <w:name w:val="Subscript"/>
    <w:basedOn w:val="DefaultParagraphFont"/>
    <w:rsid w:val="0008676C"/>
    <w:rPr>
      <w:sz w:val="16"/>
      <w:vertAlign w:val="subscript"/>
    </w:rPr>
  </w:style>
  <w:style w:type="character" w:customStyle="1" w:styleId="Superscript">
    <w:name w:val="Superscript"/>
    <w:basedOn w:val="DefaultParagraphFont"/>
    <w:rsid w:val="0008676C"/>
    <w:rPr>
      <w:sz w:val="16"/>
      <w:vertAlign w:val="superscript"/>
    </w:rPr>
  </w:style>
  <w:style w:type="character" w:customStyle="1" w:styleId="Symbols">
    <w:name w:val="Symbols"/>
    <w:basedOn w:val="DefaultParagraphFont"/>
    <w:rsid w:val="0008676C"/>
    <w:rPr>
      <w:rFonts w:ascii="Symbol" w:hAnsi="Symbol"/>
    </w:rPr>
  </w:style>
  <w:style w:type="character" w:customStyle="1" w:styleId="MenuOptions">
    <w:name w:val="Menu Options"/>
    <w:basedOn w:val="DefaultParagraphFont"/>
    <w:rsid w:val="0008676C"/>
    <w:rPr>
      <w:rFonts w:ascii="Arial Narrow" w:hAnsi="Arial Narrow"/>
      <w:smallCaps/>
    </w:rPr>
  </w:style>
  <w:style w:type="character" w:customStyle="1" w:styleId="Buttons">
    <w:name w:val="Buttons"/>
    <w:basedOn w:val="DefaultParagraphFont"/>
    <w:rsid w:val="0008676C"/>
    <w:rPr>
      <w:b/>
    </w:rPr>
  </w:style>
  <w:style w:type="character" w:customStyle="1" w:styleId="Underlined">
    <w:name w:val="Underlined"/>
    <w:basedOn w:val="DefaultParagraphFont"/>
    <w:rsid w:val="0008676C"/>
    <w:rPr>
      <w:u w:val="single"/>
    </w:rPr>
  </w:style>
  <w:style w:type="paragraph" w:customStyle="1" w:styleId="TableBodyTextRight">
    <w:name w:val="Table Body Text Right"/>
    <w:basedOn w:val="TableBodyText"/>
    <w:rsid w:val="0008676C"/>
    <w:pPr>
      <w:widowControl w:val="0"/>
      <w:autoSpaceDE w:val="0"/>
      <w:autoSpaceDN w:val="0"/>
      <w:adjustRightInd w:val="0"/>
      <w:jc w:val="right"/>
    </w:pPr>
    <w:rPr>
      <w:rFonts w:cs="Arial"/>
      <w:szCs w:val="18"/>
    </w:rPr>
  </w:style>
  <w:style w:type="paragraph" w:customStyle="1" w:styleId="CopyrightText">
    <w:name w:val="Copyright Text"/>
    <w:basedOn w:val="BodyText"/>
    <w:rsid w:val="0008676C"/>
    <w:rPr>
      <w:sz w:val="18"/>
    </w:rPr>
  </w:style>
  <w:style w:type="paragraph" w:customStyle="1" w:styleId="BodySmallRight">
    <w:name w:val="Body Small Right"/>
    <w:basedOn w:val="BodyTextRight"/>
    <w:rsid w:val="0008676C"/>
    <w:rPr>
      <w:sz w:val="18"/>
      <w:szCs w:val="18"/>
    </w:rPr>
  </w:style>
  <w:style w:type="paragraph" w:customStyle="1" w:styleId="MarginEdition">
    <w:name w:val="Margin Edition"/>
    <w:basedOn w:val="MarginNote"/>
    <w:rsid w:val="0008676C"/>
    <w:pPr>
      <w:spacing w:before="0" w:after="0"/>
    </w:pPr>
    <w:rPr>
      <w:rFonts w:ascii="Times New Roman" w:hAnsi="Times New Roman"/>
      <w:color w:val="999999"/>
    </w:rPr>
  </w:style>
  <w:style w:type="paragraph" w:customStyle="1" w:styleId="Spacer">
    <w:name w:val="Spacer"/>
    <w:basedOn w:val="Normal"/>
    <w:rsid w:val="0008676C"/>
    <w:rPr>
      <w:sz w:val="2"/>
      <w:szCs w:val="2"/>
    </w:rPr>
  </w:style>
  <w:style w:type="character" w:customStyle="1" w:styleId="Small">
    <w:name w:val="Small"/>
    <w:basedOn w:val="DefaultParagraphFont"/>
    <w:rsid w:val="0008676C"/>
    <w:rPr>
      <w:sz w:val="16"/>
    </w:rPr>
  </w:style>
  <w:style w:type="paragraph" w:customStyle="1" w:styleId="WideTable">
    <w:name w:val="Wide Table"/>
    <w:basedOn w:val="Normal"/>
    <w:rsid w:val="0008676C"/>
    <w:pPr>
      <w:ind w:left="-1418"/>
    </w:pPr>
    <w:rPr>
      <w:sz w:val="2"/>
      <w:szCs w:val="2"/>
    </w:rPr>
  </w:style>
  <w:style w:type="character" w:styleId="PageNumber">
    <w:name w:val="page number"/>
    <w:basedOn w:val="DefaultParagraphFont"/>
    <w:rsid w:val="0008676C"/>
  </w:style>
  <w:style w:type="paragraph" w:styleId="Quote">
    <w:name w:val="Quote"/>
    <w:basedOn w:val="Heading1"/>
    <w:link w:val="QuoteChar"/>
    <w:qFormat/>
    <w:rsid w:val="0008676C"/>
    <w:rPr>
      <w:b w:val="0"/>
      <w:sz w:val="72"/>
      <w:szCs w:val="72"/>
      <w:lang w:val="en-NZ"/>
    </w:rPr>
  </w:style>
  <w:style w:type="character" w:customStyle="1" w:styleId="QuoteChar">
    <w:name w:val="Quote Char"/>
    <w:basedOn w:val="DefaultParagraphFont"/>
    <w:link w:val="Quote"/>
    <w:rsid w:val="00086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76C"/>
    <w:pPr>
      <w:pageBreakBefore/>
    </w:pPr>
  </w:style>
  <w:style w:type="paragraph" w:customStyle="1" w:styleId="Border">
    <w:name w:val="Border"/>
    <w:basedOn w:val="Normal"/>
    <w:qFormat/>
    <w:rsid w:val="000867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76C"/>
    <w:rPr>
      <w:b/>
      <w:bCs/>
      <w:i/>
      <w:iCs/>
      <w:color w:val="auto"/>
    </w:rPr>
  </w:style>
  <w:style w:type="paragraph" w:styleId="IntenseQuote">
    <w:name w:val="Intense Quote"/>
    <w:basedOn w:val="Normal"/>
    <w:next w:val="Normal"/>
    <w:link w:val="IntenseQuoteChar"/>
    <w:uiPriority w:val="30"/>
    <w:qFormat/>
    <w:rsid w:val="000867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7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76C"/>
    <w:rPr>
      <w:smallCaps/>
      <w:color w:val="auto"/>
      <w:u w:val="single"/>
    </w:rPr>
  </w:style>
  <w:style w:type="character" w:styleId="IntenseReference">
    <w:name w:val="Intense Reference"/>
    <w:basedOn w:val="DefaultParagraphFont"/>
    <w:uiPriority w:val="32"/>
    <w:qFormat/>
    <w:rsid w:val="0008676C"/>
    <w:rPr>
      <w:b/>
      <w:bCs/>
      <w:smallCaps/>
      <w:color w:val="auto"/>
      <w:spacing w:val="5"/>
      <w:u w:val="single"/>
    </w:rPr>
  </w:style>
  <w:style w:type="paragraph" w:customStyle="1" w:styleId="2ColumnHeading">
    <w:name w:val="2Column Heading"/>
    <w:basedOn w:val="BodyText"/>
    <w:qFormat/>
    <w:rsid w:val="0008676C"/>
    <w:pPr>
      <w:spacing w:after="60"/>
      <w:ind w:left="-2268"/>
    </w:pPr>
    <w:rPr>
      <w:b/>
    </w:rPr>
  </w:style>
  <w:style w:type="paragraph" w:customStyle="1" w:styleId="Heading1TOC">
    <w:name w:val="Heading1 TOC"/>
    <w:basedOn w:val="Normal"/>
    <w:qFormat/>
    <w:rsid w:val="0008676C"/>
    <w:pPr>
      <w:spacing w:before="240" w:after="120"/>
    </w:pPr>
    <w:rPr>
      <w:rFonts w:ascii="Times New Roman" w:hAnsi="Times New Roman"/>
      <w:b/>
      <w:sz w:val="32"/>
    </w:rPr>
  </w:style>
  <w:style w:type="paragraph" w:customStyle="1" w:styleId="Heading2TOC">
    <w:name w:val="Heading2 TOC"/>
    <w:basedOn w:val="Normal"/>
    <w:qFormat/>
    <w:rsid w:val="0008676C"/>
    <w:pPr>
      <w:spacing w:before="240" w:after="60"/>
    </w:pPr>
    <w:rPr>
      <w:rFonts w:ascii="Times New Roman" w:hAnsi="Times New Roman"/>
      <w:b/>
      <w:sz w:val="28"/>
    </w:rPr>
  </w:style>
  <w:style w:type="character" w:customStyle="1" w:styleId="Underline">
    <w:name w:val="Underline"/>
    <w:basedOn w:val="DefaultParagraphFont"/>
    <w:qFormat/>
    <w:rsid w:val="0008676C"/>
    <w:rPr>
      <w:u w:val="single"/>
    </w:rPr>
  </w:style>
  <w:style w:type="character" w:customStyle="1" w:styleId="BoldandItalics">
    <w:name w:val="Bold and Italics"/>
    <w:qFormat/>
    <w:rsid w:val="0008676C"/>
    <w:rPr>
      <w:b/>
      <w:i/>
      <w:u w:val="none"/>
    </w:rPr>
  </w:style>
  <w:style w:type="paragraph" w:styleId="BalloonText">
    <w:name w:val="Balloon Text"/>
    <w:basedOn w:val="Normal"/>
    <w:link w:val="BalloonTextChar"/>
    <w:rsid w:val="0008676C"/>
    <w:rPr>
      <w:rFonts w:ascii="Tahoma" w:hAnsi="Tahoma" w:cs="Tahoma"/>
      <w:sz w:val="16"/>
      <w:szCs w:val="16"/>
    </w:rPr>
  </w:style>
  <w:style w:type="character" w:customStyle="1" w:styleId="BalloonTextChar">
    <w:name w:val="Balloon Text Char"/>
    <w:basedOn w:val="DefaultParagraphFont"/>
    <w:link w:val="BalloonText"/>
    <w:rsid w:val="000867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7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67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76C"/>
    <w:rPr>
      <w:b/>
      <w:color w:val="660033"/>
      <w:spacing w:val="0"/>
    </w:rPr>
  </w:style>
  <w:style w:type="paragraph" w:customStyle="1" w:styleId="Nameditemlist">
    <w:name w:val="Named item list"/>
    <w:basedOn w:val="BodyText"/>
    <w:qFormat/>
    <w:rsid w:val="0008676C"/>
    <w:pPr>
      <w:tabs>
        <w:tab w:val="left" w:pos="2835"/>
      </w:tabs>
      <w:ind w:left="2835" w:hanging="2835"/>
    </w:pPr>
  </w:style>
  <w:style w:type="paragraph" w:customStyle="1" w:styleId="BodyTextnopadding">
    <w:name w:val="Body Text no padding"/>
    <w:basedOn w:val="BodyText"/>
    <w:qFormat/>
    <w:rsid w:val="0008676C"/>
    <w:pPr>
      <w:spacing w:before="0" w:after="0"/>
    </w:pPr>
  </w:style>
  <w:style w:type="paragraph" w:customStyle="1" w:styleId="BodyTextBold">
    <w:name w:val="Body Text Bold"/>
    <w:basedOn w:val="BodyText"/>
    <w:qFormat/>
    <w:rsid w:val="0008676C"/>
    <w:rPr>
      <w:b/>
    </w:rPr>
  </w:style>
  <w:style w:type="character" w:styleId="Hyperlink">
    <w:name w:val="Hyperlink"/>
    <w:basedOn w:val="DefaultParagraphFont"/>
    <w:uiPriority w:val="99"/>
    <w:unhideWhenUsed/>
    <w:rsid w:val="00D81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1227</Words>
  <Characters>8461</Characters>
  <Application>Microsoft Office Word</Application>
  <DocSecurity>0</DocSecurity>
  <Lines>282</Lines>
  <Paragraphs>153</Paragraphs>
  <ScaleCrop>false</ScaleCrop>
  <Company>Author-it Software Corporation Ltd.</Company>
  <LinksUpToDate>false</LinksUpToDate>
  <CharactersWithSpaces>9535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CPCCBC6007 Develop, plan and implement building and construction environmental management processes</dc:title>
  <dc:subject>Approved</dc:subject>
  <dc:creator>BuildSkills Australia</dc:creator>
  <cp:keywords>Release: 3</cp:keywords>
  <dc:description>Review Date: 12 April 2008</dc:description>
  <cp:lastModifiedBy>HSD_TPCMSd.prod</cp:lastModifiedBy>
  <cp:revision>3</cp:revision>
  <dcterms:created xsi:type="dcterms:W3CDTF">2025-03-01T14:02:00Z</dcterms:created>
  <dcterms:modified xsi:type="dcterms:W3CDTF">2025-03-01T14:02:00Z</dcterms:modified>
</cp:coreProperties>
</file>